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982382" w14:textId="77777777" w:rsidR="00363067" w:rsidRDefault="00363067">
      <w:pPr>
        <w:rPr>
          <w:noProof/>
          <w:lang w:val="hr-BA"/>
        </w:rPr>
      </w:pPr>
      <w:bookmarkStart w:id="0" w:name="_Hlk39833293"/>
    </w:p>
    <w:p w14:paraId="4296F8A9" w14:textId="0913E433" w:rsidR="000536C7" w:rsidRDefault="00D43CC0">
      <w:r w:rsidRPr="000536C7">
        <w:rPr>
          <w:noProof/>
          <w:lang w:val="hr-BA"/>
        </w:rPr>
        <w:drawing>
          <wp:inline distT="0" distB="0" distL="0" distR="0" wp14:anchorId="097EEF8E" wp14:editId="525C245A">
            <wp:extent cx="2686050" cy="809625"/>
            <wp:effectExtent l="0" t="0" r="0" b="0"/>
            <wp:docPr id="1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65B8DEEB" wp14:editId="1E8C57E0">
                <wp:simplePos x="0" y="0"/>
                <wp:positionH relativeFrom="margin">
                  <wp:posOffset>-691515</wp:posOffset>
                </wp:positionH>
                <wp:positionV relativeFrom="page">
                  <wp:posOffset>387985</wp:posOffset>
                </wp:positionV>
                <wp:extent cx="10250805" cy="5052695"/>
                <wp:effectExtent l="2540" t="4445" r="8890" b="8255"/>
                <wp:wrapNone/>
                <wp:docPr id="7" name="Grupa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10250805" cy="5052695"/>
                          <a:chOff x="0" y="0"/>
                          <a:chExt cx="5561330" cy="5404485"/>
                        </a:xfrm>
                      </wpg:grpSpPr>
                      <wps:wsp>
                        <wps:cNvPr id="8" name="Prostoručno 1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557520" cy="5404485"/>
                          </a:xfrm>
                          <a:custGeom>
                            <a:avLst/>
                            <a:gdLst>
                              <a:gd name="T0" fmla="*/ 0 w 720"/>
                              <a:gd name="T1" fmla="*/ 0 h 700"/>
                              <a:gd name="T2" fmla="*/ 0 w 720"/>
                              <a:gd name="T3" fmla="*/ 4972126 h 700"/>
                              <a:gd name="T4" fmla="*/ 872222 w 720"/>
                              <a:gd name="T5" fmla="*/ 5134261 h 700"/>
                              <a:gd name="T6" fmla="*/ 5557520 w 720"/>
                              <a:gd name="T7" fmla="*/ 4972126 h 700"/>
                              <a:gd name="T8" fmla="*/ 5557520 w 720"/>
                              <a:gd name="T9" fmla="*/ 4763667 h 700"/>
                              <a:gd name="T10" fmla="*/ 5557520 w 720"/>
                              <a:gd name="T11" fmla="*/ 0 h 700"/>
                              <a:gd name="T12" fmla="*/ 0 w 720"/>
                              <a:gd name="T13" fmla="*/ 0 h 700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w 720"/>
                              <a:gd name="T22" fmla="*/ 0 h 700"/>
                              <a:gd name="T23" fmla="*/ 720 w 720"/>
                              <a:gd name="T24" fmla="*/ 700 h 700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T21" t="T22" r="T23" b="T24"/>
                            <a:pathLst>
                              <a:path w="720" h="700">
                                <a:moveTo>
                                  <a:pt x="0" y="0"/>
                                </a:moveTo>
                                <a:cubicBezTo>
                                  <a:pt x="0" y="644"/>
                                  <a:pt x="0" y="644"/>
                                  <a:pt x="0" y="644"/>
                                </a:cubicBezTo>
                                <a:cubicBezTo>
                                  <a:pt x="23" y="650"/>
                                  <a:pt x="62" y="658"/>
                                  <a:pt x="113" y="665"/>
                                </a:cubicBezTo>
                                <a:cubicBezTo>
                                  <a:pt x="250" y="685"/>
                                  <a:pt x="476" y="700"/>
                                  <a:pt x="720" y="644"/>
                                </a:cubicBezTo>
                                <a:cubicBezTo>
                                  <a:pt x="720" y="617"/>
                                  <a:pt x="720" y="617"/>
                                  <a:pt x="720" y="617"/>
                                </a:cubicBezTo>
                                <a:cubicBezTo>
                                  <a:pt x="720" y="0"/>
                                  <a:pt x="720" y="0"/>
                                  <a:pt x="720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rgbClr val="5D6D85"/>
                              </a:gs>
                              <a:gs pos="50000">
                                <a:srgbClr val="485972"/>
                              </a:gs>
                              <a:gs pos="100000">
                                <a:srgbClr val="334258"/>
                              </a:gs>
                            </a:gsLst>
                            <a:lin ang="5400000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3824A9" w14:textId="77777777" w:rsidR="00592298" w:rsidRDefault="00592298" w:rsidP="000536C7">
                              <w:pPr>
                                <w:rPr>
                                  <w:b/>
                                  <w:bCs/>
                                  <w:sz w:val="44"/>
                                  <w:szCs w:val="44"/>
                                </w:rPr>
                              </w:pPr>
                            </w:p>
                            <w:p w14:paraId="0BDC1185" w14:textId="77777777" w:rsidR="00592298" w:rsidRPr="00377247" w:rsidRDefault="00592298" w:rsidP="000536C7">
                              <w:pPr>
                                <w:jc w:val="center"/>
                                <w:rPr>
                                  <w:bCs/>
                                  <w:color w:val="FFFFFF" w:themeColor="background1"/>
                                  <w:sz w:val="44"/>
                                  <w:szCs w:val="44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</w:pPr>
                            </w:p>
                            <w:p w14:paraId="2DE32DAE" w14:textId="06913648" w:rsidR="00592298" w:rsidRPr="00D43CC0" w:rsidRDefault="00592298" w:rsidP="000536C7">
                              <w:pPr>
                                <w:jc w:val="center"/>
                                <w:rPr>
                                  <w:bCs/>
                                  <w:color w:val="FFFFFF" w:themeColor="background1"/>
                                  <w:sz w:val="72"/>
                                  <w:szCs w:val="72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</w:pPr>
                              <w:r w:rsidRPr="00D43CC0">
                                <w:rPr>
                                  <w:bCs/>
                                  <w:color w:val="FFFFFF" w:themeColor="background1"/>
                                  <w:sz w:val="72"/>
                                  <w:szCs w:val="72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IZVJEŠĆE O RADU</w:t>
                              </w:r>
                            </w:p>
                            <w:p w14:paraId="0E661B86" w14:textId="12802B4A" w:rsidR="00592298" w:rsidRPr="00D43CC0" w:rsidRDefault="00592298" w:rsidP="000536C7">
                              <w:pPr>
                                <w:jc w:val="center"/>
                                <w:rPr>
                                  <w:bCs/>
                                  <w:color w:val="FFFFFF" w:themeColor="background1"/>
                                  <w:sz w:val="44"/>
                                  <w:szCs w:val="44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</w:pPr>
                              <w:r w:rsidRPr="00D43CC0">
                                <w:rPr>
                                  <w:bCs/>
                                  <w:color w:val="FFFFFF" w:themeColor="background1"/>
                                  <w:sz w:val="44"/>
                                  <w:szCs w:val="44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Regionalnog koordinatora razvoja</w:t>
                              </w:r>
                              <w:r>
                                <w:rPr>
                                  <w:bCs/>
                                  <w:color w:val="FFFFFF" w:themeColor="background1"/>
                                  <w:sz w:val="44"/>
                                  <w:szCs w:val="44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 xml:space="preserve"> </w:t>
                              </w:r>
                              <w:r>
                                <w:rPr>
                                  <w:bCs/>
                                  <w:color w:val="FFFFFF" w:themeColor="background1"/>
                                  <w:sz w:val="44"/>
                                  <w:szCs w:val="44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br/>
                              </w:r>
                              <w:r w:rsidRPr="00D43CC0">
                                <w:rPr>
                                  <w:bCs/>
                                  <w:color w:val="FFFFFF" w:themeColor="background1"/>
                                  <w:sz w:val="44"/>
                                  <w:szCs w:val="44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Požeško-slavonske županije za 2023. godinu</w:t>
                              </w:r>
                            </w:p>
                          </w:txbxContent>
                        </wps:txbx>
                        <wps:bodyPr rot="0" vert="horz" wrap="square" lIns="914400" tIns="1097280" rIns="1097280" bIns="1097280" anchor="b" anchorCtr="0" upright="1">
                          <a:noAutofit/>
                        </wps:bodyPr>
                      </wps:wsp>
                      <wps:wsp>
                        <wps:cNvPr id="9" name="Prostoručno 11"/>
                        <wps:cNvSpPr>
                          <a:spLocks/>
                        </wps:cNvSpPr>
                        <wps:spPr bwMode="auto">
                          <a:xfrm>
                            <a:off x="876300" y="4769783"/>
                            <a:ext cx="4685030" cy="509905"/>
                          </a:xfrm>
                          <a:custGeom>
                            <a:avLst/>
                            <a:gdLst>
                              <a:gd name="T0" fmla="*/ 4685030 w 607"/>
                              <a:gd name="T1" fmla="*/ 0 h 66"/>
                              <a:gd name="T2" fmla="*/ 1358427 w 607"/>
                              <a:gd name="T3" fmla="*/ 440373 h 66"/>
                              <a:gd name="T4" fmla="*/ 0 w 607"/>
                              <a:gd name="T5" fmla="*/ 370840 h 66"/>
                              <a:gd name="T6" fmla="*/ 1937302 w 607"/>
                              <a:gd name="T7" fmla="*/ 509905 h 66"/>
                              <a:gd name="T8" fmla="*/ 4685030 w 607"/>
                              <a:gd name="T9" fmla="*/ 208598 h 66"/>
                              <a:gd name="T10" fmla="*/ 4685030 w 607"/>
                              <a:gd name="T11" fmla="*/ 0 h 6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</a:gdLst>
                            <a:ahLst/>
                            <a:cxnLst>
                              <a:cxn ang="T12">
                                <a:pos x="T0" y="T1"/>
                              </a:cxn>
                              <a:cxn ang="T13">
                                <a:pos x="T2" y="T3"/>
                              </a:cxn>
                              <a:cxn ang="T14">
                                <a:pos x="T4" y="T5"/>
                              </a:cxn>
                              <a:cxn ang="T15">
                                <a:pos x="T6" y="T7"/>
                              </a:cxn>
                              <a:cxn ang="T16">
                                <a:pos x="T8" y="T9"/>
                              </a:cxn>
                              <a:cxn ang="T17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607" h="66">
                                <a:moveTo>
                                  <a:pt x="607" y="0"/>
                                </a:moveTo>
                                <a:cubicBezTo>
                                  <a:pt x="450" y="44"/>
                                  <a:pt x="300" y="57"/>
                                  <a:pt x="176" y="57"/>
                                </a:cubicBezTo>
                                <a:cubicBezTo>
                                  <a:pt x="109" y="57"/>
                                  <a:pt x="49" y="53"/>
                                  <a:pt x="0" y="48"/>
                                </a:cubicBezTo>
                                <a:cubicBezTo>
                                  <a:pt x="66" y="58"/>
                                  <a:pt x="152" y="66"/>
                                  <a:pt x="251" y="66"/>
                                </a:cubicBezTo>
                                <a:cubicBezTo>
                                  <a:pt x="358" y="66"/>
                                  <a:pt x="480" y="56"/>
                                  <a:pt x="607" y="27"/>
                                </a:cubicBezTo>
                                <a:cubicBezTo>
                                  <a:pt x="607" y="0"/>
                                  <a:pt x="607" y="0"/>
                                  <a:pt x="607" y="0"/>
                                </a:cubicBezTo>
                              </a:path>
                            </a:pathLst>
                          </a:custGeom>
                          <a:solidFill>
                            <a:srgbClr val="FFFFFF">
                              <a:alpha val="30196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b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115400</wp14:pctWidth>
                </wp14:sizeRelH>
                <wp14:sizeRelV relativeFrom="page">
                  <wp14:pctHeight>67000</wp14:pctHeight>
                </wp14:sizeRelV>
              </wp:anchor>
            </w:drawing>
          </mc:Choice>
          <mc:Fallback>
            <w:pict>
              <v:group w14:anchorId="65B8DEEB" id="Grupa 27" o:spid="_x0000_s1026" style="position:absolute;margin-left:-54.45pt;margin-top:30.55pt;width:807.15pt;height:397.85pt;z-index:-251658752;mso-width-percent:1154;mso-height-percent:670;mso-position-horizontal-relative:margin;mso-position-vertical-relative:page;mso-width-percent:1154;mso-height-percent:670;mso-width-relative:margin" coordsize="55613,54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">
                <o:lock v:ext="edit" aspectratio="t"/>
                <v:shape id="Prostoručno 10" o:spid="_x0000_s1027" style="position:absolute;width:55575;height:54044;visibility:visible;mso-wrap-style:square;v-text-anchor:bottom" coordsize="720,7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" adj="-11796480,,5400" path="m,c,644,,644,,644v23,6,62,14,113,21c250,685,476,700,720,644v,-27,,-27,,-27c720,,720,,720,,,,,,,e" fillcolor="#5d6d85" stroked="f">
                  <v:fill color2="#334258" rotate="t" colors="0 #5d6d85;.5 #485972;1 #334258" focus="100%" type="gradient">
                    <o:fill v:ext="view" type="gradientUnscaled"/>
                  </v:fill>
                  <v:stroke joinstyle="miter"/>
                  <v:formulas/>
                  <v:path arrowok="t" o:connecttype="custom" o:connectlocs="0,0;0,2147483646;2147483646,2147483646;2147483646,2147483646;2147483646,2147483646;2147483646,0;0,0" o:connectangles="0,0,0,0,0,0,0" textboxrect="0,0,720,700"/>
                  <v:textbox inset="1in,86.4pt,86.4pt,86.4pt">
                    <w:txbxContent>
                      <w:p w14:paraId="3D3824A9" w14:textId="77777777" w:rsidR="00592298" w:rsidRDefault="00592298" w:rsidP="000536C7">
                        <w:pPr>
                          <w:rPr>
                            <w:b/>
                            <w:bCs/>
                            <w:sz w:val="44"/>
                            <w:szCs w:val="44"/>
                          </w:rPr>
                        </w:pPr>
                      </w:p>
                      <w:p w14:paraId="0BDC1185" w14:textId="77777777" w:rsidR="00592298" w:rsidRPr="00377247" w:rsidRDefault="00592298" w:rsidP="000536C7">
                        <w:pPr>
                          <w:jc w:val="center"/>
                          <w:rPr>
                            <w:bCs/>
                            <w:color w:val="FFFFFF" w:themeColor="background1"/>
                            <w:sz w:val="44"/>
                            <w:szCs w:val="44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</w:rPr>
                        </w:pPr>
                      </w:p>
                      <w:p w14:paraId="2DE32DAE" w14:textId="06913648" w:rsidR="00592298" w:rsidRPr="00D43CC0" w:rsidRDefault="00592298" w:rsidP="000536C7">
                        <w:pPr>
                          <w:jc w:val="center"/>
                          <w:rPr>
                            <w:bCs/>
                            <w:color w:val="FFFFFF" w:themeColor="background1"/>
                            <w:sz w:val="72"/>
                            <w:szCs w:val="72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</w:rPr>
                        </w:pPr>
                        <w:r w:rsidRPr="00D43CC0">
                          <w:rPr>
                            <w:bCs/>
                            <w:color w:val="FFFFFF" w:themeColor="background1"/>
                            <w:sz w:val="72"/>
                            <w:szCs w:val="72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</w:rPr>
                          <w:t>IZVJEŠĆE O RADU</w:t>
                        </w:r>
                      </w:p>
                      <w:p w14:paraId="0E661B86" w14:textId="12802B4A" w:rsidR="00592298" w:rsidRPr="00D43CC0" w:rsidRDefault="00592298" w:rsidP="000536C7">
                        <w:pPr>
                          <w:jc w:val="center"/>
                          <w:rPr>
                            <w:bCs/>
                            <w:color w:val="FFFFFF" w:themeColor="background1"/>
                            <w:sz w:val="44"/>
                            <w:szCs w:val="44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</w:rPr>
                        </w:pPr>
                        <w:r w:rsidRPr="00D43CC0">
                          <w:rPr>
                            <w:bCs/>
                            <w:color w:val="FFFFFF" w:themeColor="background1"/>
                            <w:sz w:val="44"/>
                            <w:szCs w:val="44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</w:rPr>
                          <w:t>Regionalnog koordinatora razvoja</w:t>
                        </w:r>
                        <w:r>
                          <w:rPr>
                            <w:bCs/>
                            <w:color w:val="FFFFFF" w:themeColor="background1"/>
                            <w:sz w:val="44"/>
                            <w:szCs w:val="44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</w:rPr>
                          <w:t xml:space="preserve"> </w:t>
                        </w:r>
                        <w:r>
                          <w:rPr>
                            <w:bCs/>
                            <w:color w:val="FFFFFF" w:themeColor="background1"/>
                            <w:sz w:val="44"/>
                            <w:szCs w:val="44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</w:rPr>
                          <w:br/>
                        </w:r>
                        <w:r w:rsidRPr="00D43CC0">
                          <w:rPr>
                            <w:bCs/>
                            <w:color w:val="FFFFFF" w:themeColor="background1"/>
                            <w:sz w:val="44"/>
                            <w:szCs w:val="44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</w:rPr>
                          <w:t>Požeško-slavonske županije za 2023. godinu</w:t>
                        </w:r>
                      </w:p>
                    </w:txbxContent>
                  </v:textbox>
                </v:shape>
                <v:shape id="Prostoručno 11" o:spid="_x0000_s1028" style="position:absolute;left:8763;top:47697;width:46850;height:5099;visibility:visible;mso-wrap-style:square;v-text-anchor:bottom" coordsize="607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" path="m607,c450,44,300,57,176,57,109,57,49,53,,48,66,58,152,66,251,66,358,66,480,56,607,27,607,,607,,607,e" stroked="f">
                  <v:fill opacity="19789f"/>
                  <v:path arrowok="t" o:connecttype="custom" o:connectlocs="2147483646,0;2147483646,2147483646;0,2147483646;2147483646,2147483646;2147483646,1611593382;2147483646,0" o:connectangles="0,0,0,0,0,0"/>
                </v:shape>
                <w10:wrap anchorx="margin" anchory="page"/>
              </v:group>
            </w:pict>
          </mc:Fallback>
        </mc:AlternateContent>
      </w:r>
    </w:p>
    <w:p w14:paraId="66C7718A" w14:textId="248E50F4" w:rsidR="00A134D4" w:rsidRPr="00D43CC0" w:rsidRDefault="00D43CC0" w:rsidP="00D43CC0">
      <w:pPr>
        <w:tabs>
          <w:tab w:val="left" w:pos="8647"/>
          <w:tab w:val="left" w:pos="13325"/>
        </w:tabs>
        <w:spacing w:after="0"/>
        <w:ind w:right="-257"/>
        <w:rPr>
          <w:rFonts w:ascii="Calibri Light" w:hAnsi="Calibri Light" w:cs="Calibri Light"/>
          <w:color w:val="8EAADB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04CD064" wp14:editId="6A74F956">
                <wp:simplePos x="0" y="0"/>
                <wp:positionH relativeFrom="page">
                  <wp:posOffset>214630</wp:posOffset>
                </wp:positionH>
                <wp:positionV relativeFrom="page">
                  <wp:posOffset>5973445</wp:posOffset>
                </wp:positionV>
                <wp:extent cx="10260330" cy="267970"/>
                <wp:effectExtent l="0" t="2540" r="1905" b="0"/>
                <wp:wrapSquare wrapText="bothSides"/>
                <wp:docPr id="6" name="Tekstni okvir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60330" cy="267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A02160" w14:textId="28A1A9BD" w:rsidR="00592298" w:rsidRPr="000536C7" w:rsidRDefault="00592298" w:rsidP="000536C7">
                            <w:pPr>
                              <w:pStyle w:val="Bezproreda"/>
                              <w:spacing w:before="40" w:after="40"/>
                              <w:jc w:val="center"/>
                              <w:rPr>
                                <w:caps/>
                                <w:color w:val="5B9BD5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z w:val="28"/>
                                <w:szCs w:val="28"/>
                              </w:rPr>
                              <w:t>Požega, OŽUJAK 2024. godine</w:t>
                            </w:r>
                          </w:p>
                        </w:txbxContent>
                      </wps:txbx>
                      <wps:bodyPr rot="0" vert="horz" wrap="square" lIns="914400" tIns="0" rIns="109728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115400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4CD064" id="_x0000_t202" coordsize="21600,21600" o:spt="202" path="m,l,21600r21600,l21600,xe">
                <v:stroke joinstyle="miter"/>
                <v:path gradientshapeok="t" o:connecttype="rect"/>
              </v:shapetype>
              <v:shape id="Tekstni okvir 29" o:spid="_x0000_s1029" type="#_x0000_t202" style="position:absolute;margin-left:16.9pt;margin-top:470.35pt;width:807.9pt;height:21.1pt;z-index:251658752;visibility:visible;mso-wrap-style:square;mso-width-percent:1154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154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" filled="f" stroked="f" strokeweight=".5pt">
                <v:textbox style="mso-fit-shape-to-text:t" inset="1in,0,86.4pt,0">
                  <w:txbxContent>
                    <w:p w14:paraId="29A02160" w14:textId="28A1A9BD" w:rsidR="00592298" w:rsidRPr="000536C7" w:rsidRDefault="00592298" w:rsidP="000536C7">
                      <w:pPr>
                        <w:pStyle w:val="Bezproreda"/>
                        <w:spacing w:before="40" w:after="40"/>
                        <w:jc w:val="center"/>
                        <w:rPr>
                          <w:caps/>
                          <w:color w:val="5B9BD5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z w:val="28"/>
                          <w:szCs w:val="28"/>
                        </w:rPr>
                        <w:t>Požega, OŽUJAK 2024. godine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0536C7">
        <w:br w:type="page"/>
      </w:r>
      <w:bookmarkStart w:id="1" w:name="_Toc40357823"/>
      <w:bookmarkStart w:id="2" w:name="_Toc40357959"/>
      <w:r w:rsidR="00A134D4" w:rsidRPr="00D43CC0">
        <w:rPr>
          <w:rFonts w:ascii="Calibri Light" w:hAnsi="Calibri Light" w:cs="Calibri Light"/>
          <w:color w:val="8EAADB"/>
          <w:sz w:val="24"/>
          <w:szCs w:val="24"/>
        </w:rPr>
        <w:lastRenderedPageBreak/>
        <w:t>Sadržaj</w:t>
      </w:r>
    </w:p>
    <w:p w14:paraId="0C5B9B6B" w14:textId="77777777" w:rsidR="00A749C5" w:rsidRPr="00A749C5" w:rsidRDefault="00A749C5" w:rsidP="00A749C5">
      <w:pPr>
        <w:rPr>
          <w:lang w:eastAsia="hr-HR"/>
        </w:rPr>
      </w:pPr>
    </w:p>
    <w:p w14:paraId="31661B02" w14:textId="77777777" w:rsidR="0095273E" w:rsidRPr="0026159E" w:rsidRDefault="00A134D4" w:rsidP="0095273E">
      <w:pPr>
        <w:pStyle w:val="Sadraj2"/>
        <w:tabs>
          <w:tab w:val="left" w:pos="660"/>
          <w:tab w:val="right" w:leader="dot" w:pos="13994"/>
        </w:tabs>
        <w:spacing w:line="360" w:lineRule="auto"/>
        <w:rPr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97710886" w:history="1">
        <w:r w:rsidR="0095273E" w:rsidRPr="00385DA7">
          <w:rPr>
            <w:rStyle w:val="Hiperveza"/>
            <w:noProof/>
          </w:rPr>
          <w:t>1.</w:t>
        </w:r>
        <w:r w:rsidR="0095273E" w:rsidRPr="0026159E">
          <w:rPr>
            <w:noProof/>
          </w:rPr>
          <w:tab/>
        </w:r>
        <w:r w:rsidR="0095273E" w:rsidRPr="00385DA7">
          <w:rPr>
            <w:rStyle w:val="Hiperveza"/>
            <w:noProof/>
          </w:rPr>
          <w:t>UVOD</w:t>
        </w:r>
        <w:r w:rsidR="0095273E">
          <w:rPr>
            <w:noProof/>
            <w:webHidden/>
          </w:rPr>
          <w:tab/>
        </w:r>
        <w:r w:rsidR="0095273E">
          <w:rPr>
            <w:noProof/>
            <w:webHidden/>
          </w:rPr>
          <w:fldChar w:fldCharType="begin"/>
        </w:r>
        <w:r w:rsidR="0095273E">
          <w:rPr>
            <w:noProof/>
            <w:webHidden/>
          </w:rPr>
          <w:instrText xml:space="preserve"> PAGEREF _Toc97710886 \h </w:instrText>
        </w:r>
        <w:r w:rsidR="0095273E">
          <w:rPr>
            <w:noProof/>
            <w:webHidden/>
          </w:rPr>
        </w:r>
        <w:r w:rsidR="0095273E">
          <w:rPr>
            <w:noProof/>
            <w:webHidden/>
          </w:rPr>
          <w:fldChar w:fldCharType="separate"/>
        </w:r>
        <w:r w:rsidR="009100F4">
          <w:rPr>
            <w:noProof/>
            <w:webHidden/>
          </w:rPr>
          <w:t>1</w:t>
        </w:r>
        <w:r w:rsidR="0095273E">
          <w:rPr>
            <w:noProof/>
            <w:webHidden/>
          </w:rPr>
          <w:fldChar w:fldCharType="end"/>
        </w:r>
      </w:hyperlink>
    </w:p>
    <w:p w14:paraId="3526EBFA" w14:textId="77777777" w:rsidR="0095273E" w:rsidRPr="0026159E" w:rsidRDefault="00000000" w:rsidP="0095273E">
      <w:pPr>
        <w:pStyle w:val="Sadraj2"/>
        <w:tabs>
          <w:tab w:val="left" w:pos="660"/>
          <w:tab w:val="right" w:leader="dot" w:pos="13994"/>
        </w:tabs>
        <w:spacing w:line="360" w:lineRule="auto"/>
        <w:rPr>
          <w:noProof/>
        </w:rPr>
      </w:pPr>
      <w:hyperlink w:anchor="_Toc97710887" w:history="1">
        <w:r w:rsidR="0095273E" w:rsidRPr="00385DA7">
          <w:rPr>
            <w:rStyle w:val="Hiperveza"/>
            <w:noProof/>
          </w:rPr>
          <w:t>2.</w:t>
        </w:r>
        <w:r w:rsidR="0095273E" w:rsidRPr="0026159E">
          <w:rPr>
            <w:noProof/>
          </w:rPr>
          <w:tab/>
        </w:r>
        <w:r w:rsidR="0095273E" w:rsidRPr="00385DA7">
          <w:rPr>
            <w:rStyle w:val="Hiperveza"/>
            <w:noProof/>
          </w:rPr>
          <w:t>OPĆI PODACI</w:t>
        </w:r>
        <w:r w:rsidR="0095273E">
          <w:rPr>
            <w:noProof/>
            <w:webHidden/>
          </w:rPr>
          <w:tab/>
        </w:r>
        <w:r w:rsidR="0095273E">
          <w:rPr>
            <w:noProof/>
            <w:webHidden/>
          </w:rPr>
          <w:fldChar w:fldCharType="begin"/>
        </w:r>
        <w:r w:rsidR="0095273E">
          <w:rPr>
            <w:noProof/>
            <w:webHidden/>
          </w:rPr>
          <w:instrText xml:space="preserve"> PAGEREF _Toc97710887 \h </w:instrText>
        </w:r>
        <w:r w:rsidR="0095273E">
          <w:rPr>
            <w:noProof/>
            <w:webHidden/>
          </w:rPr>
        </w:r>
        <w:r w:rsidR="0095273E">
          <w:rPr>
            <w:noProof/>
            <w:webHidden/>
          </w:rPr>
          <w:fldChar w:fldCharType="separate"/>
        </w:r>
        <w:r w:rsidR="009100F4">
          <w:rPr>
            <w:noProof/>
            <w:webHidden/>
          </w:rPr>
          <w:t>2</w:t>
        </w:r>
        <w:r w:rsidR="0095273E">
          <w:rPr>
            <w:noProof/>
            <w:webHidden/>
          </w:rPr>
          <w:fldChar w:fldCharType="end"/>
        </w:r>
      </w:hyperlink>
    </w:p>
    <w:p w14:paraId="31379DE7" w14:textId="77777777" w:rsidR="0095273E" w:rsidRPr="0026159E" w:rsidRDefault="00000000" w:rsidP="0095273E">
      <w:pPr>
        <w:pStyle w:val="Sadraj2"/>
        <w:tabs>
          <w:tab w:val="left" w:pos="660"/>
          <w:tab w:val="right" w:leader="dot" w:pos="13994"/>
        </w:tabs>
        <w:spacing w:line="360" w:lineRule="auto"/>
        <w:rPr>
          <w:noProof/>
        </w:rPr>
      </w:pPr>
      <w:hyperlink w:anchor="_Toc97710888" w:history="1">
        <w:r w:rsidR="0095273E" w:rsidRPr="00385DA7">
          <w:rPr>
            <w:rStyle w:val="Hiperveza"/>
            <w:noProof/>
          </w:rPr>
          <w:t>3.</w:t>
        </w:r>
        <w:r w:rsidR="0095273E" w:rsidRPr="0026159E">
          <w:rPr>
            <w:noProof/>
          </w:rPr>
          <w:tab/>
        </w:r>
        <w:r w:rsidR="0095273E" w:rsidRPr="00385DA7">
          <w:rPr>
            <w:rStyle w:val="Hiperveza"/>
            <w:noProof/>
          </w:rPr>
          <w:t>ORGANIZACIJA I USTROJSTVO</w:t>
        </w:r>
        <w:r w:rsidR="0095273E">
          <w:rPr>
            <w:noProof/>
            <w:webHidden/>
          </w:rPr>
          <w:tab/>
        </w:r>
        <w:r w:rsidR="0095273E">
          <w:rPr>
            <w:noProof/>
            <w:webHidden/>
          </w:rPr>
          <w:fldChar w:fldCharType="begin"/>
        </w:r>
        <w:r w:rsidR="0095273E">
          <w:rPr>
            <w:noProof/>
            <w:webHidden/>
          </w:rPr>
          <w:instrText xml:space="preserve"> PAGEREF _Toc97710888 \h </w:instrText>
        </w:r>
        <w:r w:rsidR="0095273E">
          <w:rPr>
            <w:noProof/>
            <w:webHidden/>
          </w:rPr>
        </w:r>
        <w:r w:rsidR="0095273E">
          <w:rPr>
            <w:noProof/>
            <w:webHidden/>
          </w:rPr>
          <w:fldChar w:fldCharType="separate"/>
        </w:r>
        <w:r w:rsidR="009100F4">
          <w:rPr>
            <w:noProof/>
            <w:webHidden/>
          </w:rPr>
          <w:t>3</w:t>
        </w:r>
        <w:r w:rsidR="0095273E">
          <w:rPr>
            <w:noProof/>
            <w:webHidden/>
          </w:rPr>
          <w:fldChar w:fldCharType="end"/>
        </w:r>
      </w:hyperlink>
    </w:p>
    <w:p w14:paraId="3DB176B8" w14:textId="77777777" w:rsidR="0095273E" w:rsidRPr="0026159E" w:rsidRDefault="00000000" w:rsidP="0095273E">
      <w:pPr>
        <w:pStyle w:val="Sadraj2"/>
        <w:tabs>
          <w:tab w:val="left" w:pos="660"/>
          <w:tab w:val="right" w:leader="dot" w:pos="13994"/>
        </w:tabs>
        <w:spacing w:line="360" w:lineRule="auto"/>
        <w:rPr>
          <w:noProof/>
        </w:rPr>
      </w:pPr>
      <w:hyperlink w:anchor="_Toc97710889" w:history="1">
        <w:r w:rsidR="0095273E" w:rsidRPr="00385DA7">
          <w:rPr>
            <w:rStyle w:val="Hiperveza"/>
            <w:rFonts w:cs="Calibri Light"/>
            <w:noProof/>
          </w:rPr>
          <w:t>4.</w:t>
        </w:r>
        <w:r w:rsidR="0095273E" w:rsidRPr="0026159E">
          <w:rPr>
            <w:noProof/>
          </w:rPr>
          <w:tab/>
        </w:r>
        <w:r w:rsidR="0095273E" w:rsidRPr="00385DA7">
          <w:rPr>
            <w:rStyle w:val="Hiperveza"/>
            <w:rFonts w:cs="Calibri Light"/>
            <w:noProof/>
          </w:rPr>
          <w:t>SAŽETAK DJELOKRUGA RADA</w:t>
        </w:r>
        <w:r w:rsidR="0095273E">
          <w:rPr>
            <w:noProof/>
            <w:webHidden/>
          </w:rPr>
          <w:tab/>
        </w:r>
        <w:r w:rsidR="0095273E">
          <w:rPr>
            <w:noProof/>
            <w:webHidden/>
          </w:rPr>
          <w:fldChar w:fldCharType="begin"/>
        </w:r>
        <w:r w:rsidR="0095273E">
          <w:rPr>
            <w:noProof/>
            <w:webHidden/>
          </w:rPr>
          <w:instrText xml:space="preserve"> PAGEREF _Toc97710889 \h </w:instrText>
        </w:r>
        <w:r w:rsidR="0095273E">
          <w:rPr>
            <w:noProof/>
            <w:webHidden/>
          </w:rPr>
        </w:r>
        <w:r w:rsidR="0095273E">
          <w:rPr>
            <w:noProof/>
            <w:webHidden/>
          </w:rPr>
          <w:fldChar w:fldCharType="separate"/>
        </w:r>
        <w:r w:rsidR="009100F4">
          <w:rPr>
            <w:noProof/>
            <w:webHidden/>
          </w:rPr>
          <w:t>5</w:t>
        </w:r>
        <w:r w:rsidR="0095273E">
          <w:rPr>
            <w:noProof/>
            <w:webHidden/>
          </w:rPr>
          <w:fldChar w:fldCharType="end"/>
        </w:r>
      </w:hyperlink>
    </w:p>
    <w:p w14:paraId="5C24357A" w14:textId="77777777" w:rsidR="0095273E" w:rsidRPr="0026159E" w:rsidRDefault="00000000" w:rsidP="0095273E">
      <w:pPr>
        <w:pStyle w:val="Sadraj2"/>
        <w:tabs>
          <w:tab w:val="left" w:pos="660"/>
          <w:tab w:val="right" w:leader="dot" w:pos="13994"/>
        </w:tabs>
        <w:spacing w:line="360" w:lineRule="auto"/>
        <w:rPr>
          <w:noProof/>
        </w:rPr>
      </w:pPr>
      <w:hyperlink w:anchor="_Toc97710890" w:history="1">
        <w:r w:rsidR="0095273E" w:rsidRPr="00385DA7">
          <w:rPr>
            <w:rStyle w:val="Hiperveza"/>
            <w:rFonts w:cs="Calibri Light"/>
            <w:noProof/>
          </w:rPr>
          <w:t>5.</w:t>
        </w:r>
        <w:r w:rsidR="0095273E" w:rsidRPr="0026159E">
          <w:rPr>
            <w:noProof/>
          </w:rPr>
          <w:tab/>
        </w:r>
        <w:r w:rsidR="0095273E" w:rsidRPr="00385DA7">
          <w:rPr>
            <w:rStyle w:val="Hiperveza"/>
            <w:rFonts w:cs="Calibri Light"/>
            <w:noProof/>
          </w:rPr>
          <w:t>IZVJEŠĆE O RADU</w:t>
        </w:r>
        <w:r w:rsidR="0095273E">
          <w:rPr>
            <w:noProof/>
            <w:webHidden/>
          </w:rPr>
          <w:tab/>
        </w:r>
        <w:r w:rsidR="0095273E">
          <w:rPr>
            <w:noProof/>
            <w:webHidden/>
          </w:rPr>
          <w:fldChar w:fldCharType="begin"/>
        </w:r>
        <w:r w:rsidR="0095273E">
          <w:rPr>
            <w:noProof/>
            <w:webHidden/>
          </w:rPr>
          <w:instrText xml:space="preserve"> PAGEREF _Toc97710890 \h </w:instrText>
        </w:r>
        <w:r w:rsidR="0095273E">
          <w:rPr>
            <w:noProof/>
            <w:webHidden/>
          </w:rPr>
        </w:r>
        <w:r w:rsidR="0095273E">
          <w:rPr>
            <w:noProof/>
            <w:webHidden/>
          </w:rPr>
          <w:fldChar w:fldCharType="separate"/>
        </w:r>
        <w:r w:rsidR="009100F4">
          <w:rPr>
            <w:noProof/>
            <w:webHidden/>
          </w:rPr>
          <w:t>7</w:t>
        </w:r>
        <w:r w:rsidR="0095273E">
          <w:rPr>
            <w:noProof/>
            <w:webHidden/>
          </w:rPr>
          <w:fldChar w:fldCharType="end"/>
        </w:r>
      </w:hyperlink>
    </w:p>
    <w:p w14:paraId="742471D8" w14:textId="77777777" w:rsidR="0095273E" w:rsidRPr="0026159E" w:rsidRDefault="00000000" w:rsidP="0095273E">
      <w:pPr>
        <w:pStyle w:val="Sadraj2"/>
        <w:tabs>
          <w:tab w:val="left" w:pos="880"/>
          <w:tab w:val="right" w:leader="dot" w:pos="13994"/>
        </w:tabs>
        <w:spacing w:line="360" w:lineRule="auto"/>
        <w:rPr>
          <w:noProof/>
        </w:rPr>
      </w:pPr>
      <w:hyperlink w:anchor="_Toc97710891" w:history="1">
        <w:r w:rsidR="0095273E" w:rsidRPr="00385DA7">
          <w:rPr>
            <w:rStyle w:val="Hiperveza"/>
            <w:rFonts w:cs="Calibri Light"/>
            <w:noProof/>
          </w:rPr>
          <w:t>5.1.</w:t>
        </w:r>
        <w:r w:rsidR="0095273E" w:rsidRPr="0026159E">
          <w:rPr>
            <w:noProof/>
          </w:rPr>
          <w:tab/>
        </w:r>
        <w:r w:rsidR="0095273E" w:rsidRPr="00385DA7">
          <w:rPr>
            <w:rStyle w:val="Hiperveza"/>
            <w:rFonts w:cs="Calibri Light"/>
            <w:noProof/>
          </w:rPr>
          <w:t>URED RAVNATELJ</w:t>
        </w:r>
        <w:r w:rsidR="00643238">
          <w:rPr>
            <w:rStyle w:val="Hiperveza"/>
            <w:rFonts w:cs="Calibri Light"/>
            <w:noProof/>
          </w:rPr>
          <w:t>ICE</w:t>
        </w:r>
        <w:r w:rsidR="0095273E">
          <w:rPr>
            <w:noProof/>
            <w:webHidden/>
          </w:rPr>
          <w:tab/>
        </w:r>
        <w:r w:rsidR="0095273E">
          <w:rPr>
            <w:noProof/>
            <w:webHidden/>
          </w:rPr>
          <w:fldChar w:fldCharType="begin"/>
        </w:r>
        <w:r w:rsidR="0095273E">
          <w:rPr>
            <w:noProof/>
            <w:webHidden/>
          </w:rPr>
          <w:instrText xml:space="preserve"> PAGEREF _Toc97710891 \h </w:instrText>
        </w:r>
        <w:r w:rsidR="0095273E">
          <w:rPr>
            <w:noProof/>
            <w:webHidden/>
          </w:rPr>
        </w:r>
        <w:r w:rsidR="0095273E">
          <w:rPr>
            <w:noProof/>
            <w:webHidden/>
          </w:rPr>
          <w:fldChar w:fldCharType="separate"/>
        </w:r>
        <w:r w:rsidR="009100F4">
          <w:rPr>
            <w:noProof/>
            <w:webHidden/>
          </w:rPr>
          <w:t>7</w:t>
        </w:r>
        <w:r w:rsidR="0095273E">
          <w:rPr>
            <w:noProof/>
            <w:webHidden/>
          </w:rPr>
          <w:fldChar w:fldCharType="end"/>
        </w:r>
      </w:hyperlink>
    </w:p>
    <w:p w14:paraId="35305438" w14:textId="77777777" w:rsidR="0095273E" w:rsidRPr="0026159E" w:rsidRDefault="00000000" w:rsidP="0095273E">
      <w:pPr>
        <w:pStyle w:val="Sadraj2"/>
        <w:tabs>
          <w:tab w:val="left" w:pos="880"/>
          <w:tab w:val="right" w:leader="dot" w:pos="13994"/>
        </w:tabs>
        <w:spacing w:line="360" w:lineRule="auto"/>
        <w:rPr>
          <w:noProof/>
        </w:rPr>
      </w:pPr>
      <w:hyperlink w:anchor="_Toc97710892" w:history="1">
        <w:r w:rsidR="0095273E" w:rsidRPr="00385DA7">
          <w:rPr>
            <w:rStyle w:val="Hiperveza"/>
            <w:noProof/>
          </w:rPr>
          <w:t>5.2.</w:t>
        </w:r>
        <w:r w:rsidR="0095273E" w:rsidRPr="0026159E">
          <w:rPr>
            <w:noProof/>
          </w:rPr>
          <w:tab/>
        </w:r>
        <w:r w:rsidR="0095273E" w:rsidRPr="00385DA7">
          <w:rPr>
            <w:rStyle w:val="Hiperveza"/>
            <w:noProof/>
          </w:rPr>
          <w:t>ODJEL ZA STRATEŠKO PLANIRANJE I RAZVOJNE PROGRAME</w:t>
        </w:r>
        <w:r w:rsidR="0095273E">
          <w:rPr>
            <w:noProof/>
            <w:webHidden/>
          </w:rPr>
          <w:tab/>
        </w:r>
        <w:r w:rsidR="00412410">
          <w:rPr>
            <w:noProof/>
            <w:webHidden/>
          </w:rPr>
          <w:t>1</w:t>
        </w:r>
        <w:r w:rsidR="00562583">
          <w:rPr>
            <w:noProof/>
            <w:webHidden/>
          </w:rPr>
          <w:t>2</w:t>
        </w:r>
      </w:hyperlink>
    </w:p>
    <w:p w14:paraId="1A1BBFCA" w14:textId="4F37BFD3" w:rsidR="0095273E" w:rsidRPr="0026159E" w:rsidRDefault="00000000" w:rsidP="0095273E">
      <w:pPr>
        <w:pStyle w:val="Sadraj2"/>
        <w:tabs>
          <w:tab w:val="left" w:pos="880"/>
          <w:tab w:val="right" w:leader="dot" w:pos="13994"/>
        </w:tabs>
        <w:spacing w:line="360" w:lineRule="auto"/>
        <w:rPr>
          <w:noProof/>
        </w:rPr>
      </w:pPr>
      <w:hyperlink w:anchor="_Toc97710893" w:history="1">
        <w:r w:rsidR="0095273E" w:rsidRPr="00385DA7">
          <w:rPr>
            <w:rStyle w:val="Hiperveza"/>
            <w:noProof/>
          </w:rPr>
          <w:t>5.3.</w:t>
        </w:r>
        <w:r w:rsidR="0095273E" w:rsidRPr="0026159E">
          <w:rPr>
            <w:noProof/>
          </w:rPr>
          <w:tab/>
        </w:r>
        <w:r w:rsidR="0095273E" w:rsidRPr="00385DA7">
          <w:rPr>
            <w:rStyle w:val="Hiperveza"/>
            <w:noProof/>
          </w:rPr>
          <w:t>ODJEL ZA PRIPREMU I PROVEDBU PROJEKATA</w:t>
        </w:r>
        <w:r w:rsidR="0095273E">
          <w:rPr>
            <w:noProof/>
            <w:webHidden/>
          </w:rPr>
          <w:tab/>
        </w:r>
        <w:r w:rsidR="00B0297C">
          <w:rPr>
            <w:noProof/>
            <w:webHidden/>
          </w:rPr>
          <w:t>1</w:t>
        </w:r>
        <w:r w:rsidR="00556D21">
          <w:rPr>
            <w:noProof/>
            <w:webHidden/>
          </w:rPr>
          <w:t>7</w:t>
        </w:r>
      </w:hyperlink>
    </w:p>
    <w:p w14:paraId="35995AE3" w14:textId="656CEC14" w:rsidR="0095273E" w:rsidRPr="0026159E" w:rsidRDefault="00000000" w:rsidP="0095273E">
      <w:pPr>
        <w:pStyle w:val="Sadraj2"/>
        <w:tabs>
          <w:tab w:val="left" w:pos="880"/>
          <w:tab w:val="right" w:leader="dot" w:pos="13994"/>
        </w:tabs>
        <w:spacing w:line="360" w:lineRule="auto"/>
        <w:rPr>
          <w:noProof/>
        </w:rPr>
      </w:pPr>
      <w:hyperlink w:anchor="_Toc97710894" w:history="1">
        <w:r w:rsidR="0095273E" w:rsidRPr="00385DA7">
          <w:rPr>
            <w:rStyle w:val="Hiperveza"/>
            <w:noProof/>
          </w:rPr>
          <w:t>5.4.</w:t>
        </w:r>
        <w:r w:rsidR="0095273E" w:rsidRPr="0026159E">
          <w:rPr>
            <w:noProof/>
          </w:rPr>
          <w:tab/>
        </w:r>
        <w:r w:rsidR="0095273E" w:rsidRPr="00385DA7">
          <w:rPr>
            <w:rStyle w:val="Hiperveza"/>
            <w:noProof/>
          </w:rPr>
          <w:t>ODJEL ZA OPĆE I FINANCIJSKE POSLOVE</w:t>
        </w:r>
        <w:r w:rsidR="0095273E">
          <w:rPr>
            <w:noProof/>
            <w:webHidden/>
          </w:rPr>
          <w:tab/>
        </w:r>
        <w:r w:rsidR="00B0297C">
          <w:rPr>
            <w:noProof/>
            <w:webHidden/>
          </w:rPr>
          <w:t>4</w:t>
        </w:r>
        <w:r w:rsidR="00A45A55">
          <w:rPr>
            <w:noProof/>
            <w:webHidden/>
          </w:rPr>
          <w:t>6</w:t>
        </w:r>
      </w:hyperlink>
    </w:p>
    <w:p w14:paraId="57407A46" w14:textId="6FA3C69C" w:rsidR="0095273E" w:rsidRPr="0026159E" w:rsidRDefault="00000000" w:rsidP="0095273E">
      <w:pPr>
        <w:pStyle w:val="Sadraj2"/>
        <w:tabs>
          <w:tab w:val="left" w:pos="880"/>
          <w:tab w:val="right" w:leader="dot" w:pos="13994"/>
        </w:tabs>
        <w:spacing w:line="360" w:lineRule="auto"/>
        <w:rPr>
          <w:noProof/>
        </w:rPr>
      </w:pPr>
      <w:hyperlink w:anchor="_Toc97710895" w:history="1">
        <w:r w:rsidR="0095273E" w:rsidRPr="00385DA7">
          <w:rPr>
            <w:rStyle w:val="Hiperveza"/>
            <w:noProof/>
          </w:rPr>
          <w:t>5.5.</w:t>
        </w:r>
        <w:r w:rsidR="0095273E" w:rsidRPr="0026159E">
          <w:rPr>
            <w:noProof/>
          </w:rPr>
          <w:tab/>
        </w:r>
        <w:r w:rsidR="0095273E" w:rsidRPr="00385DA7">
          <w:rPr>
            <w:rStyle w:val="Hiperveza"/>
            <w:noProof/>
          </w:rPr>
          <w:t>AKTIVNOSTI USTANOVE S CILJEM POSPJEŠENA RADA</w:t>
        </w:r>
        <w:r w:rsidR="0095273E">
          <w:rPr>
            <w:noProof/>
            <w:webHidden/>
          </w:rPr>
          <w:tab/>
        </w:r>
        <w:r w:rsidR="00B0297C">
          <w:rPr>
            <w:noProof/>
            <w:webHidden/>
          </w:rPr>
          <w:t>5</w:t>
        </w:r>
        <w:r w:rsidR="00A45A55">
          <w:rPr>
            <w:noProof/>
            <w:webHidden/>
          </w:rPr>
          <w:t>2</w:t>
        </w:r>
      </w:hyperlink>
    </w:p>
    <w:p w14:paraId="5F9FB807" w14:textId="260294CD" w:rsidR="0095273E" w:rsidRPr="0026159E" w:rsidRDefault="00000000" w:rsidP="0095273E">
      <w:pPr>
        <w:pStyle w:val="Sadraj2"/>
        <w:tabs>
          <w:tab w:val="left" w:pos="660"/>
          <w:tab w:val="right" w:leader="dot" w:pos="13994"/>
        </w:tabs>
        <w:spacing w:line="360" w:lineRule="auto"/>
        <w:rPr>
          <w:noProof/>
        </w:rPr>
      </w:pPr>
      <w:hyperlink w:anchor="_Toc97710896" w:history="1">
        <w:r w:rsidR="0095273E" w:rsidRPr="00385DA7">
          <w:rPr>
            <w:rStyle w:val="Hiperveza"/>
            <w:noProof/>
          </w:rPr>
          <w:t>6.</w:t>
        </w:r>
        <w:r w:rsidR="0095273E" w:rsidRPr="0026159E">
          <w:rPr>
            <w:noProof/>
          </w:rPr>
          <w:tab/>
        </w:r>
        <w:r w:rsidR="0095273E" w:rsidRPr="00385DA7">
          <w:rPr>
            <w:rStyle w:val="Hiperveza"/>
            <w:noProof/>
          </w:rPr>
          <w:t>ZAKONSKE I DRUGE PODLOGE NA KOJIMA SE ZASNIVA PROGRAM</w:t>
        </w:r>
        <w:r w:rsidR="0095273E">
          <w:rPr>
            <w:noProof/>
            <w:webHidden/>
          </w:rPr>
          <w:tab/>
        </w:r>
        <w:r w:rsidR="00B0297C">
          <w:rPr>
            <w:noProof/>
            <w:webHidden/>
          </w:rPr>
          <w:t>5</w:t>
        </w:r>
        <w:r w:rsidR="00A45A55">
          <w:rPr>
            <w:noProof/>
            <w:webHidden/>
          </w:rPr>
          <w:t>3</w:t>
        </w:r>
      </w:hyperlink>
    </w:p>
    <w:p w14:paraId="0D63D444" w14:textId="180F0459" w:rsidR="0095273E" w:rsidRPr="0026159E" w:rsidRDefault="00000000" w:rsidP="0095273E">
      <w:pPr>
        <w:pStyle w:val="Sadraj2"/>
        <w:tabs>
          <w:tab w:val="left" w:pos="660"/>
          <w:tab w:val="right" w:leader="dot" w:pos="13994"/>
        </w:tabs>
        <w:spacing w:line="360" w:lineRule="auto"/>
        <w:rPr>
          <w:noProof/>
        </w:rPr>
      </w:pPr>
      <w:hyperlink w:anchor="_Toc97710897" w:history="1">
        <w:r w:rsidR="0095273E" w:rsidRPr="00385DA7">
          <w:rPr>
            <w:rStyle w:val="Hiperveza"/>
            <w:noProof/>
          </w:rPr>
          <w:t>7.</w:t>
        </w:r>
        <w:r w:rsidR="0095273E" w:rsidRPr="0026159E">
          <w:rPr>
            <w:noProof/>
          </w:rPr>
          <w:tab/>
        </w:r>
        <w:r w:rsidR="0095273E" w:rsidRPr="00385DA7">
          <w:rPr>
            <w:rStyle w:val="Hiperveza"/>
            <w:noProof/>
          </w:rPr>
          <w:t>USKLAĐENOST CILJEVA PROGRAMA S DOKUMENTIMA DUGOROČNOG RAZVOJA</w:t>
        </w:r>
        <w:r w:rsidR="0095273E">
          <w:rPr>
            <w:noProof/>
            <w:webHidden/>
          </w:rPr>
          <w:tab/>
        </w:r>
        <w:r w:rsidR="00B0297C">
          <w:rPr>
            <w:noProof/>
            <w:webHidden/>
          </w:rPr>
          <w:t>5</w:t>
        </w:r>
        <w:r w:rsidR="00A45A55">
          <w:rPr>
            <w:noProof/>
            <w:webHidden/>
          </w:rPr>
          <w:t>3</w:t>
        </w:r>
      </w:hyperlink>
    </w:p>
    <w:p w14:paraId="49D2E183" w14:textId="47BDB3F9" w:rsidR="0095273E" w:rsidRPr="0026159E" w:rsidRDefault="00000000" w:rsidP="0095273E">
      <w:pPr>
        <w:pStyle w:val="Sadraj2"/>
        <w:tabs>
          <w:tab w:val="left" w:pos="660"/>
          <w:tab w:val="right" w:leader="dot" w:pos="13994"/>
        </w:tabs>
        <w:spacing w:line="360" w:lineRule="auto"/>
        <w:rPr>
          <w:noProof/>
        </w:rPr>
      </w:pPr>
      <w:hyperlink w:anchor="_Toc97710898" w:history="1">
        <w:r w:rsidR="0095273E" w:rsidRPr="00385DA7">
          <w:rPr>
            <w:rStyle w:val="Hiperveza"/>
            <w:noProof/>
          </w:rPr>
          <w:t>8.</w:t>
        </w:r>
        <w:r w:rsidR="0095273E" w:rsidRPr="0026159E">
          <w:rPr>
            <w:noProof/>
          </w:rPr>
          <w:tab/>
        </w:r>
        <w:r w:rsidR="0095273E" w:rsidRPr="00385DA7">
          <w:rPr>
            <w:rStyle w:val="Hiperveza"/>
            <w:noProof/>
          </w:rPr>
          <w:t>IZVJEŠTAJ O POSTIGNUTIM CILJEVIMA I REZULTATIMA U PRETHODNOJ GODINI</w:t>
        </w:r>
        <w:r w:rsidR="0095273E">
          <w:rPr>
            <w:noProof/>
            <w:webHidden/>
          </w:rPr>
          <w:tab/>
        </w:r>
        <w:r w:rsidR="00CD2D18">
          <w:rPr>
            <w:noProof/>
            <w:webHidden/>
          </w:rPr>
          <w:t>6</w:t>
        </w:r>
        <w:r w:rsidR="00A45A55">
          <w:rPr>
            <w:noProof/>
            <w:webHidden/>
          </w:rPr>
          <w:t>0</w:t>
        </w:r>
      </w:hyperlink>
    </w:p>
    <w:p w14:paraId="3A2229E5" w14:textId="5D413B4C" w:rsidR="0095273E" w:rsidRPr="0026159E" w:rsidRDefault="00000000" w:rsidP="0095273E">
      <w:pPr>
        <w:pStyle w:val="Sadraj2"/>
        <w:tabs>
          <w:tab w:val="left" w:pos="660"/>
          <w:tab w:val="right" w:leader="dot" w:pos="13994"/>
        </w:tabs>
        <w:spacing w:line="360" w:lineRule="auto"/>
        <w:rPr>
          <w:noProof/>
        </w:rPr>
      </w:pPr>
      <w:hyperlink w:anchor="_Toc97710899" w:history="1">
        <w:r w:rsidR="0095273E" w:rsidRPr="00385DA7">
          <w:rPr>
            <w:rStyle w:val="Hiperveza"/>
            <w:noProof/>
          </w:rPr>
          <w:t>9.</w:t>
        </w:r>
        <w:r w:rsidR="0095273E" w:rsidRPr="0026159E">
          <w:rPr>
            <w:noProof/>
          </w:rPr>
          <w:tab/>
        </w:r>
        <w:r w:rsidR="0095273E" w:rsidRPr="00385DA7">
          <w:rPr>
            <w:rStyle w:val="Hiperveza"/>
            <w:noProof/>
          </w:rPr>
          <w:t>ZAKLJUČAK</w:t>
        </w:r>
        <w:r w:rsidR="0095273E">
          <w:rPr>
            <w:noProof/>
            <w:webHidden/>
          </w:rPr>
          <w:tab/>
        </w:r>
        <w:r w:rsidR="00D27C31">
          <w:rPr>
            <w:noProof/>
            <w:webHidden/>
          </w:rPr>
          <w:t>6</w:t>
        </w:r>
        <w:r w:rsidR="00A45A55">
          <w:rPr>
            <w:noProof/>
            <w:webHidden/>
          </w:rPr>
          <w:t>1</w:t>
        </w:r>
      </w:hyperlink>
    </w:p>
    <w:p w14:paraId="4BADFEB9" w14:textId="603B97D5" w:rsidR="00A134D4" w:rsidRDefault="00A134D4" w:rsidP="0095273E">
      <w:pPr>
        <w:spacing w:line="360" w:lineRule="auto"/>
        <w:sectPr w:rsidR="00A134D4" w:rsidSect="008541B9">
          <w:footerReference w:type="default" r:id="rId9"/>
          <w:headerReference w:type="first" r:id="rId10"/>
          <w:type w:val="continuous"/>
          <w:pgSz w:w="16838" w:h="11906" w:orient="landscape"/>
          <w:pgMar w:top="1417" w:right="1417" w:bottom="1417" w:left="1417" w:header="227" w:footer="0" w:gutter="0"/>
          <w:pgNumType w:start="0"/>
          <w:cols w:space="708"/>
          <w:titlePg/>
          <w:docGrid w:linePitch="360"/>
        </w:sectPr>
      </w:pPr>
      <w:r>
        <w:rPr>
          <w:b/>
          <w:bCs/>
        </w:rPr>
        <w:fldChar w:fldCharType="end"/>
      </w:r>
    </w:p>
    <w:p w14:paraId="6D11D273" w14:textId="77777777" w:rsidR="00024C6F" w:rsidRPr="003D4FFC" w:rsidRDefault="004C1FA4" w:rsidP="002507B1">
      <w:pPr>
        <w:pStyle w:val="Naslov2"/>
        <w:numPr>
          <w:ilvl w:val="0"/>
          <w:numId w:val="15"/>
        </w:numPr>
      </w:pPr>
      <w:bookmarkStart w:id="3" w:name="_Toc97634095"/>
      <w:bookmarkStart w:id="4" w:name="_Toc97643515"/>
      <w:bookmarkStart w:id="5" w:name="_Toc97706037"/>
      <w:bookmarkStart w:id="6" w:name="_Toc97707409"/>
      <w:bookmarkStart w:id="7" w:name="_Toc97708235"/>
      <w:bookmarkStart w:id="8" w:name="_Toc97710886"/>
      <w:r w:rsidRPr="003D4FFC">
        <w:lastRenderedPageBreak/>
        <w:t>U</w:t>
      </w:r>
      <w:r w:rsidR="006D6C47" w:rsidRPr="003D4FFC">
        <w:t>VOD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5FC37E69" w14:textId="77777777" w:rsidR="000304C4" w:rsidRPr="00245631" w:rsidRDefault="000304C4" w:rsidP="000304C4">
      <w:pPr>
        <w:rPr>
          <w:rFonts w:ascii="Calibri Light" w:hAnsi="Calibri Light" w:cs="Calibri Light"/>
        </w:rPr>
      </w:pPr>
    </w:p>
    <w:p w14:paraId="69D56D11" w14:textId="77777777" w:rsidR="0051181E" w:rsidRPr="00245631" w:rsidRDefault="0051181E" w:rsidP="000E30C8">
      <w:pPr>
        <w:spacing w:after="0" w:line="360" w:lineRule="auto"/>
        <w:jc w:val="both"/>
        <w:rPr>
          <w:rFonts w:ascii="Calibri Light" w:hAnsi="Calibri Light" w:cs="Calibri Light"/>
        </w:rPr>
      </w:pPr>
      <w:r w:rsidRPr="00245631">
        <w:rPr>
          <w:rFonts w:ascii="Calibri Light" w:hAnsi="Calibri Light" w:cs="Calibri Light"/>
        </w:rPr>
        <w:t>Zakonom o regionalnom razvoju Republike Hrvatske (Narodne novine, broj 147/2014 i 123/17</w:t>
      </w:r>
      <w:r w:rsidR="00F67C62" w:rsidRPr="00245631">
        <w:rPr>
          <w:rFonts w:ascii="Calibri Light" w:hAnsi="Calibri Light" w:cs="Calibri Light"/>
        </w:rPr>
        <w:t xml:space="preserve"> i 118/18</w:t>
      </w:r>
      <w:r w:rsidRPr="00245631">
        <w:rPr>
          <w:rFonts w:ascii="Calibri Light" w:hAnsi="Calibri Light" w:cs="Calibri Light"/>
        </w:rPr>
        <w:t>), propisano je kako jedinice područne (regionalne) samouprave, u</w:t>
      </w:r>
      <w:r w:rsidR="001E6EC7" w:rsidRPr="00245631">
        <w:rPr>
          <w:rFonts w:ascii="Calibri Light" w:hAnsi="Calibri Light" w:cs="Calibri Light"/>
        </w:rPr>
        <w:t xml:space="preserve"> svrhu učinkovite koordinacije i poticanja regionalnog razvoja </w:t>
      </w:r>
      <w:r w:rsidRPr="00245631">
        <w:rPr>
          <w:rFonts w:ascii="Calibri Light" w:hAnsi="Calibri Light" w:cs="Calibri Light"/>
        </w:rPr>
        <w:t>osnivaju r</w:t>
      </w:r>
      <w:r w:rsidR="00632C4A">
        <w:rPr>
          <w:rFonts w:ascii="Calibri Light" w:hAnsi="Calibri Light" w:cs="Calibri Light"/>
        </w:rPr>
        <w:t>egionalne koordinatore</w:t>
      </w:r>
      <w:r w:rsidRPr="00245631">
        <w:rPr>
          <w:rFonts w:ascii="Calibri Light" w:hAnsi="Calibri Light" w:cs="Calibri Light"/>
        </w:rPr>
        <w:t xml:space="preserve"> kao javne ustanove. </w:t>
      </w:r>
      <w:r w:rsidR="001E6EC7" w:rsidRPr="00245631">
        <w:rPr>
          <w:rFonts w:ascii="Calibri Light" w:hAnsi="Calibri Light" w:cs="Calibri Light"/>
        </w:rPr>
        <w:t xml:space="preserve">Skupština Požeško-slavonske županije donijela je Odluku o osnivanju </w:t>
      </w:r>
      <w:r w:rsidR="00672EC5" w:rsidRPr="00245631">
        <w:rPr>
          <w:rFonts w:ascii="Calibri Light" w:hAnsi="Calibri Light" w:cs="Calibri Light"/>
        </w:rPr>
        <w:t>J</w:t>
      </w:r>
      <w:r w:rsidR="004C0E32">
        <w:rPr>
          <w:rFonts w:ascii="Calibri Light" w:hAnsi="Calibri Light" w:cs="Calibri Light"/>
        </w:rPr>
        <w:t>avne ustanove</w:t>
      </w:r>
      <w:r w:rsidR="001E6EC7" w:rsidRPr="00245631">
        <w:rPr>
          <w:rFonts w:ascii="Calibri Light" w:hAnsi="Calibri Light" w:cs="Calibri Light"/>
        </w:rPr>
        <w:t xml:space="preserve"> Regionalni koordinator razvoja Požeško-slavonske županije </w:t>
      </w:r>
      <w:r w:rsidR="0038225B">
        <w:rPr>
          <w:rFonts w:ascii="Calibri Light" w:hAnsi="Calibri Light" w:cs="Calibri Light"/>
        </w:rPr>
        <w:t xml:space="preserve">(dalje u tekstu: RKR PSŽ) </w:t>
      </w:r>
      <w:r w:rsidR="001E6EC7" w:rsidRPr="00245631">
        <w:rPr>
          <w:rFonts w:ascii="Calibri Light" w:hAnsi="Calibri Light" w:cs="Calibri Light"/>
        </w:rPr>
        <w:t xml:space="preserve">(„Požeško-slavonski službeni glasnik“ br. 2/2018.). </w:t>
      </w:r>
    </w:p>
    <w:p w14:paraId="5109E986" w14:textId="77777777" w:rsidR="00DD7680" w:rsidRDefault="0038225B" w:rsidP="000E30C8">
      <w:pPr>
        <w:spacing w:after="0" w:line="36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RKR PSŽ </w:t>
      </w:r>
      <w:r w:rsidR="001E6EC7" w:rsidRPr="00245631">
        <w:rPr>
          <w:rFonts w:ascii="Calibri Light" w:hAnsi="Calibri Light" w:cs="Calibri Light"/>
        </w:rPr>
        <w:t xml:space="preserve"> je s </w:t>
      </w:r>
      <w:r w:rsidR="004A7D17" w:rsidRPr="00245631">
        <w:rPr>
          <w:rFonts w:ascii="Calibri Light" w:hAnsi="Calibri Light" w:cs="Calibri Light"/>
        </w:rPr>
        <w:t xml:space="preserve">radom je </w:t>
      </w:r>
      <w:r w:rsidR="006D6C47" w:rsidRPr="00245631">
        <w:rPr>
          <w:rFonts w:ascii="Calibri Light" w:hAnsi="Calibri Light" w:cs="Calibri Light"/>
        </w:rPr>
        <w:t>započe</w:t>
      </w:r>
      <w:r w:rsidR="002064FA">
        <w:rPr>
          <w:rFonts w:ascii="Calibri Light" w:hAnsi="Calibri Light" w:cs="Calibri Light"/>
        </w:rPr>
        <w:t>o</w:t>
      </w:r>
      <w:r w:rsidR="006D6C47" w:rsidRPr="00245631">
        <w:rPr>
          <w:rFonts w:ascii="Calibri Light" w:hAnsi="Calibri Light" w:cs="Calibri Light"/>
        </w:rPr>
        <w:t xml:space="preserve"> </w:t>
      </w:r>
      <w:r w:rsidR="004A7D17" w:rsidRPr="00245631">
        <w:rPr>
          <w:rFonts w:ascii="Calibri Light" w:hAnsi="Calibri Light" w:cs="Calibri Light"/>
        </w:rPr>
        <w:t>01. srpnja 2018.</w:t>
      </w:r>
      <w:r w:rsidR="00377247">
        <w:rPr>
          <w:rFonts w:ascii="Calibri Light" w:hAnsi="Calibri Light" w:cs="Calibri Light"/>
        </w:rPr>
        <w:t xml:space="preserve"> </w:t>
      </w:r>
      <w:r w:rsidR="004A7D17" w:rsidRPr="00245631">
        <w:rPr>
          <w:rFonts w:ascii="Calibri Light" w:hAnsi="Calibri Light" w:cs="Calibri Light"/>
        </w:rPr>
        <w:t>kada je preuze</w:t>
      </w:r>
      <w:r>
        <w:rPr>
          <w:rFonts w:ascii="Calibri Light" w:hAnsi="Calibri Light" w:cs="Calibri Light"/>
        </w:rPr>
        <w:t>o</w:t>
      </w:r>
      <w:r w:rsidR="004A7D17" w:rsidRPr="00245631">
        <w:rPr>
          <w:rFonts w:ascii="Calibri Light" w:hAnsi="Calibri Light" w:cs="Calibri Light"/>
        </w:rPr>
        <w:t xml:space="preserve"> sve poslove od Regionalne razvojne agencije Požeško-slavonske županije – PANORE d.o.o. </w:t>
      </w:r>
    </w:p>
    <w:p w14:paraId="3BC606BC" w14:textId="707B9B83" w:rsidR="00A62338" w:rsidRPr="00245631" w:rsidRDefault="00A233FF" w:rsidP="000E30C8">
      <w:pPr>
        <w:spacing w:after="0" w:line="360" w:lineRule="auto"/>
        <w:jc w:val="both"/>
        <w:rPr>
          <w:rFonts w:ascii="Calibri Light" w:hAnsi="Calibri Light" w:cs="Calibri Light"/>
        </w:rPr>
      </w:pPr>
      <w:r w:rsidRPr="00245631">
        <w:rPr>
          <w:rFonts w:ascii="Calibri Light" w:hAnsi="Calibri Light" w:cs="Calibri Light"/>
        </w:rPr>
        <w:t>U prosincu 20</w:t>
      </w:r>
      <w:r w:rsidR="0038225B">
        <w:rPr>
          <w:rFonts w:ascii="Calibri Light" w:hAnsi="Calibri Light" w:cs="Calibri Light"/>
        </w:rPr>
        <w:t>2</w:t>
      </w:r>
      <w:r w:rsidR="00D43CC0">
        <w:rPr>
          <w:rFonts w:ascii="Calibri Light" w:hAnsi="Calibri Light" w:cs="Calibri Light"/>
        </w:rPr>
        <w:t>2</w:t>
      </w:r>
      <w:r w:rsidRPr="00245631">
        <w:rPr>
          <w:rFonts w:ascii="Calibri Light" w:hAnsi="Calibri Light" w:cs="Calibri Light"/>
        </w:rPr>
        <w:t xml:space="preserve">. godine </w:t>
      </w:r>
      <w:r w:rsidR="004D43DD" w:rsidRPr="00245631">
        <w:rPr>
          <w:rFonts w:ascii="Calibri Light" w:hAnsi="Calibri Light" w:cs="Calibri Light"/>
        </w:rPr>
        <w:t>U</w:t>
      </w:r>
      <w:r w:rsidRPr="00245631">
        <w:rPr>
          <w:rFonts w:ascii="Calibri Light" w:hAnsi="Calibri Light" w:cs="Calibri Light"/>
        </w:rPr>
        <w:t>pravno vijeće usvojilo je P</w:t>
      </w:r>
      <w:r w:rsidR="00FE6707">
        <w:rPr>
          <w:rFonts w:ascii="Calibri Light" w:hAnsi="Calibri Light" w:cs="Calibri Light"/>
        </w:rPr>
        <w:t>lan</w:t>
      </w:r>
      <w:r w:rsidRPr="00245631">
        <w:rPr>
          <w:rFonts w:ascii="Calibri Light" w:hAnsi="Calibri Light" w:cs="Calibri Light"/>
        </w:rPr>
        <w:t xml:space="preserve"> rada </w:t>
      </w:r>
      <w:r w:rsidR="00377247">
        <w:rPr>
          <w:rFonts w:ascii="Calibri Light" w:hAnsi="Calibri Light" w:cs="Calibri Light"/>
        </w:rPr>
        <w:t>RKR PSŽ</w:t>
      </w:r>
      <w:r w:rsidRPr="00245631">
        <w:rPr>
          <w:rFonts w:ascii="Calibri Light" w:hAnsi="Calibri Light" w:cs="Calibri Light"/>
        </w:rPr>
        <w:t xml:space="preserve"> za 20</w:t>
      </w:r>
      <w:r w:rsidR="00AA0195" w:rsidRPr="00C96DAF">
        <w:rPr>
          <w:rFonts w:ascii="Calibri Light" w:hAnsi="Calibri Light" w:cs="Calibri Light"/>
        </w:rPr>
        <w:t>2</w:t>
      </w:r>
      <w:r w:rsidR="00D43CC0">
        <w:rPr>
          <w:rFonts w:ascii="Calibri Light" w:hAnsi="Calibri Light" w:cs="Calibri Light"/>
        </w:rPr>
        <w:t>3</w:t>
      </w:r>
      <w:r w:rsidRPr="00245631">
        <w:rPr>
          <w:rFonts w:ascii="Calibri Light" w:hAnsi="Calibri Light" w:cs="Calibri Light"/>
        </w:rPr>
        <w:t>. godinu (</w:t>
      </w:r>
      <w:r w:rsidR="00D43CC0" w:rsidRPr="00D43CC0">
        <w:rPr>
          <w:rFonts w:ascii="Calibri Light" w:hAnsi="Calibri Light" w:cs="Calibri Light"/>
        </w:rPr>
        <w:t>KLASA: 025-01/22-01/18</w:t>
      </w:r>
      <w:r w:rsidR="00377247">
        <w:rPr>
          <w:rFonts w:ascii="Calibri Light" w:hAnsi="Calibri Light" w:cs="Calibri Light"/>
        </w:rPr>
        <w:t xml:space="preserve">, </w:t>
      </w:r>
      <w:r w:rsidR="00D43CC0" w:rsidRPr="00D43CC0">
        <w:rPr>
          <w:rFonts w:ascii="Calibri Light" w:hAnsi="Calibri Light" w:cs="Calibri Light"/>
        </w:rPr>
        <w:t>URBROJ: 2177-1-14-22-1</w:t>
      </w:r>
      <w:r w:rsidR="00377247">
        <w:rPr>
          <w:rFonts w:ascii="Calibri Light" w:hAnsi="Calibri Light" w:cs="Calibri Light"/>
        </w:rPr>
        <w:t xml:space="preserve"> od </w:t>
      </w:r>
      <w:r w:rsidR="00D43CC0" w:rsidRPr="00D43CC0">
        <w:rPr>
          <w:rFonts w:ascii="Calibri Light" w:hAnsi="Calibri Light" w:cs="Calibri Light"/>
        </w:rPr>
        <w:t>23. prosinca 2022.</w:t>
      </w:r>
      <w:r w:rsidR="00377247">
        <w:rPr>
          <w:rFonts w:ascii="Calibri Light" w:hAnsi="Calibri Light" w:cs="Calibri Light"/>
        </w:rPr>
        <w:t xml:space="preserve">) </w:t>
      </w:r>
      <w:r w:rsidRPr="00245631">
        <w:rPr>
          <w:rFonts w:ascii="Calibri Light" w:hAnsi="Calibri Light" w:cs="Calibri Light"/>
        </w:rPr>
        <w:t xml:space="preserve">na temelju kojeg je izrađeno i ovo Izvješće. </w:t>
      </w:r>
    </w:p>
    <w:p w14:paraId="36FD20CE" w14:textId="77777777" w:rsidR="00024C6F" w:rsidRPr="00245631" w:rsidRDefault="00024C6F" w:rsidP="000E30C8">
      <w:pPr>
        <w:spacing w:after="0" w:line="360" w:lineRule="auto"/>
        <w:jc w:val="both"/>
        <w:rPr>
          <w:rFonts w:ascii="Calibri Light" w:hAnsi="Calibri Light" w:cs="Calibri Light"/>
        </w:rPr>
      </w:pPr>
    </w:p>
    <w:p w14:paraId="27E055C1" w14:textId="77777777" w:rsidR="00410C5D" w:rsidRPr="00245631" w:rsidRDefault="00410C5D" w:rsidP="000E30C8">
      <w:pPr>
        <w:spacing w:after="0" w:line="360" w:lineRule="auto"/>
        <w:jc w:val="both"/>
        <w:rPr>
          <w:rFonts w:ascii="Calibri Light" w:hAnsi="Calibri Light" w:cs="Calibri Light"/>
          <w:b/>
          <w:color w:val="8EAADB"/>
          <w:u w:val="single"/>
        </w:rPr>
      </w:pPr>
      <w:bookmarkStart w:id="9" w:name="_Hlk37070487"/>
      <w:r w:rsidRPr="00245631">
        <w:rPr>
          <w:rFonts w:ascii="Calibri Light" w:hAnsi="Calibri Light" w:cs="Calibri Light"/>
          <w:b/>
          <w:color w:val="8EAADB"/>
          <w:u w:val="single"/>
        </w:rPr>
        <w:t xml:space="preserve">Misija </w:t>
      </w:r>
    </w:p>
    <w:p w14:paraId="64469B90" w14:textId="60158A98" w:rsidR="00D633E9" w:rsidRPr="00245631" w:rsidRDefault="00377247" w:rsidP="000E30C8">
      <w:pPr>
        <w:spacing w:after="0" w:line="360" w:lineRule="auto"/>
        <w:jc w:val="both"/>
        <w:rPr>
          <w:rFonts w:ascii="Calibri Light" w:hAnsi="Calibri Light" w:cs="Calibri Light"/>
        </w:rPr>
      </w:pPr>
      <w:bookmarkStart w:id="10" w:name="_Hlk37070457"/>
      <w:r w:rsidRPr="00377247">
        <w:rPr>
          <w:rFonts w:ascii="Calibri Light" w:hAnsi="Calibri Light" w:cs="Calibri Light"/>
        </w:rPr>
        <w:t>Naša misija je poduprijeti regionalni razvoj kroz koordinaciju regionalnih dionika vezano za stvaranje i implementaciju programa i projekata od regionalnog značaja te dizajniranje i implementaciju Plana razvoja Požeško-slavonske županije razdoblje 2021. – 2027. godina.</w:t>
      </w:r>
      <w:r w:rsidR="00410C5D" w:rsidRPr="00245631">
        <w:rPr>
          <w:rFonts w:ascii="Calibri Light" w:hAnsi="Calibri Light" w:cs="Calibri Light"/>
        </w:rPr>
        <w:cr/>
      </w:r>
      <w:bookmarkEnd w:id="10"/>
    </w:p>
    <w:p w14:paraId="03CAC3F9" w14:textId="77777777" w:rsidR="00410C5D" w:rsidRPr="00245631" w:rsidRDefault="00410C5D" w:rsidP="000E30C8">
      <w:pPr>
        <w:spacing w:after="0" w:line="360" w:lineRule="auto"/>
        <w:jc w:val="both"/>
        <w:rPr>
          <w:rFonts w:ascii="Calibri Light" w:hAnsi="Calibri Light" w:cs="Calibri Light"/>
          <w:b/>
          <w:color w:val="8EAADB"/>
          <w:u w:val="single"/>
        </w:rPr>
      </w:pPr>
      <w:r w:rsidRPr="00245631">
        <w:rPr>
          <w:rFonts w:ascii="Calibri Light" w:hAnsi="Calibri Light" w:cs="Calibri Light"/>
          <w:b/>
          <w:color w:val="8EAADB"/>
          <w:u w:val="single"/>
        </w:rPr>
        <w:t>Vizija</w:t>
      </w:r>
    </w:p>
    <w:bookmarkEnd w:id="9"/>
    <w:p w14:paraId="14CCE713" w14:textId="3E85635A" w:rsidR="00632C4A" w:rsidRPr="00632C4A" w:rsidRDefault="00632C4A" w:rsidP="00377247">
      <w:pPr>
        <w:pStyle w:val="Podnaslov"/>
        <w:spacing w:line="360" w:lineRule="auto"/>
        <w:rPr>
          <w:rFonts w:eastAsia="Calibri" w:cs="Calibri Light"/>
          <w:b w:val="0"/>
          <w:color w:val="auto"/>
          <w:sz w:val="22"/>
          <w:szCs w:val="22"/>
        </w:rPr>
      </w:pPr>
      <w:r w:rsidRPr="00632C4A">
        <w:rPr>
          <w:rFonts w:eastAsia="Calibri" w:cs="Calibri Light"/>
          <w:b w:val="0"/>
          <w:color w:val="auto"/>
          <w:sz w:val="22"/>
          <w:szCs w:val="22"/>
        </w:rPr>
        <w:t>U partnerstvu s javnim, privatnim i civilnim sektorom naš cilj je dostići viziju određenu Planom razvoja PSŽ za razdoblje 2021. – 20</w:t>
      </w:r>
      <w:r w:rsidR="00377247">
        <w:rPr>
          <w:rFonts w:eastAsia="Calibri" w:cs="Calibri Light"/>
          <w:b w:val="0"/>
          <w:color w:val="auto"/>
          <w:sz w:val="22"/>
          <w:szCs w:val="22"/>
        </w:rPr>
        <w:t>2</w:t>
      </w:r>
      <w:r w:rsidRPr="00632C4A">
        <w:rPr>
          <w:rFonts w:eastAsia="Calibri" w:cs="Calibri Light"/>
          <w:b w:val="0"/>
          <w:color w:val="auto"/>
          <w:sz w:val="22"/>
          <w:szCs w:val="22"/>
        </w:rPr>
        <w:t>7. godina.</w:t>
      </w:r>
    </w:p>
    <w:p w14:paraId="13C97F8C" w14:textId="77777777" w:rsidR="00410C5D" w:rsidRDefault="00632C4A" w:rsidP="00377247">
      <w:pPr>
        <w:pStyle w:val="Podnaslov"/>
        <w:spacing w:line="360" w:lineRule="auto"/>
        <w:jc w:val="center"/>
        <w:rPr>
          <w:rFonts w:eastAsia="Calibri" w:cs="Calibri Light"/>
          <w:b w:val="0"/>
          <w:i/>
          <w:iCs/>
          <w:color w:val="auto"/>
          <w:sz w:val="22"/>
          <w:szCs w:val="22"/>
        </w:rPr>
      </w:pPr>
      <w:r w:rsidRPr="00632C4A">
        <w:rPr>
          <w:rFonts w:eastAsia="Calibri" w:cs="Calibri Light"/>
          <w:b w:val="0"/>
          <w:i/>
          <w:iCs/>
          <w:color w:val="auto"/>
          <w:sz w:val="22"/>
          <w:szCs w:val="22"/>
        </w:rPr>
        <w:t>Požeško-slavonska županija je je zelena županija s bogatom kulturnom i prirodnom baštinom, visoke kvalitete života i uravnoteženim održivim razvojem</w:t>
      </w:r>
      <w:r w:rsidR="00D56CB2">
        <w:rPr>
          <w:rFonts w:eastAsia="Calibri" w:cs="Calibri Light"/>
          <w:b w:val="0"/>
          <w:i/>
          <w:iCs/>
          <w:color w:val="auto"/>
          <w:sz w:val="22"/>
          <w:szCs w:val="22"/>
        </w:rPr>
        <w:t>.</w:t>
      </w:r>
    </w:p>
    <w:p w14:paraId="342EE7D1" w14:textId="77777777" w:rsidR="00D56CB2" w:rsidRPr="008E422C" w:rsidRDefault="00D56CB2" w:rsidP="00377247">
      <w:pPr>
        <w:spacing w:after="120"/>
        <w:rPr>
          <w:rFonts w:ascii="Calibri Light" w:hAnsi="Calibri Light" w:cs="Calibri Light"/>
        </w:rPr>
      </w:pPr>
      <w:r w:rsidRPr="008E422C">
        <w:rPr>
          <w:rFonts w:ascii="Calibri Light" w:hAnsi="Calibri Light" w:cs="Calibri Light"/>
        </w:rPr>
        <w:t>Vizijom se promoviraju tri osnovna rasta:</w:t>
      </w:r>
    </w:p>
    <w:p w14:paraId="067FFB1F" w14:textId="77777777" w:rsidR="00D56CB2" w:rsidRPr="008E422C" w:rsidRDefault="00D56CB2" w:rsidP="00377247">
      <w:pPr>
        <w:numPr>
          <w:ilvl w:val="0"/>
          <w:numId w:val="24"/>
        </w:numPr>
        <w:spacing w:after="120"/>
        <w:ind w:left="714" w:hanging="357"/>
        <w:rPr>
          <w:rFonts w:ascii="Calibri Light" w:hAnsi="Calibri Light" w:cs="Calibri Light"/>
        </w:rPr>
      </w:pPr>
      <w:r w:rsidRPr="008E422C">
        <w:rPr>
          <w:rFonts w:ascii="Calibri Light" w:hAnsi="Calibri Light" w:cs="Calibri Light"/>
        </w:rPr>
        <w:t xml:space="preserve">pametan rast - </w:t>
      </w:r>
      <w:r w:rsidRPr="00D56CB2">
        <w:rPr>
          <w:rFonts w:ascii="Calibri Light" w:hAnsi="Calibri Light" w:cs="Calibri Light"/>
        </w:rPr>
        <w:t>razvijanje ekonomije utemeljene na znanju i inovaciji</w:t>
      </w:r>
      <w:r>
        <w:rPr>
          <w:rFonts w:ascii="Calibri Light" w:hAnsi="Calibri Light" w:cs="Calibri Light"/>
        </w:rPr>
        <w:t>,</w:t>
      </w:r>
    </w:p>
    <w:p w14:paraId="76D17E98" w14:textId="77777777" w:rsidR="00D56CB2" w:rsidRDefault="00D56CB2" w:rsidP="00377247">
      <w:pPr>
        <w:numPr>
          <w:ilvl w:val="0"/>
          <w:numId w:val="24"/>
        </w:numPr>
        <w:spacing w:after="120"/>
        <w:ind w:left="714" w:hanging="357"/>
        <w:rPr>
          <w:rFonts w:ascii="Calibri Light" w:hAnsi="Calibri Light" w:cs="Calibri Light"/>
        </w:rPr>
      </w:pPr>
      <w:r w:rsidRPr="008E422C">
        <w:rPr>
          <w:rFonts w:ascii="Calibri Light" w:hAnsi="Calibri Light" w:cs="Calibri Light"/>
        </w:rPr>
        <w:t xml:space="preserve">održiv rast - </w:t>
      </w:r>
      <w:r w:rsidRPr="00D56CB2">
        <w:rPr>
          <w:rFonts w:ascii="Calibri Light" w:hAnsi="Calibri Light" w:cs="Calibri Light"/>
        </w:rPr>
        <w:t>promicanje ekonomije koja učinkovitije iskorištava resurse, koja je</w:t>
      </w:r>
      <w:r>
        <w:rPr>
          <w:rFonts w:ascii="Calibri Light" w:hAnsi="Calibri Light" w:cs="Calibri Light"/>
        </w:rPr>
        <w:t xml:space="preserve"> </w:t>
      </w:r>
      <w:r w:rsidRPr="00D56CB2">
        <w:rPr>
          <w:rFonts w:ascii="Calibri Light" w:hAnsi="Calibri Light" w:cs="Calibri Light"/>
        </w:rPr>
        <w:t>zelenija i konkurentnija te</w:t>
      </w:r>
    </w:p>
    <w:p w14:paraId="5DF27F1C" w14:textId="207BC977" w:rsidR="000E30C8" w:rsidRDefault="00D56CB2" w:rsidP="00377247">
      <w:pPr>
        <w:numPr>
          <w:ilvl w:val="0"/>
          <w:numId w:val="24"/>
        </w:numPr>
        <w:spacing w:after="120"/>
        <w:ind w:left="714" w:hanging="357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uključiv rast - </w:t>
      </w:r>
      <w:r w:rsidRPr="00D56CB2">
        <w:rPr>
          <w:rFonts w:ascii="Calibri Light" w:hAnsi="Calibri Light" w:cs="Calibri Light"/>
        </w:rPr>
        <w:t>njegovanje ekonomije s visokom stopom zaposlenosti koja donosi društvenu</w:t>
      </w:r>
      <w:r>
        <w:rPr>
          <w:rFonts w:ascii="Calibri Light" w:hAnsi="Calibri Light" w:cs="Calibri Light"/>
        </w:rPr>
        <w:t xml:space="preserve"> </w:t>
      </w:r>
      <w:r w:rsidRPr="00D56CB2">
        <w:rPr>
          <w:rFonts w:ascii="Calibri Light" w:hAnsi="Calibri Light" w:cs="Calibri Light"/>
        </w:rPr>
        <w:t>i teritorijalnu povezanost.</w:t>
      </w:r>
    </w:p>
    <w:p w14:paraId="47ECAD53" w14:textId="77777777" w:rsidR="00377247" w:rsidRPr="00D56CB2" w:rsidRDefault="00377247" w:rsidP="00377247">
      <w:pPr>
        <w:spacing w:after="0"/>
        <w:ind w:left="720"/>
        <w:rPr>
          <w:rFonts w:ascii="Calibri Light" w:hAnsi="Calibri Light" w:cs="Calibri Light"/>
        </w:rPr>
      </w:pPr>
    </w:p>
    <w:p w14:paraId="3B03329C" w14:textId="77777777" w:rsidR="00410C5D" w:rsidRPr="00245631" w:rsidRDefault="00410C5D" w:rsidP="002507B1">
      <w:pPr>
        <w:pStyle w:val="Naslov2"/>
        <w:numPr>
          <w:ilvl w:val="0"/>
          <w:numId w:val="15"/>
        </w:numPr>
      </w:pPr>
      <w:bookmarkStart w:id="11" w:name="_Toc40357824"/>
      <w:bookmarkStart w:id="12" w:name="_Toc40357960"/>
      <w:bookmarkStart w:id="13" w:name="_Toc97634096"/>
      <w:bookmarkStart w:id="14" w:name="_Toc97643516"/>
      <w:bookmarkStart w:id="15" w:name="_Toc97706038"/>
      <w:bookmarkStart w:id="16" w:name="_Toc97707410"/>
      <w:bookmarkStart w:id="17" w:name="_Toc97708236"/>
      <w:bookmarkStart w:id="18" w:name="_Toc97710887"/>
      <w:bookmarkStart w:id="19" w:name="_Hlk37070522"/>
      <w:r w:rsidRPr="00245631">
        <w:lastRenderedPageBreak/>
        <w:t>OPĆI PODACI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04B9518F" w14:textId="30D59A5F" w:rsidR="000E30C8" w:rsidRPr="000E30C8" w:rsidRDefault="00D43CC0" w:rsidP="000E30C8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DE338D7" wp14:editId="473AAB97">
                <wp:simplePos x="0" y="0"/>
                <wp:positionH relativeFrom="column">
                  <wp:posOffset>1208405</wp:posOffset>
                </wp:positionH>
                <wp:positionV relativeFrom="paragraph">
                  <wp:posOffset>297180</wp:posOffset>
                </wp:positionV>
                <wp:extent cx="0" cy="2552700"/>
                <wp:effectExtent l="22225" t="27305" r="25400" b="2032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270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1F4D78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F0D4C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95.15pt;margin-top:23.4pt;width:0;height:20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" strokecolor="#f2f2f2" strokeweight="3pt">
                <v:shadow color="#1f4d78" opacity=".5" offset="1pt"/>
              </v:shape>
            </w:pict>
          </mc:Fallback>
        </mc:AlternateContent>
      </w:r>
    </w:p>
    <w:p w14:paraId="547A87FB" w14:textId="77777777" w:rsidR="00410C5D" w:rsidRPr="00245631" w:rsidRDefault="00410C5D" w:rsidP="000E30C8">
      <w:pPr>
        <w:spacing w:after="0" w:line="360" w:lineRule="auto"/>
        <w:jc w:val="both"/>
        <w:rPr>
          <w:rFonts w:ascii="Calibri Light" w:hAnsi="Calibri Light" w:cs="Calibri Light"/>
        </w:rPr>
      </w:pPr>
      <w:r w:rsidRPr="00245631">
        <w:rPr>
          <w:rFonts w:ascii="Calibri Light" w:hAnsi="Calibri Light" w:cs="Calibri Light"/>
        </w:rPr>
        <w:t>Naziv:</w:t>
      </w:r>
      <w:r w:rsidRPr="00245631">
        <w:rPr>
          <w:rFonts w:ascii="Calibri Light" w:hAnsi="Calibri Light" w:cs="Calibri Light"/>
        </w:rPr>
        <w:tab/>
      </w:r>
      <w:r w:rsidRPr="00245631">
        <w:rPr>
          <w:rFonts w:ascii="Calibri Light" w:hAnsi="Calibri Light" w:cs="Calibri Light"/>
        </w:rPr>
        <w:tab/>
      </w:r>
      <w:r w:rsidRPr="00245631">
        <w:rPr>
          <w:rFonts w:ascii="Calibri Light" w:hAnsi="Calibri Light" w:cs="Calibri Light"/>
        </w:rPr>
        <w:tab/>
        <w:t>Regionalni koordinator razvoja Požeško-slavonske županije</w:t>
      </w:r>
    </w:p>
    <w:p w14:paraId="7BBF8863" w14:textId="77777777" w:rsidR="00410C5D" w:rsidRPr="00245631" w:rsidRDefault="00410C5D" w:rsidP="000E30C8">
      <w:pPr>
        <w:spacing w:after="0" w:line="360" w:lineRule="auto"/>
        <w:jc w:val="both"/>
        <w:rPr>
          <w:rFonts w:ascii="Calibri Light" w:hAnsi="Calibri Light" w:cs="Calibri Light"/>
        </w:rPr>
      </w:pPr>
      <w:r w:rsidRPr="00245631">
        <w:rPr>
          <w:rFonts w:ascii="Calibri Light" w:hAnsi="Calibri Light" w:cs="Calibri Light"/>
        </w:rPr>
        <w:t xml:space="preserve">Adresa:                           </w:t>
      </w:r>
      <w:r w:rsidRPr="00245631">
        <w:rPr>
          <w:rFonts w:ascii="Calibri Light" w:hAnsi="Calibri Light" w:cs="Calibri Light"/>
        </w:rPr>
        <w:tab/>
        <w:t xml:space="preserve">Županijska 7, 34000 Požega      </w:t>
      </w:r>
    </w:p>
    <w:p w14:paraId="7DE046DB" w14:textId="77777777" w:rsidR="00410C5D" w:rsidRPr="00245631" w:rsidRDefault="00410C5D" w:rsidP="000E30C8">
      <w:pPr>
        <w:spacing w:after="0" w:line="360" w:lineRule="auto"/>
        <w:jc w:val="both"/>
        <w:rPr>
          <w:rFonts w:ascii="Calibri Light" w:hAnsi="Calibri Light" w:cs="Calibri Light"/>
        </w:rPr>
      </w:pPr>
      <w:r w:rsidRPr="00245631">
        <w:rPr>
          <w:rFonts w:ascii="Calibri Light" w:hAnsi="Calibri Light" w:cs="Calibri Light"/>
        </w:rPr>
        <w:t xml:space="preserve">Tel:                                  </w:t>
      </w:r>
      <w:r w:rsidRPr="00245631">
        <w:rPr>
          <w:rFonts w:ascii="Calibri Light" w:hAnsi="Calibri Light" w:cs="Calibri Light"/>
        </w:rPr>
        <w:tab/>
        <w:t>+385 34 638 697</w:t>
      </w:r>
    </w:p>
    <w:p w14:paraId="200B3A5E" w14:textId="77777777" w:rsidR="00410C5D" w:rsidRPr="00245631" w:rsidRDefault="00410C5D" w:rsidP="000E30C8">
      <w:pPr>
        <w:spacing w:after="0" w:line="360" w:lineRule="auto"/>
        <w:jc w:val="both"/>
        <w:rPr>
          <w:rFonts w:ascii="Calibri Light" w:hAnsi="Calibri Light" w:cs="Calibri Light"/>
        </w:rPr>
      </w:pPr>
      <w:r w:rsidRPr="00245631">
        <w:rPr>
          <w:rFonts w:ascii="Calibri Light" w:hAnsi="Calibri Light" w:cs="Calibri Light"/>
        </w:rPr>
        <w:t xml:space="preserve">Fax:                                 </w:t>
      </w:r>
      <w:r w:rsidRPr="00245631">
        <w:rPr>
          <w:rFonts w:ascii="Calibri Light" w:hAnsi="Calibri Light" w:cs="Calibri Light"/>
        </w:rPr>
        <w:tab/>
        <w:t>+385 34 290 243</w:t>
      </w:r>
    </w:p>
    <w:p w14:paraId="69CAF6E5" w14:textId="77777777" w:rsidR="00410C5D" w:rsidRPr="00245631" w:rsidRDefault="00410C5D" w:rsidP="000E30C8">
      <w:pPr>
        <w:spacing w:after="0" w:line="360" w:lineRule="auto"/>
        <w:jc w:val="both"/>
        <w:rPr>
          <w:rFonts w:ascii="Calibri Light" w:hAnsi="Calibri Light" w:cs="Calibri Light"/>
        </w:rPr>
      </w:pPr>
      <w:r w:rsidRPr="00245631">
        <w:rPr>
          <w:rFonts w:ascii="Calibri Light" w:hAnsi="Calibri Light" w:cs="Calibri Light"/>
        </w:rPr>
        <w:t xml:space="preserve">e-mail:                            </w:t>
      </w:r>
      <w:r w:rsidRPr="00245631">
        <w:rPr>
          <w:rFonts w:ascii="Calibri Light" w:hAnsi="Calibri Light" w:cs="Calibri Light"/>
        </w:rPr>
        <w:tab/>
        <w:t>rkrpsz@panora.hr</w:t>
      </w:r>
    </w:p>
    <w:p w14:paraId="2A6EABB9" w14:textId="77777777" w:rsidR="00410C5D" w:rsidRPr="00245631" w:rsidRDefault="00410C5D" w:rsidP="000E30C8">
      <w:pPr>
        <w:spacing w:after="0" w:line="360" w:lineRule="auto"/>
        <w:jc w:val="both"/>
        <w:rPr>
          <w:rFonts w:ascii="Calibri Light" w:hAnsi="Calibri Light" w:cs="Calibri Light"/>
        </w:rPr>
      </w:pPr>
      <w:r w:rsidRPr="00245631">
        <w:rPr>
          <w:rFonts w:ascii="Calibri Light" w:hAnsi="Calibri Light" w:cs="Calibri Light"/>
        </w:rPr>
        <w:t xml:space="preserve">web:                     </w:t>
      </w:r>
      <w:r w:rsidRPr="00245631">
        <w:rPr>
          <w:rFonts w:ascii="Calibri Light" w:hAnsi="Calibri Light" w:cs="Calibri Light"/>
        </w:rPr>
        <w:tab/>
      </w:r>
      <w:hyperlink r:id="rId11" w:history="1">
        <w:r w:rsidRPr="00245631">
          <w:rPr>
            <w:rStyle w:val="Hiperveza"/>
            <w:rFonts w:ascii="Calibri Light" w:hAnsi="Calibri Light" w:cs="Calibri Light"/>
          </w:rPr>
          <w:t>www.panora.hr</w:t>
        </w:r>
      </w:hyperlink>
      <w:r w:rsidRPr="00245631">
        <w:rPr>
          <w:rFonts w:ascii="Calibri Light" w:hAnsi="Calibri Light" w:cs="Calibri Light"/>
        </w:rPr>
        <w:t xml:space="preserve"> </w:t>
      </w:r>
    </w:p>
    <w:p w14:paraId="72BEADB3" w14:textId="77777777" w:rsidR="00410C5D" w:rsidRPr="00245631" w:rsidRDefault="00410C5D" w:rsidP="000E30C8">
      <w:pPr>
        <w:spacing w:after="0" w:line="360" w:lineRule="auto"/>
        <w:jc w:val="both"/>
        <w:rPr>
          <w:rFonts w:ascii="Calibri Light" w:hAnsi="Calibri Light" w:cs="Calibri Light"/>
        </w:rPr>
      </w:pPr>
      <w:r w:rsidRPr="00245631">
        <w:rPr>
          <w:rFonts w:ascii="Calibri Light" w:hAnsi="Calibri Light" w:cs="Calibri Light"/>
        </w:rPr>
        <w:t xml:space="preserve">Matični broj :                </w:t>
      </w:r>
      <w:r w:rsidRPr="00245631">
        <w:rPr>
          <w:rFonts w:ascii="Calibri Light" w:hAnsi="Calibri Light" w:cs="Calibri Light"/>
        </w:rPr>
        <w:tab/>
        <w:t>04933346</w:t>
      </w:r>
    </w:p>
    <w:p w14:paraId="181A8F89" w14:textId="77777777" w:rsidR="00410C5D" w:rsidRPr="00245631" w:rsidRDefault="00410C5D" w:rsidP="000E30C8">
      <w:pPr>
        <w:spacing w:after="0" w:line="360" w:lineRule="auto"/>
        <w:jc w:val="both"/>
        <w:rPr>
          <w:rFonts w:ascii="Calibri Light" w:hAnsi="Calibri Light" w:cs="Calibri Light"/>
        </w:rPr>
      </w:pPr>
      <w:r w:rsidRPr="00245631">
        <w:rPr>
          <w:rFonts w:ascii="Calibri Light" w:hAnsi="Calibri Light" w:cs="Calibri Light"/>
        </w:rPr>
        <w:t xml:space="preserve">OIB:                                </w:t>
      </w:r>
      <w:r w:rsidRPr="00245631">
        <w:rPr>
          <w:rFonts w:ascii="Calibri Light" w:hAnsi="Calibri Light" w:cs="Calibri Light"/>
        </w:rPr>
        <w:tab/>
        <w:t>49631358300</w:t>
      </w:r>
    </w:p>
    <w:bookmarkEnd w:id="19"/>
    <w:p w14:paraId="4E0136A3" w14:textId="77777777" w:rsidR="00410C5D" w:rsidRPr="00245631" w:rsidRDefault="00410C5D" w:rsidP="000E30C8">
      <w:pPr>
        <w:spacing w:after="0" w:line="360" w:lineRule="auto"/>
        <w:jc w:val="both"/>
        <w:rPr>
          <w:rFonts w:ascii="Calibri Light" w:hAnsi="Calibri Light" w:cs="Calibri Light"/>
          <w:highlight w:val="yellow"/>
        </w:rPr>
      </w:pPr>
      <w:r w:rsidRPr="00245631">
        <w:rPr>
          <w:rFonts w:ascii="Calibri Light" w:hAnsi="Calibri Light" w:cs="Calibri Light"/>
        </w:rPr>
        <w:t xml:space="preserve">IBAN:                             </w:t>
      </w:r>
      <w:r w:rsidRPr="00245631">
        <w:rPr>
          <w:rFonts w:ascii="Calibri Light" w:hAnsi="Calibri Light" w:cs="Calibri Light"/>
        </w:rPr>
        <w:tab/>
      </w:r>
      <w:r w:rsidR="00845C50" w:rsidRPr="00245631">
        <w:rPr>
          <w:rFonts w:ascii="Calibri Light" w:hAnsi="Calibri Light" w:cs="Calibri Light"/>
        </w:rPr>
        <w:t>HR89 2500 0091 5011 52125</w:t>
      </w:r>
    </w:p>
    <w:p w14:paraId="1F99EA14" w14:textId="77777777" w:rsidR="00410C5D" w:rsidRPr="00245631" w:rsidRDefault="00410C5D" w:rsidP="000E30C8">
      <w:pPr>
        <w:spacing w:after="0" w:line="360" w:lineRule="auto"/>
        <w:jc w:val="both"/>
        <w:rPr>
          <w:rFonts w:ascii="Calibri Light" w:hAnsi="Calibri Light" w:cs="Calibri Light"/>
        </w:rPr>
      </w:pPr>
      <w:r w:rsidRPr="00245631">
        <w:rPr>
          <w:rFonts w:ascii="Calibri Light" w:hAnsi="Calibri Light" w:cs="Calibri Light"/>
        </w:rPr>
        <w:t xml:space="preserve">Poslovna banka:          </w:t>
      </w:r>
      <w:r w:rsidRPr="00245631">
        <w:rPr>
          <w:rFonts w:ascii="Calibri Light" w:hAnsi="Calibri Light" w:cs="Calibri Light"/>
        </w:rPr>
        <w:tab/>
      </w:r>
      <w:proofErr w:type="spellStart"/>
      <w:r w:rsidRPr="00245631">
        <w:rPr>
          <w:rFonts w:ascii="Calibri Light" w:hAnsi="Calibri Light" w:cs="Calibri Light"/>
        </w:rPr>
        <w:t>Addiko</w:t>
      </w:r>
      <w:proofErr w:type="spellEnd"/>
      <w:r w:rsidRPr="00245631">
        <w:rPr>
          <w:rFonts w:ascii="Calibri Light" w:hAnsi="Calibri Light" w:cs="Calibri Light"/>
        </w:rPr>
        <w:t xml:space="preserve"> Bank </w:t>
      </w:r>
      <w:proofErr w:type="spellStart"/>
      <w:r w:rsidRPr="00245631">
        <w:rPr>
          <w:rFonts w:ascii="Calibri Light" w:hAnsi="Calibri Light" w:cs="Calibri Light"/>
        </w:rPr>
        <w:t>d.d</w:t>
      </w:r>
      <w:proofErr w:type="spellEnd"/>
      <w:r w:rsidRPr="00245631">
        <w:rPr>
          <w:rFonts w:ascii="Calibri Light" w:hAnsi="Calibri Light" w:cs="Calibri Light"/>
        </w:rPr>
        <w:t>, Zagreb</w:t>
      </w:r>
      <w:r w:rsidR="00CE538A" w:rsidRPr="00245631">
        <w:rPr>
          <w:rFonts w:ascii="Calibri Light" w:hAnsi="Calibri Light" w:cs="Calibri Light"/>
        </w:rPr>
        <w:t xml:space="preserve"> </w:t>
      </w:r>
    </w:p>
    <w:p w14:paraId="6EB5B317" w14:textId="77777777" w:rsidR="00410C5D" w:rsidRPr="00245631" w:rsidRDefault="00410C5D" w:rsidP="000E30C8">
      <w:pPr>
        <w:spacing w:after="0" w:line="360" w:lineRule="auto"/>
        <w:jc w:val="both"/>
        <w:rPr>
          <w:rFonts w:ascii="Calibri Light" w:hAnsi="Calibri Light" w:cs="Calibri Light"/>
        </w:rPr>
      </w:pPr>
    </w:p>
    <w:p w14:paraId="4BA4718A" w14:textId="77777777" w:rsidR="00410C5D" w:rsidRPr="00245631" w:rsidRDefault="00410C5D" w:rsidP="00410C5D">
      <w:pPr>
        <w:spacing w:after="0"/>
        <w:jc w:val="both"/>
        <w:rPr>
          <w:rFonts w:ascii="Calibri Light" w:hAnsi="Calibri Light" w:cs="Calibri Light"/>
          <w:b/>
          <w:color w:val="8EAADB"/>
          <w:u w:val="single"/>
        </w:rPr>
      </w:pPr>
      <w:r w:rsidRPr="00245631">
        <w:rPr>
          <w:rFonts w:ascii="Calibri Light" w:hAnsi="Calibri Light" w:cs="Calibri Light"/>
          <w:b/>
          <w:color w:val="8EAADB"/>
          <w:u w:val="single"/>
        </w:rPr>
        <w:t>Podaci o registraciji</w:t>
      </w:r>
    </w:p>
    <w:p w14:paraId="7EA4A275" w14:textId="77777777" w:rsidR="00B95993" w:rsidRPr="00245631" w:rsidRDefault="0038225B" w:rsidP="00B95993">
      <w:pPr>
        <w:spacing w:after="0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RKR PSŽ</w:t>
      </w:r>
      <w:r w:rsidR="004D43DD" w:rsidRPr="00245631">
        <w:rPr>
          <w:rFonts w:ascii="Calibri Light" w:hAnsi="Calibri Light" w:cs="Calibri Light"/>
        </w:rPr>
        <w:t xml:space="preserve"> </w:t>
      </w:r>
      <w:r w:rsidR="00410C5D" w:rsidRPr="00245631">
        <w:rPr>
          <w:rFonts w:ascii="Calibri Light" w:hAnsi="Calibri Light" w:cs="Calibri Light"/>
        </w:rPr>
        <w:t>registriran je u Trgovačkom sudu u Osijeku, Stalna služba u Slavonskom Brodu pod brojem 030203016 u obliku javne ustanove, a osnova</w:t>
      </w:r>
      <w:r w:rsidR="004D43DD" w:rsidRPr="00245631">
        <w:rPr>
          <w:rFonts w:ascii="Calibri Light" w:hAnsi="Calibri Light" w:cs="Calibri Light"/>
        </w:rPr>
        <w:t>n</w:t>
      </w:r>
      <w:r w:rsidR="00410C5D" w:rsidRPr="00245631">
        <w:rPr>
          <w:rFonts w:ascii="Calibri Light" w:hAnsi="Calibri Light" w:cs="Calibri Light"/>
        </w:rPr>
        <w:t xml:space="preserve"> je temeljem Izjave o osnivanju od 6. ožujka 2018. godine. Osnivač </w:t>
      </w:r>
      <w:r w:rsidR="00F229AF">
        <w:rPr>
          <w:rFonts w:ascii="Calibri Light" w:hAnsi="Calibri Light" w:cs="Calibri Light"/>
        </w:rPr>
        <w:t>RKR PSŽ</w:t>
      </w:r>
      <w:r w:rsidR="00410C5D" w:rsidRPr="00245631">
        <w:rPr>
          <w:rFonts w:ascii="Calibri Light" w:hAnsi="Calibri Light" w:cs="Calibri Light"/>
        </w:rPr>
        <w:t xml:space="preserve"> je Požeško-slavonska županija. </w:t>
      </w:r>
      <w:bookmarkStart w:id="20" w:name="_Toc40357825"/>
      <w:bookmarkStart w:id="21" w:name="_Toc40357961"/>
    </w:p>
    <w:p w14:paraId="0CF94EDB" w14:textId="77777777" w:rsidR="00B95993" w:rsidRPr="00245631" w:rsidRDefault="00B95993" w:rsidP="00B95993">
      <w:pPr>
        <w:spacing w:after="0"/>
        <w:jc w:val="both"/>
        <w:rPr>
          <w:rFonts w:ascii="Calibri Light" w:hAnsi="Calibri Light" w:cs="Calibri Light"/>
        </w:rPr>
      </w:pPr>
    </w:p>
    <w:p w14:paraId="5352CDD9" w14:textId="77777777" w:rsidR="000E30C8" w:rsidRPr="00245631" w:rsidRDefault="000E30C8" w:rsidP="00B95993">
      <w:pPr>
        <w:spacing w:after="0"/>
        <w:jc w:val="both"/>
        <w:rPr>
          <w:rFonts w:ascii="Calibri Light" w:hAnsi="Calibri Light" w:cs="Calibri Light"/>
        </w:rPr>
      </w:pPr>
    </w:p>
    <w:p w14:paraId="2AAFD0B4" w14:textId="77777777" w:rsidR="000E30C8" w:rsidRDefault="000E30C8" w:rsidP="00B95993">
      <w:pPr>
        <w:spacing w:after="0"/>
        <w:jc w:val="both"/>
        <w:rPr>
          <w:rFonts w:ascii="Calibri Light" w:hAnsi="Calibri Light" w:cs="Calibri Light"/>
        </w:rPr>
      </w:pPr>
    </w:p>
    <w:p w14:paraId="35E65F2F" w14:textId="77777777" w:rsidR="00D36567" w:rsidRPr="00245631" w:rsidRDefault="00D36567" w:rsidP="00B95993">
      <w:pPr>
        <w:spacing w:after="0"/>
        <w:jc w:val="both"/>
        <w:rPr>
          <w:rFonts w:ascii="Calibri Light" w:hAnsi="Calibri Light" w:cs="Calibri Light"/>
        </w:rPr>
      </w:pPr>
    </w:p>
    <w:p w14:paraId="61DE6716" w14:textId="77777777" w:rsidR="000E30C8" w:rsidRPr="00245631" w:rsidRDefault="000E30C8" w:rsidP="00B95993">
      <w:pPr>
        <w:spacing w:after="0"/>
        <w:jc w:val="both"/>
        <w:rPr>
          <w:rFonts w:ascii="Calibri Light" w:hAnsi="Calibri Light" w:cs="Calibri Light"/>
        </w:rPr>
      </w:pPr>
    </w:p>
    <w:p w14:paraId="2C25AF1B" w14:textId="77777777" w:rsidR="000E30C8" w:rsidRPr="00245631" w:rsidRDefault="000E30C8" w:rsidP="00B95993">
      <w:pPr>
        <w:spacing w:after="0"/>
        <w:jc w:val="both"/>
        <w:rPr>
          <w:rFonts w:ascii="Calibri Light" w:hAnsi="Calibri Light" w:cs="Calibri Light"/>
        </w:rPr>
      </w:pPr>
    </w:p>
    <w:p w14:paraId="3CBB58CE" w14:textId="77777777" w:rsidR="00B95993" w:rsidRDefault="00B95993" w:rsidP="00B95993">
      <w:pPr>
        <w:spacing w:after="0"/>
        <w:jc w:val="both"/>
        <w:rPr>
          <w:rFonts w:ascii="Calibri Light" w:hAnsi="Calibri Light" w:cs="Calibri Light"/>
        </w:rPr>
      </w:pPr>
    </w:p>
    <w:p w14:paraId="7A4AA0F0" w14:textId="77777777" w:rsidR="00287B45" w:rsidRPr="00245631" w:rsidRDefault="00287B45" w:rsidP="00B95993">
      <w:pPr>
        <w:spacing w:after="0"/>
        <w:jc w:val="both"/>
        <w:rPr>
          <w:rFonts w:ascii="Calibri Light" w:hAnsi="Calibri Light" w:cs="Calibri Light"/>
        </w:rPr>
      </w:pPr>
    </w:p>
    <w:p w14:paraId="1C0D09AE" w14:textId="77777777" w:rsidR="00410C5D" w:rsidRPr="003D4FFC" w:rsidRDefault="00410C5D" w:rsidP="002507B1">
      <w:pPr>
        <w:pStyle w:val="Naslov2"/>
        <w:numPr>
          <w:ilvl w:val="0"/>
          <w:numId w:val="15"/>
        </w:numPr>
      </w:pPr>
      <w:bookmarkStart w:id="22" w:name="_Toc97634097"/>
      <w:bookmarkStart w:id="23" w:name="_Toc97643517"/>
      <w:bookmarkStart w:id="24" w:name="_Toc97706039"/>
      <w:bookmarkStart w:id="25" w:name="_Toc97707411"/>
      <w:bookmarkStart w:id="26" w:name="_Toc97708237"/>
      <w:bookmarkStart w:id="27" w:name="_Toc97710888"/>
      <w:r w:rsidRPr="003D4FFC">
        <w:lastRenderedPageBreak/>
        <w:t xml:space="preserve">ORGANIZACIJA I </w:t>
      </w:r>
      <w:r w:rsidR="00241C21" w:rsidRPr="003D4FFC">
        <w:t>USTROJSTVO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14:paraId="3B3920AB" w14:textId="77777777" w:rsidR="00410C5D" w:rsidRPr="00245631" w:rsidRDefault="00410C5D" w:rsidP="00410C5D">
      <w:pPr>
        <w:spacing w:after="0"/>
        <w:jc w:val="both"/>
        <w:rPr>
          <w:rFonts w:ascii="Calibri Light" w:hAnsi="Calibri Light" w:cs="Calibri Light"/>
        </w:rPr>
      </w:pPr>
    </w:p>
    <w:p w14:paraId="19A70C67" w14:textId="77777777" w:rsidR="00632C4A" w:rsidRPr="00632C4A" w:rsidRDefault="00632C4A" w:rsidP="00632C4A">
      <w:pPr>
        <w:spacing w:after="0" w:line="360" w:lineRule="auto"/>
        <w:ind w:left="360"/>
        <w:jc w:val="both"/>
        <w:rPr>
          <w:rFonts w:ascii="Calibri Light" w:hAnsi="Calibri Light" w:cs="Calibri Light"/>
          <w:lang w:val="hr-BA"/>
        </w:rPr>
      </w:pPr>
      <w:r w:rsidRPr="00632C4A">
        <w:rPr>
          <w:rFonts w:ascii="Calibri Light" w:hAnsi="Calibri Light" w:cs="Calibri Light"/>
          <w:lang w:val="hr-BA"/>
        </w:rPr>
        <w:t xml:space="preserve">Ustanovom upravlja Upravno vijeće kojeg čini predsjednik i dva člana koje imenuje i razrješava županica. Ravnateljica je voditeljica Ustanove, odnosno organizira i vodi rad i poslovanje, predstavlja i zastupa Ustanovu. </w:t>
      </w:r>
    </w:p>
    <w:p w14:paraId="38937B73" w14:textId="77777777" w:rsidR="00632C4A" w:rsidRPr="00632C4A" w:rsidRDefault="00632C4A" w:rsidP="00632C4A">
      <w:pPr>
        <w:spacing w:after="0" w:line="360" w:lineRule="auto"/>
        <w:ind w:left="360"/>
        <w:jc w:val="both"/>
        <w:rPr>
          <w:rFonts w:ascii="Calibri Light" w:hAnsi="Calibri Light" w:cs="Calibri Light"/>
          <w:lang w:val="hr-BA"/>
        </w:rPr>
      </w:pPr>
    </w:p>
    <w:p w14:paraId="0CF3AED1" w14:textId="77777777" w:rsidR="00632C4A" w:rsidRPr="00632C4A" w:rsidRDefault="00632C4A" w:rsidP="00632C4A">
      <w:pPr>
        <w:spacing w:after="0" w:line="360" w:lineRule="auto"/>
        <w:ind w:left="360"/>
        <w:jc w:val="both"/>
        <w:rPr>
          <w:rFonts w:ascii="Calibri Light" w:hAnsi="Calibri Light" w:cs="Calibri Light"/>
          <w:lang w:val="hr-BA"/>
        </w:rPr>
      </w:pPr>
      <w:r w:rsidRPr="00632C4A">
        <w:rPr>
          <w:rFonts w:ascii="Calibri Light" w:hAnsi="Calibri Light" w:cs="Calibri Light"/>
          <w:lang w:val="hr-BA"/>
        </w:rPr>
        <w:t>Prema članku 3. Pravilnika o unutarnjem ustrojstvu i načinu rada Regionalnog koordinatora razvoja Požeško-slavonske uređuje se unutarnje ustrojstvo, koje se sastoji od :</w:t>
      </w:r>
    </w:p>
    <w:p w14:paraId="7B8638B3" w14:textId="77777777" w:rsidR="00632C4A" w:rsidRPr="00632C4A" w:rsidRDefault="00632C4A" w:rsidP="00632C4A">
      <w:pPr>
        <w:numPr>
          <w:ilvl w:val="0"/>
          <w:numId w:val="4"/>
        </w:numPr>
        <w:spacing w:after="0" w:line="360" w:lineRule="auto"/>
        <w:jc w:val="both"/>
        <w:rPr>
          <w:rFonts w:ascii="Calibri Light" w:hAnsi="Calibri Light" w:cs="Calibri Light"/>
          <w:lang w:val="hr-BA"/>
        </w:rPr>
      </w:pPr>
      <w:r w:rsidRPr="00632C4A">
        <w:rPr>
          <w:rFonts w:ascii="Calibri Light" w:hAnsi="Calibri Light" w:cs="Calibri Light"/>
          <w:lang w:val="hr-BA"/>
        </w:rPr>
        <w:t>ureda ravnatelj</w:t>
      </w:r>
      <w:r>
        <w:rPr>
          <w:rFonts w:ascii="Calibri Light" w:hAnsi="Calibri Light" w:cs="Calibri Light"/>
          <w:lang w:val="hr-BA"/>
        </w:rPr>
        <w:t>ice</w:t>
      </w:r>
    </w:p>
    <w:p w14:paraId="673A34BE" w14:textId="77777777" w:rsidR="00632C4A" w:rsidRPr="00632C4A" w:rsidRDefault="00632C4A" w:rsidP="00632C4A">
      <w:pPr>
        <w:numPr>
          <w:ilvl w:val="0"/>
          <w:numId w:val="4"/>
        </w:numPr>
        <w:spacing w:after="0" w:line="360" w:lineRule="auto"/>
        <w:jc w:val="both"/>
        <w:rPr>
          <w:rFonts w:ascii="Calibri Light" w:hAnsi="Calibri Light" w:cs="Calibri Light"/>
          <w:lang w:val="hr-BA"/>
        </w:rPr>
      </w:pPr>
      <w:r w:rsidRPr="00632C4A">
        <w:rPr>
          <w:rFonts w:ascii="Calibri Light" w:hAnsi="Calibri Light" w:cs="Calibri Light"/>
          <w:lang w:val="hr-BA"/>
        </w:rPr>
        <w:t>odjela za strateško planiranje</w:t>
      </w:r>
    </w:p>
    <w:p w14:paraId="3F0657D5" w14:textId="77777777" w:rsidR="00632C4A" w:rsidRPr="00632C4A" w:rsidRDefault="00632C4A" w:rsidP="00632C4A">
      <w:pPr>
        <w:numPr>
          <w:ilvl w:val="0"/>
          <w:numId w:val="4"/>
        </w:numPr>
        <w:spacing w:after="0" w:line="360" w:lineRule="auto"/>
        <w:jc w:val="both"/>
        <w:rPr>
          <w:rFonts w:ascii="Calibri Light" w:hAnsi="Calibri Light" w:cs="Calibri Light"/>
          <w:lang w:val="hr-BA"/>
        </w:rPr>
      </w:pPr>
      <w:r w:rsidRPr="00632C4A">
        <w:rPr>
          <w:rFonts w:ascii="Calibri Light" w:hAnsi="Calibri Light" w:cs="Calibri Light"/>
          <w:lang w:val="hr-BA"/>
        </w:rPr>
        <w:t xml:space="preserve">odjela za pripremu i provedbu projekata </w:t>
      </w:r>
    </w:p>
    <w:p w14:paraId="7164550D" w14:textId="77777777" w:rsidR="00632C4A" w:rsidRPr="00632C4A" w:rsidRDefault="00632C4A" w:rsidP="00632C4A">
      <w:pPr>
        <w:numPr>
          <w:ilvl w:val="0"/>
          <w:numId w:val="4"/>
        </w:numPr>
        <w:spacing w:after="0" w:line="360" w:lineRule="auto"/>
        <w:jc w:val="both"/>
        <w:rPr>
          <w:rFonts w:ascii="Calibri Light" w:hAnsi="Calibri Light" w:cs="Calibri Light"/>
          <w:lang w:val="hr-BA"/>
        </w:rPr>
      </w:pPr>
      <w:r w:rsidRPr="00632C4A">
        <w:rPr>
          <w:rFonts w:ascii="Calibri Light" w:hAnsi="Calibri Light" w:cs="Calibri Light"/>
          <w:lang w:val="hr-BA"/>
        </w:rPr>
        <w:t>odjela za opće i financijske poslove</w:t>
      </w:r>
    </w:p>
    <w:p w14:paraId="311FC949" w14:textId="77777777" w:rsidR="00410C5D" w:rsidRPr="00245631" w:rsidRDefault="00410C5D" w:rsidP="000E30C8">
      <w:pPr>
        <w:spacing w:after="0" w:line="360" w:lineRule="auto"/>
        <w:ind w:left="360"/>
        <w:jc w:val="both"/>
        <w:rPr>
          <w:rFonts w:ascii="Calibri Light" w:hAnsi="Calibri Light" w:cs="Calibri Light"/>
        </w:rPr>
      </w:pPr>
    </w:p>
    <w:p w14:paraId="2B79CF36" w14:textId="77777777" w:rsidR="00410C5D" w:rsidRPr="00245631" w:rsidRDefault="00410C5D" w:rsidP="000E30C8">
      <w:pPr>
        <w:spacing w:after="0" w:line="360" w:lineRule="auto"/>
        <w:jc w:val="both"/>
        <w:rPr>
          <w:rFonts w:ascii="Calibri Light" w:hAnsi="Calibri Light" w:cs="Calibri Light"/>
        </w:rPr>
      </w:pPr>
      <w:r w:rsidRPr="00245631">
        <w:rPr>
          <w:rFonts w:ascii="Calibri Light" w:hAnsi="Calibri Light" w:cs="Calibri Light"/>
        </w:rPr>
        <w:t xml:space="preserve">Djelovanje </w:t>
      </w:r>
      <w:r w:rsidR="0038225B">
        <w:rPr>
          <w:rFonts w:ascii="Calibri Light" w:hAnsi="Calibri Light" w:cs="Calibri Light"/>
        </w:rPr>
        <w:t>RKR PSŽ</w:t>
      </w:r>
      <w:r w:rsidRPr="00245631">
        <w:rPr>
          <w:rFonts w:ascii="Calibri Light" w:hAnsi="Calibri Light" w:cs="Calibri Light"/>
        </w:rPr>
        <w:t xml:space="preserve"> definirano je temeljnim aktima kojima se uređuje unutarnje ustrojstvo, radna mjesta s opisom poslova, ovlastima i odgovornostima te uvjetima i kompetencijama za njihovo obavljanje, prava i obveze zaposlenika Ustanove, kao i druga pitanja od značaja za rad Ustanove:</w:t>
      </w:r>
    </w:p>
    <w:p w14:paraId="7B0F0E59" w14:textId="77777777" w:rsidR="00632C4A" w:rsidRPr="00245631" w:rsidRDefault="00632C4A" w:rsidP="005A6B04">
      <w:pPr>
        <w:spacing w:after="0" w:line="360" w:lineRule="auto"/>
        <w:jc w:val="both"/>
        <w:rPr>
          <w:rFonts w:ascii="Calibri Light" w:hAnsi="Calibri Light" w:cs="Calibri Light"/>
        </w:rPr>
        <w:sectPr w:rsidR="00632C4A" w:rsidRPr="00245631" w:rsidSect="008541B9">
          <w:headerReference w:type="default" r:id="rId12"/>
          <w:pgSz w:w="16838" w:h="11906" w:orient="landscape"/>
          <w:pgMar w:top="1417" w:right="1417" w:bottom="1417" w:left="1417" w:header="227" w:footer="0" w:gutter="0"/>
          <w:pgNumType w:start="1"/>
          <w:cols w:space="708"/>
          <w:docGrid w:linePitch="360"/>
        </w:sectPr>
      </w:pPr>
    </w:p>
    <w:p w14:paraId="0BA67455" w14:textId="77777777" w:rsidR="00410C5D" w:rsidRPr="00245631" w:rsidRDefault="00410C5D" w:rsidP="000E30C8">
      <w:pPr>
        <w:numPr>
          <w:ilvl w:val="0"/>
          <w:numId w:val="5"/>
        </w:numPr>
        <w:spacing w:after="0" w:line="360" w:lineRule="auto"/>
        <w:jc w:val="both"/>
        <w:rPr>
          <w:rFonts w:ascii="Calibri Light" w:hAnsi="Calibri Light" w:cs="Calibri Light"/>
        </w:rPr>
      </w:pPr>
      <w:r w:rsidRPr="00245631">
        <w:rPr>
          <w:rFonts w:ascii="Calibri Light" w:hAnsi="Calibri Light" w:cs="Calibri Light"/>
        </w:rPr>
        <w:t xml:space="preserve">Odluka o osnivanju javne ustanove </w:t>
      </w:r>
      <w:r w:rsidR="0038225B">
        <w:rPr>
          <w:rFonts w:ascii="Calibri Light" w:hAnsi="Calibri Light" w:cs="Calibri Light"/>
        </w:rPr>
        <w:t>RKR PSŽ</w:t>
      </w:r>
    </w:p>
    <w:p w14:paraId="0BC98812" w14:textId="77777777" w:rsidR="004B04CF" w:rsidRPr="00245631" w:rsidRDefault="004B04CF" w:rsidP="000E30C8">
      <w:pPr>
        <w:numPr>
          <w:ilvl w:val="0"/>
          <w:numId w:val="5"/>
        </w:numPr>
        <w:spacing w:after="0" w:line="360" w:lineRule="auto"/>
        <w:jc w:val="both"/>
        <w:rPr>
          <w:rFonts w:ascii="Calibri Light" w:hAnsi="Calibri Light" w:cs="Calibri Light"/>
        </w:rPr>
      </w:pPr>
      <w:r w:rsidRPr="00245631">
        <w:rPr>
          <w:rFonts w:ascii="Calibri Light" w:hAnsi="Calibri Light" w:cs="Calibri Light"/>
        </w:rPr>
        <w:t xml:space="preserve">Statut javne ustanove </w:t>
      </w:r>
      <w:r w:rsidR="0038225B">
        <w:rPr>
          <w:rFonts w:ascii="Calibri Light" w:hAnsi="Calibri Light" w:cs="Calibri Light"/>
        </w:rPr>
        <w:t>RKR PSŽ</w:t>
      </w:r>
    </w:p>
    <w:p w14:paraId="4D75CDF0" w14:textId="77777777" w:rsidR="00E81896" w:rsidRPr="00E81896" w:rsidRDefault="00410C5D" w:rsidP="00E81896">
      <w:pPr>
        <w:numPr>
          <w:ilvl w:val="0"/>
          <w:numId w:val="5"/>
        </w:numPr>
        <w:spacing w:after="0" w:line="360" w:lineRule="auto"/>
        <w:jc w:val="both"/>
        <w:rPr>
          <w:rFonts w:ascii="Calibri Light" w:hAnsi="Calibri Light" w:cs="Calibri Light"/>
        </w:rPr>
      </w:pPr>
      <w:r w:rsidRPr="00245631">
        <w:rPr>
          <w:rFonts w:ascii="Calibri Light" w:hAnsi="Calibri Light" w:cs="Calibri Light"/>
        </w:rPr>
        <w:t xml:space="preserve">Poslovnik o radu Upravnog </w:t>
      </w:r>
      <w:r w:rsidR="0038225B">
        <w:rPr>
          <w:rFonts w:ascii="Calibri Light" w:hAnsi="Calibri Light" w:cs="Calibri Light"/>
        </w:rPr>
        <w:t>RKR PSŽ</w:t>
      </w:r>
    </w:p>
    <w:p w14:paraId="3B6A6141" w14:textId="77777777" w:rsidR="00E81896" w:rsidRPr="00E81896" w:rsidRDefault="00410C5D" w:rsidP="00E81896">
      <w:pPr>
        <w:numPr>
          <w:ilvl w:val="0"/>
          <w:numId w:val="5"/>
        </w:numPr>
        <w:spacing w:after="0" w:line="360" w:lineRule="auto"/>
        <w:rPr>
          <w:rFonts w:ascii="Calibri Light" w:hAnsi="Calibri Light" w:cs="Calibri Light"/>
        </w:rPr>
      </w:pPr>
      <w:r w:rsidRPr="00245631">
        <w:rPr>
          <w:rFonts w:ascii="Calibri Light" w:hAnsi="Calibri Light" w:cs="Calibri Light"/>
        </w:rPr>
        <w:t xml:space="preserve">Pravilnik o plaćama, naknadama plaća i drugim materijalnim pravima zaposlenika </w:t>
      </w:r>
      <w:r w:rsidR="0038225B">
        <w:rPr>
          <w:rFonts w:ascii="Calibri Light" w:hAnsi="Calibri Light" w:cs="Calibri Light"/>
        </w:rPr>
        <w:t>RKR PSŽ</w:t>
      </w:r>
      <w:r w:rsidR="00632C4A" w:rsidRPr="00E81896">
        <w:rPr>
          <w:rFonts w:ascii="Calibri Light" w:hAnsi="Calibri Light" w:cs="Calibri Light"/>
        </w:rPr>
        <w:t xml:space="preserve"> </w:t>
      </w:r>
    </w:p>
    <w:p w14:paraId="7B21D81F" w14:textId="77777777" w:rsidR="005E12E9" w:rsidRPr="00E81896" w:rsidRDefault="00632C4A" w:rsidP="00E81896">
      <w:pPr>
        <w:numPr>
          <w:ilvl w:val="0"/>
          <w:numId w:val="5"/>
        </w:numPr>
        <w:spacing w:after="0" w:line="360" w:lineRule="auto"/>
        <w:rPr>
          <w:rFonts w:ascii="Calibri Light" w:hAnsi="Calibri Light" w:cs="Calibri Light"/>
        </w:rPr>
        <w:sectPr w:rsidR="005E12E9" w:rsidRPr="00E81896" w:rsidSect="008541B9">
          <w:type w:val="continuous"/>
          <w:pgSz w:w="16838" w:h="11906" w:orient="landscape"/>
          <w:pgMar w:top="1417" w:right="1417" w:bottom="1417" w:left="1417" w:header="284" w:footer="0" w:gutter="0"/>
          <w:cols w:space="708"/>
          <w:titlePg/>
          <w:docGrid w:linePitch="360"/>
        </w:sectPr>
      </w:pPr>
      <w:r w:rsidRPr="00E81896">
        <w:rPr>
          <w:rFonts w:ascii="Calibri Light" w:hAnsi="Calibri Light" w:cs="Calibri Light"/>
        </w:rPr>
        <w:t>Pravilnik o unutarnjem ustrojstvu i načinu rada javne ustanove RKR</w:t>
      </w:r>
      <w:r w:rsidR="00E81896">
        <w:rPr>
          <w:rFonts w:ascii="Calibri Light" w:hAnsi="Calibri Light" w:cs="Calibri Light"/>
        </w:rPr>
        <w:t xml:space="preserve"> PSŽ</w:t>
      </w:r>
    </w:p>
    <w:p w14:paraId="5C6D1179" w14:textId="77777777" w:rsidR="0038225B" w:rsidRDefault="0038225B" w:rsidP="00E81896">
      <w:pPr>
        <w:pStyle w:val="Opisslike"/>
        <w:rPr>
          <w:rFonts w:ascii="Calibri Light" w:hAnsi="Calibri Light" w:cs="Calibri Light"/>
          <w:i/>
          <w:iCs/>
          <w:color w:val="8EAADB"/>
        </w:rPr>
      </w:pPr>
    </w:p>
    <w:p w14:paraId="5F4444AB" w14:textId="77777777" w:rsidR="00E81896" w:rsidRDefault="00E81896" w:rsidP="00E81896"/>
    <w:p w14:paraId="590B3BAC" w14:textId="77777777" w:rsidR="0010663B" w:rsidRPr="00E81896" w:rsidRDefault="0010663B" w:rsidP="00E81896"/>
    <w:p w14:paraId="1EFD1060" w14:textId="77777777" w:rsidR="001E0976" w:rsidRPr="00FE1008" w:rsidRDefault="005E12E9" w:rsidP="00DD7680">
      <w:pPr>
        <w:pStyle w:val="Opisslike"/>
        <w:spacing w:after="120"/>
        <w:ind w:left="992"/>
        <w:rPr>
          <w:rFonts w:ascii="Calibri Light" w:hAnsi="Calibri Light" w:cs="Calibri Light"/>
          <w:i/>
          <w:iCs/>
          <w:color w:val="8EAADB"/>
        </w:rPr>
      </w:pPr>
      <w:r w:rsidRPr="00750285">
        <w:rPr>
          <w:rFonts w:ascii="Calibri Light" w:hAnsi="Calibri Light" w:cs="Calibri Light"/>
          <w:i/>
          <w:iCs/>
          <w:color w:val="8EAADB"/>
        </w:rPr>
        <w:lastRenderedPageBreak/>
        <w:t>Popis zaposlenika na 31.12.202</w:t>
      </w:r>
      <w:r w:rsidR="003370F5">
        <w:rPr>
          <w:rFonts w:ascii="Calibri Light" w:hAnsi="Calibri Light" w:cs="Calibri Light"/>
          <w:i/>
          <w:iCs/>
          <w:color w:val="8EAADB"/>
        </w:rPr>
        <w:t>3</w:t>
      </w:r>
      <w:r w:rsidR="00A27707">
        <w:rPr>
          <w:rFonts w:ascii="Calibri Light" w:hAnsi="Calibri Light" w:cs="Calibri Light"/>
          <w:i/>
          <w:iCs/>
          <w:color w:val="8EAADB"/>
        </w:rPr>
        <w:t>.</w:t>
      </w:r>
    </w:p>
    <w:tbl>
      <w:tblPr>
        <w:tblW w:w="9903" w:type="dxa"/>
        <w:jc w:val="center"/>
        <w:tblBorders>
          <w:top w:val="single" w:sz="4" w:space="0" w:color="B4C6E7"/>
          <w:left w:val="single" w:sz="4" w:space="0" w:color="B4C6E7"/>
          <w:bottom w:val="single" w:sz="4" w:space="0" w:color="B4C6E7"/>
          <w:right w:val="single" w:sz="4" w:space="0" w:color="B4C6E7"/>
          <w:insideH w:val="single" w:sz="4" w:space="0" w:color="B4C6E7"/>
          <w:insideV w:val="single" w:sz="4" w:space="0" w:color="B4C6E7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3006"/>
        <w:gridCol w:w="5889"/>
      </w:tblGrid>
      <w:tr w:rsidR="00E81896" w:rsidRPr="00FE1008" w14:paraId="76C6DD7E" w14:textId="77777777" w:rsidTr="003370F5">
        <w:trPr>
          <w:trHeight w:val="226"/>
          <w:jc w:val="center"/>
        </w:trPr>
        <w:tc>
          <w:tcPr>
            <w:tcW w:w="1008" w:type="dxa"/>
            <w:tcBorders>
              <w:bottom w:val="single" w:sz="12" w:space="0" w:color="8EAADB"/>
            </w:tcBorders>
            <w:shd w:val="clear" w:color="auto" w:fill="auto"/>
            <w:vAlign w:val="center"/>
            <w:hideMark/>
          </w:tcPr>
          <w:p w14:paraId="6D69F303" w14:textId="42F870EC" w:rsidR="00E81896" w:rsidRPr="00FE1008" w:rsidRDefault="00E81896" w:rsidP="00094D1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8EAADB"/>
                <w:lang w:eastAsia="hr-HR"/>
              </w:rPr>
            </w:pPr>
            <w:r w:rsidRPr="00FE1008">
              <w:rPr>
                <w:rFonts w:ascii="Calibri Light" w:eastAsia="Times New Roman" w:hAnsi="Calibri Light" w:cs="Calibri Light"/>
                <w:b/>
                <w:bCs/>
                <w:color w:val="8EAADB"/>
                <w:lang w:eastAsia="hr-HR"/>
              </w:rPr>
              <w:t>R</w:t>
            </w:r>
            <w:r w:rsidR="00DD7680">
              <w:rPr>
                <w:rFonts w:ascii="Calibri Light" w:eastAsia="Times New Roman" w:hAnsi="Calibri Light" w:cs="Calibri Light"/>
                <w:b/>
                <w:bCs/>
                <w:color w:val="8EAADB"/>
                <w:lang w:eastAsia="hr-HR"/>
              </w:rPr>
              <w:t>.br.</w:t>
            </w:r>
          </w:p>
        </w:tc>
        <w:tc>
          <w:tcPr>
            <w:tcW w:w="3006" w:type="dxa"/>
            <w:tcBorders>
              <w:bottom w:val="single" w:sz="12" w:space="0" w:color="8EAADB"/>
            </w:tcBorders>
            <w:shd w:val="clear" w:color="auto" w:fill="auto"/>
            <w:noWrap/>
            <w:vAlign w:val="center"/>
            <w:hideMark/>
          </w:tcPr>
          <w:p w14:paraId="149CA684" w14:textId="77777777" w:rsidR="00E81896" w:rsidRPr="00DD7680" w:rsidRDefault="00E81896" w:rsidP="00094D1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8EAADB"/>
                <w:sz w:val="21"/>
                <w:szCs w:val="21"/>
                <w:lang w:eastAsia="hr-HR"/>
              </w:rPr>
            </w:pPr>
            <w:r w:rsidRPr="00DD7680">
              <w:rPr>
                <w:rFonts w:ascii="Calibri Light" w:eastAsia="Times New Roman" w:hAnsi="Calibri Light" w:cs="Calibri Light"/>
                <w:b/>
                <w:bCs/>
                <w:color w:val="8EAADB"/>
                <w:sz w:val="21"/>
                <w:szCs w:val="21"/>
                <w:lang w:eastAsia="hr-HR"/>
              </w:rPr>
              <w:t>IME I PREZIME</w:t>
            </w:r>
          </w:p>
        </w:tc>
        <w:tc>
          <w:tcPr>
            <w:tcW w:w="5889" w:type="dxa"/>
            <w:tcBorders>
              <w:bottom w:val="single" w:sz="12" w:space="0" w:color="8EAADB"/>
            </w:tcBorders>
            <w:shd w:val="clear" w:color="auto" w:fill="auto"/>
            <w:vAlign w:val="center"/>
            <w:hideMark/>
          </w:tcPr>
          <w:p w14:paraId="58ACC322" w14:textId="77777777" w:rsidR="00E81896" w:rsidRPr="00FE1008" w:rsidRDefault="00E81896" w:rsidP="00094D1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8EAADB"/>
                <w:lang w:eastAsia="hr-HR"/>
              </w:rPr>
            </w:pPr>
            <w:r w:rsidRPr="00FE1008">
              <w:rPr>
                <w:rFonts w:ascii="Calibri Light" w:eastAsia="Times New Roman" w:hAnsi="Calibri Light" w:cs="Calibri Light"/>
                <w:b/>
                <w:bCs/>
                <w:color w:val="8EAADB"/>
                <w:lang w:eastAsia="hr-HR"/>
              </w:rPr>
              <w:t>NAZIV RADNOG MJESTA</w:t>
            </w:r>
          </w:p>
        </w:tc>
      </w:tr>
      <w:tr w:rsidR="00E81896" w:rsidRPr="00FE1008" w14:paraId="5CBBAD97" w14:textId="77777777" w:rsidTr="003370F5">
        <w:trPr>
          <w:trHeight w:val="226"/>
          <w:jc w:val="center"/>
        </w:trPr>
        <w:tc>
          <w:tcPr>
            <w:tcW w:w="1008" w:type="dxa"/>
            <w:shd w:val="clear" w:color="auto" w:fill="auto"/>
            <w:noWrap/>
            <w:vAlign w:val="center"/>
          </w:tcPr>
          <w:p w14:paraId="462C2B6D" w14:textId="77777777" w:rsidR="00E81896" w:rsidRPr="00DD7680" w:rsidRDefault="00E81896" w:rsidP="00094D15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Calibri Light" w:eastAsia="Times New Roman" w:hAnsi="Calibri Light" w:cs="Calibri Light"/>
                <w:b/>
                <w:bCs/>
                <w:color w:val="8EAADB"/>
                <w:sz w:val="20"/>
                <w:szCs w:val="20"/>
                <w:lang w:eastAsia="hr-HR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  <w:hideMark/>
          </w:tcPr>
          <w:p w14:paraId="278AC9CB" w14:textId="77777777" w:rsidR="00E81896" w:rsidRPr="00DD7680" w:rsidRDefault="00E81896" w:rsidP="00094D1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color w:val="000000"/>
                <w:sz w:val="21"/>
                <w:szCs w:val="21"/>
                <w:lang w:eastAsia="hr-HR"/>
              </w:rPr>
            </w:pPr>
            <w:r w:rsidRPr="00DD7680">
              <w:rPr>
                <w:rFonts w:ascii="Calibri Light" w:eastAsia="Times New Roman" w:hAnsi="Calibri Light" w:cs="Calibri Light"/>
                <w:b/>
                <w:color w:val="000000"/>
                <w:sz w:val="21"/>
                <w:szCs w:val="21"/>
                <w:lang w:eastAsia="hr-HR"/>
              </w:rPr>
              <w:t>Senka Horvat</w:t>
            </w:r>
          </w:p>
        </w:tc>
        <w:tc>
          <w:tcPr>
            <w:tcW w:w="5889" w:type="dxa"/>
            <w:shd w:val="clear" w:color="auto" w:fill="auto"/>
            <w:vAlign w:val="center"/>
            <w:hideMark/>
          </w:tcPr>
          <w:p w14:paraId="126C3861" w14:textId="77777777" w:rsidR="00E81896" w:rsidRPr="00DD7680" w:rsidRDefault="00E81896" w:rsidP="00094D1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hr-HR"/>
              </w:rPr>
            </w:pPr>
            <w:r w:rsidRPr="00DD7680"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hr-HR"/>
              </w:rPr>
              <w:t>Ravnateljica</w:t>
            </w:r>
          </w:p>
        </w:tc>
      </w:tr>
      <w:tr w:rsidR="00E81896" w:rsidRPr="00FE1008" w14:paraId="0145A79C" w14:textId="77777777" w:rsidTr="003370F5">
        <w:trPr>
          <w:trHeight w:val="226"/>
          <w:jc w:val="center"/>
        </w:trPr>
        <w:tc>
          <w:tcPr>
            <w:tcW w:w="1008" w:type="dxa"/>
            <w:shd w:val="clear" w:color="auto" w:fill="auto"/>
            <w:noWrap/>
            <w:vAlign w:val="center"/>
          </w:tcPr>
          <w:p w14:paraId="26FF5738" w14:textId="77777777" w:rsidR="00E81896" w:rsidRPr="00DD7680" w:rsidRDefault="00E81896" w:rsidP="00094D15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Calibri Light" w:eastAsia="Times New Roman" w:hAnsi="Calibri Light" w:cs="Calibri Light"/>
                <w:b/>
                <w:bCs/>
                <w:color w:val="8EAADB"/>
                <w:sz w:val="20"/>
                <w:szCs w:val="20"/>
                <w:lang w:eastAsia="hr-HR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  <w:hideMark/>
          </w:tcPr>
          <w:p w14:paraId="2CC1BF42" w14:textId="77777777" w:rsidR="00E81896" w:rsidRPr="00DD7680" w:rsidRDefault="00E81896" w:rsidP="00094D1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color w:val="000000"/>
                <w:sz w:val="21"/>
                <w:szCs w:val="21"/>
                <w:lang w:eastAsia="hr-HR"/>
              </w:rPr>
            </w:pPr>
            <w:r w:rsidRPr="00DD7680">
              <w:rPr>
                <w:rFonts w:ascii="Calibri Light" w:eastAsia="Times New Roman" w:hAnsi="Calibri Light" w:cs="Calibri Light"/>
                <w:b/>
                <w:color w:val="000000"/>
                <w:sz w:val="21"/>
                <w:szCs w:val="21"/>
                <w:lang w:eastAsia="hr-HR"/>
              </w:rPr>
              <w:t>Anton Devčić</w:t>
            </w:r>
          </w:p>
        </w:tc>
        <w:tc>
          <w:tcPr>
            <w:tcW w:w="5889" w:type="dxa"/>
            <w:shd w:val="clear" w:color="auto" w:fill="auto"/>
            <w:vAlign w:val="center"/>
            <w:hideMark/>
          </w:tcPr>
          <w:p w14:paraId="1FD31E7F" w14:textId="77777777" w:rsidR="00E81896" w:rsidRPr="00DD7680" w:rsidRDefault="00E81896" w:rsidP="00094D1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hr-HR"/>
              </w:rPr>
            </w:pPr>
            <w:r w:rsidRPr="00DD7680"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hr-HR"/>
              </w:rPr>
              <w:t>Pomoćnik ravnatelja</w:t>
            </w:r>
          </w:p>
        </w:tc>
      </w:tr>
      <w:tr w:rsidR="00E81896" w:rsidRPr="00FE1008" w14:paraId="7C4E849A" w14:textId="77777777" w:rsidTr="003370F5">
        <w:trPr>
          <w:trHeight w:val="226"/>
          <w:jc w:val="center"/>
        </w:trPr>
        <w:tc>
          <w:tcPr>
            <w:tcW w:w="1008" w:type="dxa"/>
            <w:shd w:val="clear" w:color="auto" w:fill="auto"/>
            <w:noWrap/>
            <w:vAlign w:val="center"/>
          </w:tcPr>
          <w:p w14:paraId="683BCB5C" w14:textId="77777777" w:rsidR="00E81896" w:rsidRPr="00DD7680" w:rsidRDefault="00E81896" w:rsidP="00094D15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Calibri Light" w:eastAsia="Times New Roman" w:hAnsi="Calibri Light" w:cs="Calibri Light"/>
                <w:b/>
                <w:bCs/>
                <w:color w:val="8EAADB"/>
                <w:sz w:val="20"/>
                <w:szCs w:val="20"/>
                <w:lang w:eastAsia="hr-HR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14:paraId="58F57165" w14:textId="77777777" w:rsidR="00E81896" w:rsidRPr="00DD7680" w:rsidRDefault="00554DCD" w:rsidP="00094D1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color w:val="000000"/>
                <w:sz w:val="21"/>
                <w:szCs w:val="21"/>
                <w:lang w:eastAsia="hr-HR"/>
              </w:rPr>
            </w:pPr>
            <w:r w:rsidRPr="00DD7680">
              <w:rPr>
                <w:rFonts w:ascii="Calibri Light" w:eastAsia="Times New Roman" w:hAnsi="Calibri Light" w:cs="Calibri Light"/>
                <w:b/>
                <w:color w:val="000000"/>
                <w:sz w:val="21"/>
                <w:szCs w:val="21"/>
                <w:lang w:eastAsia="hr-HR"/>
              </w:rPr>
              <w:t>Željko Bunjevac</w:t>
            </w:r>
          </w:p>
        </w:tc>
        <w:tc>
          <w:tcPr>
            <w:tcW w:w="5889" w:type="dxa"/>
            <w:shd w:val="clear" w:color="auto" w:fill="auto"/>
            <w:vAlign w:val="center"/>
          </w:tcPr>
          <w:p w14:paraId="5B0C275A" w14:textId="77777777" w:rsidR="00E81896" w:rsidRPr="00DD7680" w:rsidRDefault="00554DCD" w:rsidP="00094D1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hr-HR"/>
              </w:rPr>
            </w:pPr>
            <w:r w:rsidRPr="00DD7680"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hr-HR"/>
              </w:rPr>
              <w:t>V</w:t>
            </w:r>
            <w:r w:rsidR="00E81896" w:rsidRPr="00DD7680"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hr-HR"/>
              </w:rPr>
              <w:t>oditelj za strateško planiranje</w:t>
            </w:r>
          </w:p>
        </w:tc>
      </w:tr>
      <w:tr w:rsidR="00E81896" w:rsidRPr="00FE1008" w14:paraId="7E35F66F" w14:textId="77777777" w:rsidTr="003370F5">
        <w:trPr>
          <w:trHeight w:val="226"/>
          <w:jc w:val="center"/>
        </w:trPr>
        <w:tc>
          <w:tcPr>
            <w:tcW w:w="1008" w:type="dxa"/>
            <w:shd w:val="clear" w:color="auto" w:fill="auto"/>
            <w:noWrap/>
            <w:vAlign w:val="center"/>
          </w:tcPr>
          <w:p w14:paraId="6B421123" w14:textId="77777777" w:rsidR="00E81896" w:rsidRPr="00DD7680" w:rsidRDefault="00E81896" w:rsidP="00094D15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Calibri Light" w:eastAsia="Times New Roman" w:hAnsi="Calibri Light" w:cs="Calibri Light"/>
                <w:b/>
                <w:bCs/>
                <w:color w:val="8EAADB"/>
                <w:sz w:val="20"/>
                <w:szCs w:val="20"/>
                <w:lang w:eastAsia="hr-HR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  <w:hideMark/>
          </w:tcPr>
          <w:p w14:paraId="60985C08" w14:textId="77777777" w:rsidR="00E81896" w:rsidRPr="00DD7680" w:rsidRDefault="00554DCD" w:rsidP="00094D1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color w:val="000000"/>
                <w:sz w:val="21"/>
                <w:szCs w:val="21"/>
                <w:lang w:eastAsia="hr-HR"/>
              </w:rPr>
            </w:pPr>
            <w:r w:rsidRPr="00DD7680">
              <w:rPr>
                <w:rFonts w:ascii="Calibri Light" w:eastAsia="Times New Roman" w:hAnsi="Calibri Light" w:cs="Calibri Light"/>
                <w:b/>
                <w:color w:val="000000"/>
                <w:sz w:val="21"/>
                <w:szCs w:val="21"/>
                <w:lang w:eastAsia="hr-HR"/>
              </w:rPr>
              <w:t>Stjepan Jakopović</w:t>
            </w:r>
          </w:p>
        </w:tc>
        <w:tc>
          <w:tcPr>
            <w:tcW w:w="5889" w:type="dxa"/>
            <w:shd w:val="clear" w:color="auto" w:fill="auto"/>
            <w:vAlign w:val="center"/>
            <w:hideMark/>
          </w:tcPr>
          <w:p w14:paraId="500F8389" w14:textId="77777777" w:rsidR="00E81896" w:rsidRPr="00DD7680" w:rsidRDefault="00554DCD" w:rsidP="00094D1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hr-HR"/>
              </w:rPr>
            </w:pPr>
            <w:r w:rsidRPr="00DD7680"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hr-HR"/>
              </w:rPr>
              <w:t>Stručni voditelj za strateško planiranje</w:t>
            </w:r>
          </w:p>
        </w:tc>
      </w:tr>
      <w:tr w:rsidR="00E81896" w:rsidRPr="00FE1008" w14:paraId="10FBEE1F" w14:textId="77777777" w:rsidTr="003370F5">
        <w:trPr>
          <w:trHeight w:val="226"/>
          <w:jc w:val="center"/>
        </w:trPr>
        <w:tc>
          <w:tcPr>
            <w:tcW w:w="1008" w:type="dxa"/>
            <w:shd w:val="clear" w:color="auto" w:fill="auto"/>
            <w:noWrap/>
            <w:vAlign w:val="center"/>
          </w:tcPr>
          <w:p w14:paraId="773BEE17" w14:textId="77777777" w:rsidR="00E81896" w:rsidRPr="00DD7680" w:rsidRDefault="00E81896" w:rsidP="00094D15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Calibri Light" w:eastAsia="Times New Roman" w:hAnsi="Calibri Light" w:cs="Calibri Light"/>
                <w:b/>
                <w:bCs/>
                <w:color w:val="8EAADB"/>
                <w:sz w:val="20"/>
                <w:szCs w:val="20"/>
                <w:lang w:eastAsia="hr-HR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14:paraId="5129EC9A" w14:textId="77777777" w:rsidR="00E81896" w:rsidRPr="00DD7680" w:rsidRDefault="00554DCD" w:rsidP="00094D1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color w:val="000000"/>
                <w:sz w:val="21"/>
                <w:szCs w:val="21"/>
                <w:lang w:eastAsia="hr-HR"/>
              </w:rPr>
            </w:pPr>
            <w:r w:rsidRPr="00DD7680">
              <w:rPr>
                <w:rFonts w:ascii="Calibri Light" w:eastAsia="Times New Roman" w:hAnsi="Calibri Light" w:cs="Calibri Light"/>
                <w:b/>
                <w:color w:val="000000"/>
                <w:sz w:val="21"/>
                <w:szCs w:val="21"/>
                <w:lang w:eastAsia="hr-HR"/>
              </w:rPr>
              <w:t>Antonija Pavlović</w:t>
            </w:r>
          </w:p>
        </w:tc>
        <w:tc>
          <w:tcPr>
            <w:tcW w:w="5889" w:type="dxa"/>
            <w:shd w:val="clear" w:color="auto" w:fill="auto"/>
            <w:vAlign w:val="center"/>
          </w:tcPr>
          <w:p w14:paraId="5066C0B6" w14:textId="77777777" w:rsidR="00E81896" w:rsidRPr="00DD7680" w:rsidRDefault="00554DCD" w:rsidP="00094D1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hr-HR"/>
              </w:rPr>
            </w:pPr>
            <w:r w:rsidRPr="00DD7680"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hr-HR"/>
              </w:rPr>
              <w:t>Stručni suradnik za strateško planiranje</w:t>
            </w:r>
          </w:p>
        </w:tc>
      </w:tr>
      <w:tr w:rsidR="00E81896" w:rsidRPr="00FE1008" w14:paraId="2AF0B976" w14:textId="77777777" w:rsidTr="003370F5">
        <w:trPr>
          <w:trHeight w:val="226"/>
          <w:jc w:val="center"/>
        </w:trPr>
        <w:tc>
          <w:tcPr>
            <w:tcW w:w="1008" w:type="dxa"/>
            <w:shd w:val="clear" w:color="auto" w:fill="auto"/>
            <w:noWrap/>
            <w:vAlign w:val="center"/>
          </w:tcPr>
          <w:p w14:paraId="2BEAD33C" w14:textId="77777777" w:rsidR="00E81896" w:rsidRPr="00DD7680" w:rsidRDefault="00E81896" w:rsidP="00094D15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Calibri Light" w:eastAsia="Times New Roman" w:hAnsi="Calibri Light" w:cs="Calibri Light"/>
                <w:b/>
                <w:bCs/>
                <w:color w:val="8EAADB"/>
                <w:sz w:val="20"/>
                <w:szCs w:val="20"/>
                <w:lang w:eastAsia="hr-HR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  <w:hideMark/>
          </w:tcPr>
          <w:p w14:paraId="6AB67292" w14:textId="77777777" w:rsidR="00E81896" w:rsidRPr="00DD7680" w:rsidRDefault="00554DCD" w:rsidP="00094D1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color w:val="000000"/>
                <w:sz w:val="21"/>
                <w:szCs w:val="21"/>
                <w:lang w:eastAsia="hr-HR"/>
              </w:rPr>
            </w:pPr>
            <w:r w:rsidRPr="00DD7680">
              <w:rPr>
                <w:rFonts w:ascii="Calibri Light" w:eastAsia="Times New Roman" w:hAnsi="Calibri Light" w:cs="Calibri Light"/>
                <w:b/>
                <w:color w:val="000000"/>
                <w:sz w:val="21"/>
                <w:szCs w:val="21"/>
                <w:lang w:eastAsia="hr-HR"/>
              </w:rPr>
              <w:t>Marijana Jurnečka</w:t>
            </w:r>
          </w:p>
        </w:tc>
        <w:tc>
          <w:tcPr>
            <w:tcW w:w="5889" w:type="dxa"/>
            <w:shd w:val="clear" w:color="auto" w:fill="auto"/>
            <w:vAlign w:val="center"/>
            <w:hideMark/>
          </w:tcPr>
          <w:p w14:paraId="745639B5" w14:textId="77777777" w:rsidR="00E81896" w:rsidRPr="00DD7680" w:rsidRDefault="00554DCD" w:rsidP="00094D1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hr-HR"/>
              </w:rPr>
            </w:pPr>
            <w:r w:rsidRPr="00DD7680"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hr-HR"/>
              </w:rPr>
              <w:t>Suradnik za strateško planiranje</w:t>
            </w:r>
          </w:p>
        </w:tc>
      </w:tr>
      <w:tr w:rsidR="00E81896" w:rsidRPr="00FE1008" w14:paraId="2531BD1D" w14:textId="77777777" w:rsidTr="003370F5">
        <w:trPr>
          <w:trHeight w:val="226"/>
          <w:jc w:val="center"/>
        </w:trPr>
        <w:tc>
          <w:tcPr>
            <w:tcW w:w="1008" w:type="dxa"/>
            <w:shd w:val="clear" w:color="auto" w:fill="auto"/>
            <w:noWrap/>
            <w:vAlign w:val="center"/>
          </w:tcPr>
          <w:p w14:paraId="70079C23" w14:textId="77777777" w:rsidR="00E81896" w:rsidRPr="00DD7680" w:rsidRDefault="00E81896" w:rsidP="00094D15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Calibri Light" w:eastAsia="Times New Roman" w:hAnsi="Calibri Light" w:cs="Calibri Light"/>
                <w:b/>
                <w:bCs/>
                <w:color w:val="8EAADB"/>
                <w:sz w:val="20"/>
                <w:szCs w:val="20"/>
                <w:lang w:eastAsia="hr-HR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14:paraId="6EFDD45C" w14:textId="77777777" w:rsidR="00E81896" w:rsidRPr="00DD7680" w:rsidRDefault="00554DCD" w:rsidP="00094D1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color w:val="000000"/>
                <w:sz w:val="21"/>
                <w:szCs w:val="21"/>
                <w:lang w:eastAsia="hr-HR"/>
              </w:rPr>
            </w:pPr>
            <w:r w:rsidRPr="00DD7680">
              <w:rPr>
                <w:rFonts w:ascii="Calibri Light" w:eastAsia="Times New Roman" w:hAnsi="Calibri Light" w:cs="Calibri Light"/>
                <w:b/>
                <w:color w:val="000000"/>
                <w:sz w:val="21"/>
                <w:szCs w:val="21"/>
                <w:lang w:eastAsia="hr-HR"/>
              </w:rPr>
              <w:t>Barbara Jajić</w:t>
            </w:r>
          </w:p>
        </w:tc>
        <w:tc>
          <w:tcPr>
            <w:tcW w:w="5889" w:type="dxa"/>
            <w:shd w:val="clear" w:color="auto" w:fill="auto"/>
            <w:vAlign w:val="center"/>
          </w:tcPr>
          <w:p w14:paraId="1AC8D21F" w14:textId="77777777" w:rsidR="00E81896" w:rsidRPr="00DD7680" w:rsidRDefault="00554DCD" w:rsidP="00094D1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hr-HR"/>
              </w:rPr>
            </w:pPr>
            <w:r w:rsidRPr="00DD7680"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hr-HR"/>
              </w:rPr>
              <w:t>Suradnik za strateško planiranje</w:t>
            </w:r>
          </w:p>
        </w:tc>
      </w:tr>
      <w:tr w:rsidR="00E81896" w:rsidRPr="00FE1008" w14:paraId="019C6647" w14:textId="77777777" w:rsidTr="003370F5">
        <w:trPr>
          <w:trHeight w:val="226"/>
          <w:jc w:val="center"/>
        </w:trPr>
        <w:tc>
          <w:tcPr>
            <w:tcW w:w="1008" w:type="dxa"/>
            <w:shd w:val="clear" w:color="auto" w:fill="auto"/>
            <w:noWrap/>
            <w:vAlign w:val="center"/>
          </w:tcPr>
          <w:p w14:paraId="0030D0D0" w14:textId="77777777" w:rsidR="00E81896" w:rsidRPr="00DD7680" w:rsidRDefault="00E81896" w:rsidP="00094D15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Calibri Light" w:eastAsia="Times New Roman" w:hAnsi="Calibri Light" w:cs="Calibri Light"/>
                <w:b/>
                <w:bCs/>
                <w:color w:val="8EAADB"/>
                <w:sz w:val="20"/>
                <w:szCs w:val="20"/>
                <w:lang w:eastAsia="hr-HR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14:paraId="6BC775C8" w14:textId="77777777" w:rsidR="00E81896" w:rsidRPr="00DD7680" w:rsidRDefault="00554DCD" w:rsidP="00094D1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color w:val="000000"/>
                <w:sz w:val="21"/>
                <w:szCs w:val="21"/>
                <w:lang w:eastAsia="hr-HR"/>
              </w:rPr>
            </w:pPr>
            <w:r w:rsidRPr="00DD7680">
              <w:rPr>
                <w:rFonts w:ascii="Calibri Light" w:eastAsia="Times New Roman" w:hAnsi="Calibri Light" w:cs="Calibri Light"/>
                <w:b/>
                <w:color w:val="000000"/>
                <w:sz w:val="21"/>
                <w:szCs w:val="21"/>
                <w:lang w:eastAsia="hr-HR"/>
              </w:rPr>
              <w:t xml:space="preserve">Antonija </w:t>
            </w:r>
            <w:proofErr w:type="spellStart"/>
            <w:r w:rsidRPr="00DD7680">
              <w:rPr>
                <w:rFonts w:ascii="Calibri Light" w:eastAsia="Times New Roman" w:hAnsi="Calibri Light" w:cs="Calibri Light"/>
                <w:b/>
                <w:color w:val="000000"/>
                <w:sz w:val="21"/>
                <w:szCs w:val="21"/>
                <w:lang w:eastAsia="hr-HR"/>
              </w:rPr>
              <w:t>Šutić</w:t>
            </w:r>
            <w:proofErr w:type="spellEnd"/>
          </w:p>
        </w:tc>
        <w:tc>
          <w:tcPr>
            <w:tcW w:w="5889" w:type="dxa"/>
            <w:shd w:val="clear" w:color="auto" w:fill="auto"/>
            <w:vAlign w:val="center"/>
          </w:tcPr>
          <w:p w14:paraId="5DFE58AA" w14:textId="77777777" w:rsidR="00E81896" w:rsidRPr="00DD7680" w:rsidRDefault="00554DCD" w:rsidP="00094D1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hr-HR"/>
              </w:rPr>
            </w:pPr>
            <w:r w:rsidRPr="00DD7680"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hr-HR"/>
              </w:rPr>
              <w:t>Stručni suradnik za razvojne programe</w:t>
            </w:r>
          </w:p>
        </w:tc>
      </w:tr>
      <w:tr w:rsidR="00E81896" w:rsidRPr="00FE1008" w14:paraId="245BE130" w14:textId="77777777" w:rsidTr="003370F5">
        <w:trPr>
          <w:trHeight w:val="226"/>
          <w:jc w:val="center"/>
        </w:trPr>
        <w:tc>
          <w:tcPr>
            <w:tcW w:w="1008" w:type="dxa"/>
            <w:shd w:val="clear" w:color="auto" w:fill="auto"/>
            <w:noWrap/>
            <w:vAlign w:val="center"/>
          </w:tcPr>
          <w:p w14:paraId="680C5036" w14:textId="77777777" w:rsidR="00E81896" w:rsidRPr="00DD7680" w:rsidRDefault="00E81896" w:rsidP="00094D15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Calibri Light" w:eastAsia="Times New Roman" w:hAnsi="Calibri Light" w:cs="Calibri Light"/>
                <w:b/>
                <w:bCs/>
                <w:color w:val="8EAADB"/>
                <w:sz w:val="20"/>
                <w:szCs w:val="20"/>
                <w:lang w:eastAsia="hr-HR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14:paraId="3B6E1E15" w14:textId="77777777" w:rsidR="00E81896" w:rsidRPr="00DD7680" w:rsidRDefault="00554DCD" w:rsidP="00094D1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color w:val="000000"/>
                <w:sz w:val="21"/>
                <w:szCs w:val="21"/>
                <w:lang w:eastAsia="hr-HR"/>
              </w:rPr>
            </w:pPr>
            <w:r w:rsidRPr="00DD7680">
              <w:rPr>
                <w:rFonts w:ascii="Calibri Light" w:eastAsia="Times New Roman" w:hAnsi="Calibri Light" w:cs="Calibri Light"/>
                <w:b/>
                <w:color w:val="000000"/>
                <w:sz w:val="21"/>
                <w:szCs w:val="21"/>
                <w:lang w:eastAsia="hr-HR"/>
              </w:rPr>
              <w:t>Irena Martinek</w:t>
            </w:r>
          </w:p>
        </w:tc>
        <w:tc>
          <w:tcPr>
            <w:tcW w:w="5889" w:type="dxa"/>
            <w:shd w:val="clear" w:color="auto" w:fill="auto"/>
            <w:vAlign w:val="center"/>
          </w:tcPr>
          <w:p w14:paraId="0A84D13E" w14:textId="77777777" w:rsidR="00E81896" w:rsidRPr="00DD7680" w:rsidRDefault="00554DCD" w:rsidP="00094D1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hr-HR"/>
              </w:rPr>
            </w:pPr>
            <w:r w:rsidRPr="00DD7680"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hr-HR"/>
              </w:rPr>
              <w:t>Suradnik za razvojne programe</w:t>
            </w:r>
          </w:p>
        </w:tc>
      </w:tr>
      <w:tr w:rsidR="00E81896" w:rsidRPr="00FE1008" w14:paraId="46A3B41A" w14:textId="77777777" w:rsidTr="003370F5">
        <w:trPr>
          <w:trHeight w:val="226"/>
          <w:jc w:val="center"/>
        </w:trPr>
        <w:tc>
          <w:tcPr>
            <w:tcW w:w="1008" w:type="dxa"/>
            <w:shd w:val="clear" w:color="auto" w:fill="auto"/>
            <w:noWrap/>
            <w:vAlign w:val="center"/>
          </w:tcPr>
          <w:p w14:paraId="73DAA19C" w14:textId="77777777" w:rsidR="00E81896" w:rsidRPr="00DD7680" w:rsidRDefault="00E81896" w:rsidP="00094D15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Calibri Light" w:eastAsia="Times New Roman" w:hAnsi="Calibri Light" w:cs="Calibri Light"/>
                <w:b/>
                <w:bCs/>
                <w:color w:val="8EAADB"/>
                <w:sz w:val="20"/>
                <w:szCs w:val="20"/>
                <w:lang w:eastAsia="hr-HR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  <w:hideMark/>
          </w:tcPr>
          <w:p w14:paraId="2576E033" w14:textId="77777777" w:rsidR="00E81896" w:rsidRPr="00DD7680" w:rsidRDefault="00554DCD" w:rsidP="00094D1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color w:val="000000"/>
                <w:sz w:val="21"/>
                <w:szCs w:val="21"/>
                <w:lang w:eastAsia="hr-HR"/>
              </w:rPr>
            </w:pPr>
            <w:r w:rsidRPr="00DD7680">
              <w:rPr>
                <w:rFonts w:ascii="Calibri Light" w:eastAsia="Times New Roman" w:hAnsi="Calibri Light" w:cs="Calibri Light"/>
                <w:b/>
                <w:color w:val="000000"/>
                <w:sz w:val="21"/>
                <w:szCs w:val="21"/>
                <w:lang w:eastAsia="hr-HR"/>
              </w:rPr>
              <w:t>Marijana Lukačević</w:t>
            </w:r>
          </w:p>
        </w:tc>
        <w:tc>
          <w:tcPr>
            <w:tcW w:w="5889" w:type="dxa"/>
            <w:shd w:val="clear" w:color="auto" w:fill="auto"/>
            <w:vAlign w:val="center"/>
            <w:hideMark/>
          </w:tcPr>
          <w:p w14:paraId="5C83C830" w14:textId="77777777" w:rsidR="00E81896" w:rsidRPr="00DD7680" w:rsidRDefault="00554DCD" w:rsidP="00094D1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hr-HR"/>
              </w:rPr>
            </w:pPr>
            <w:r w:rsidRPr="00DD7680"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hr-HR"/>
              </w:rPr>
              <w:t>Voditelj odjela za pripremu i provedbu projekata</w:t>
            </w:r>
          </w:p>
        </w:tc>
      </w:tr>
      <w:tr w:rsidR="00E81896" w:rsidRPr="00FE1008" w14:paraId="26647DB9" w14:textId="77777777" w:rsidTr="003370F5">
        <w:trPr>
          <w:trHeight w:val="226"/>
          <w:jc w:val="center"/>
        </w:trPr>
        <w:tc>
          <w:tcPr>
            <w:tcW w:w="1008" w:type="dxa"/>
            <w:shd w:val="clear" w:color="auto" w:fill="auto"/>
            <w:noWrap/>
            <w:vAlign w:val="center"/>
          </w:tcPr>
          <w:p w14:paraId="11411B0C" w14:textId="77777777" w:rsidR="00E81896" w:rsidRPr="00DD7680" w:rsidRDefault="00E81896" w:rsidP="00094D15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Calibri Light" w:eastAsia="Times New Roman" w:hAnsi="Calibri Light" w:cs="Calibri Light"/>
                <w:b/>
                <w:bCs/>
                <w:color w:val="8EAADB"/>
                <w:sz w:val="20"/>
                <w:szCs w:val="20"/>
                <w:lang w:eastAsia="hr-HR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  <w:hideMark/>
          </w:tcPr>
          <w:p w14:paraId="09B7476C" w14:textId="77777777" w:rsidR="00E81896" w:rsidRPr="00DD7680" w:rsidRDefault="00554DCD" w:rsidP="00094D1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color w:val="000000"/>
                <w:sz w:val="21"/>
                <w:szCs w:val="21"/>
                <w:lang w:eastAsia="hr-HR"/>
              </w:rPr>
            </w:pPr>
            <w:r w:rsidRPr="00DD7680">
              <w:rPr>
                <w:rFonts w:ascii="Calibri Light" w:eastAsia="Times New Roman" w:hAnsi="Calibri Light" w:cs="Calibri Light"/>
                <w:b/>
                <w:color w:val="000000"/>
                <w:sz w:val="21"/>
                <w:szCs w:val="21"/>
                <w:lang w:eastAsia="hr-HR"/>
              </w:rPr>
              <w:t>Ivana Orban</w:t>
            </w:r>
          </w:p>
        </w:tc>
        <w:tc>
          <w:tcPr>
            <w:tcW w:w="5889" w:type="dxa"/>
            <w:shd w:val="clear" w:color="auto" w:fill="auto"/>
            <w:vAlign w:val="center"/>
            <w:hideMark/>
          </w:tcPr>
          <w:p w14:paraId="573BA637" w14:textId="77777777" w:rsidR="00E81896" w:rsidRPr="00DD7680" w:rsidRDefault="00E81896" w:rsidP="00094D1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hr-HR"/>
              </w:rPr>
            </w:pPr>
            <w:r w:rsidRPr="00DD7680"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hr-HR"/>
              </w:rPr>
              <w:t xml:space="preserve">Stručni </w:t>
            </w:r>
            <w:r w:rsidR="00554DCD" w:rsidRPr="00DD7680"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hr-HR"/>
              </w:rPr>
              <w:t>voditelj za projekte</w:t>
            </w:r>
          </w:p>
        </w:tc>
      </w:tr>
      <w:tr w:rsidR="00E81896" w:rsidRPr="00FE1008" w14:paraId="72EF4BDA" w14:textId="77777777" w:rsidTr="003370F5">
        <w:trPr>
          <w:trHeight w:val="226"/>
          <w:jc w:val="center"/>
        </w:trPr>
        <w:tc>
          <w:tcPr>
            <w:tcW w:w="1008" w:type="dxa"/>
            <w:shd w:val="clear" w:color="auto" w:fill="auto"/>
            <w:noWrap/>
            <w:vAlign w:val="center"/>
          </w:tcPr>
          <w:p w14:paraId="7837F1B4" w14:textId="77777777" w:rsidR="00E81896" w:rsidRPr="00DD7680" w:rsidRDefault="00E81896" w:rsidP="00094D15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Calibri Light" w:eastAsia="Times New Roman" w:hAnsi="Calibri Light" w:cs="Calibri Light"/>
                <w:b/>
                <w:bCs/>
                <w:color w:val="8EAADB"/>
                <w:sz w:val="20"/>
                <w:szCs w:val="20"/>
                <w:lang w:eastAsia="hr-HR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  <w:hideMark/>
          </w:tcPr>
          <w:p w14:paraId="15407BE2" w14:textId="77777777" w:rsidR="00E81896" w:rsidRPr="00DD7680" w:rsidRDefault="00554DCD" w:rsidP="00094D1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color w:val="000000"/>
                <w:sz w:val="21"/>
                <w:szCs w:val="21"/>
                <w:lang w:eastAsia="hr-HR"/>
              </w:rPr>
            </w:pPr>
            <w:r w:rsidRPr="00DD7680">
              <w:rPr>
                <w:rFonts w:ascii="Calibri Light" w:eastAsia="Times New Roman" w:hAnsi="Calibri Light" w:cs="Calibri Light"/>
                <w:b/>
                <w:color w:val="000000"/>
                <w:sz w:val="21"/>
                <w:szCs w:val="21"/>
                <w:lang w:eastAsia="hr-HR"/>
              </w:rPr>
              <w:t>Iva Gamauf</w:t>
            </w:r>
          </w:p>
        </w:tc>
        <w:tc>
          <w:tcPr>
            <w:tcW w:w="5889" w:type="dxa"/>
            <w:shd w:val="clear" w:color="auto" w:fill="auto"/>
            <w:vAlign w:val="center"/>
            <w:hideMark/>
          </w:tcPr>
          <w:p w14:paraId="65DD3962" w14:textId="77777777" w:rsidR="00E81896" w:rsidRPr="00DD7680" w:rsidRDefault="00E81896" w:rsidP="00094D1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hr-HR"/>
              </w:rPr>
            </w:pPr>
            <w:r w:rsidRPr="00DD7680"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hr-HR"/>
              </w:rPr>
              <w:t xml:space="preserve">Savjetnik za projekte </w:t>
            </w:r>
          </w:p>
        </w:tc>
      </w:tr>
      <w:tr w:rsidR="00BC0B62" w:rsidRPr="00FE1008" w14:paraId="6722C0E4" w14:textId="77777777" w:rsidTr="003370F5">
        <w:trPr>
          <w:trHeight w:val="226"/>
          <w:jc w:val="center"/>
        </w:trPr>
        <w:tc>
          <w:tcPr>
            <w:tcW w:w="1008" w:type="dxa"/>
            <w:shd w:val="clear" w:color="auto" w:fill="auto"/>
            <w:noWrap/>
            <w:vAlign w:val="center"/>
          </w:tcPr>
          <w:p w14:paraId="613DCF92" w14:textId="77777777" w:rsidR="00BC0B62" w:rsidRPr="00DD7680" w:rsidRDefault="00BC0B62" w:rsidP="00094D15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Calibri Light" w:eastAsia="Times New Roman" w:hAnsi="Calibri Light" w:cs="Calibri Light"/>
                <w:b/>
                <w:bCs/>
                <w:color w:val="8EAADB"/>
                <w:sz w:val="20"/>
                <w:szCs w:val="20"/>
                <w:lang w:eastAsia="hr-HR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14:paraId="1B510B1A" w14:textId="77777777" w:rsidR="00BC0B62" w:rsidRPr="00DD7680" w:rsidRDefault="00BC0B62" w:rsidP="00094D1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color w:val="000000"/>
                <w:sz w:val="21"/>
                <w:szCs w:val="21"/>
                <w:lang w:eastAsia="hr-HR"/>
              </w:rPr>
            </w:pPr>
            <w:r w:rsidRPr="00DD7680">
              <w:rPr>
                <w:rFonts w:ascii="Calibri Light" w:eastAsia="Times New Roman" w:hAnsi="Calibri Light" w:cs="Calibri Light"/>
                <w:b/>
                <w:color w:val="000000"/>
                <w:sz w:val="21"/>
                <w:szCs w:val="21"/>
                <w:lang w:eastAsia="hr-HR"/>
              </w:rPr>
              <w:t>Nikolina Rezo Lucić</w:t>
            </w:r>
          </w:p>
        </w:tc>
        <w:tc>
          <w:tcPr>
            <w:tcW w:w="5889" w:type="dxa"/>
            <w:shd w:val="clear" w:color="auto" w:fill="auto"/>
            <w:vAlign w:val="center"/>
          </w:tcPr>
          <w:p w14:paraId="0F23AFFA" w14:textId="77777777" w:rsidR="00BC0B62" w:rsidRPr="00DD7680" w:rsidRDefault="00BC0B62" w:rsidP="00094D1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hr-HR"/>
              </w:rPr>
            </w:pPr>
            <w:r w:rsidRPr="00DD7680"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hr-HR"/>
              </w:rPr>
              <w:t>Savjetnik za projekte</w:t>
            </w:r>
          </w:p>
        </w:tc>
      </w:tr>
      <w:tr w:rsidR="00BC0B62" w:rsidRPr="00FE1008" w14:paraId="7B82CF74" w14:textId="77777777" w:rsidTr="003370F5">
        <w:trPr>
          <w:trHeight w:val="226"/>
          <w:jc w:val="center"/>
        </w:trPr>
        <w:tc>
          <w:tcPr>
            <w:tcW w:w="1008" w:type="dxa"/>
            <w:shd w:val="clear" w:color="auto" w:fill="auto"/>
            <w:noWrap/>
            <w:vAlign w:val="center"/>
          </w:tcPr>
          <w:p w14:paraId="3B4ED813" w14:textId="77777777" w:rsidR="00BC0B62" w:rsidRPr="00DD7680" w:rsidRDefault="00BC0B62" w:rsidP="00094D15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Calibri Light" w:eastAsia="Times New Roman" w:hAnsi="Calibri Light" w:cs="Calibri Light"/>
                <w:b/>
                <w:bCs/>
                <w:color w:val="8EAADB"/>
                <w:sz w:val="20"/>
                <w:szCs w:val="20"/>
                <w:lang w:eastAsia="hr-HR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14:paraId="5AC4244C" w14:textId="77777777" w:rsidR="00BC0B62" w:rsidRPr="00DD7680" w:rsidRDefault="00BC0B62" w:rsidP="00094D1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color w:val="000000"/>
                <w:sz w:val="21"/>
                <w:szCs w:val="21"/>
                <w:lang w:eastAsia="hr-HR"/>
              </w:rPr>
            </w:pPr>
            <w:r w:rsidRPr="00DD7680">
              <w:rPr>
                <w:rFonts w:ascii="Calibri Light" w:eastAsia="Times New Roman" w:hAnsi="Calibri Light" w:cs="Calibri Light"/>
                <w:b/>
                <w:color w:val="000000"/>
                <w:sz w:val="21"/>
                <w:szCs w:val="21"/>
                <w:lang w:eastAsia="hr-HR"/>
              </w:rPr>
              <w:t>Tomislav Vujnović</w:t>
            </w:r>
          </w:p>
        </w:tc>
        <w:tc>
          <w:tcPr>
            <w:tcW w:w="5889" w:type="dxa"/>
            <w:shd w:val="clear" w:color="auto" w:fill="auto"/>
            <w:vAlign w:val="center"/>
          </w:tcPr>
          <w:p w14:paraId="31B157D2" w14:textId="77777777" w:rsidR="00BC0B62" w:rsidRPr="00DD7680" w:rsidRDefault="00BC0B62" w:rsidP="00094D1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hr-HR"/>
              </w:rPr>
            </w:pPr>
            <w:r w:rsidRPr="00DD7680"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hr-HR"/>
              </w:rPr>
              <w:t>Stručni suradnik za projekte</w:t>
            </w:r>
          </w:p>
        </w:tc>
      </w:tr>
      <w:tr w:rsidR="00BC0B62" w:rsidRPr="00FE1008" w14:paraId="0BFFDB74" w14:textId="77777777" w:rsidTr="003370F5">
        <w:trPr>
          <w:trHeight w:val="226"/>
          <w:jc w:val="center"/>
        </w:trPr>
        <w:tc>
          <w:tcPr>
            <w:tcW w:w="1008" w:type="dxa"/>
            <w:shd w:val="clear" w:color="auto" w:fill="auto"/>
            <w:noWrap/>
            <w:vAlign w:val="center"/>
          </w:tcPr>
          <w:p w14:paraId="645D8FDF" w14:textId="77777777" w:rsidR="00BC0B62" w:rsidRPr="00DD7680" w:rsidRDefault="00BC0B62" w:rsidP="00094D15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Calibri Light" w:eastAsia="Times New Roman" w:hAnsi="Calibri Light" w:cs="Calibri Light"/>
                <w:b/>
                <w:bCs/>
                <w:color w:val="8EAADB"/>
                <w:sz w:val="20"/>
                <w:szCs w:val="20"/>
                <w:lang w:eastAsia="hr-HR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14:paraId="74654C3A" w14:textId="77777777" w:rsidR="00BC0B62" w:rsidRPr="00DD7680" w:rsidRDefault="00BC0B62" w:rsidP="00094D1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color w:val="000000"/>
                <w:sz w:val="21"/>
                <w:szCs w:val="21"/>
                <w:lang w:eastAsia="hr-HR"/>
              </w:rPr>
            </w:pPr>
            <w:r w:rsidRPr="00DD7680">
              <w:rPr>
                <w:rFonts w:ascii="Calibri Light" w:eastAsia="Times New Roman" w:hAnsi="Calibri Light" w:cs="Calibri Light"/>
                <w:b/>
                <w:color w:val="000000"/>
                <w:sz w:val="21"/>
                <w:szCs w:val="21"/>
                <w:lang w:eastAsia="hr-HR"/>
              </w:rPr>
              <w:t xml:space="preserve">Tihomir </w:t>
            </w:r>
            <w:proofErr w:type="spellStart"/>
            <w:r w:rsidRPr="00DD7680">
              <w:rPr>
                <w:rFonts w:ascii="Calibri Light" w:eastAsia="Times New Roman" w:hAnsi="Calibri Light" w:cs="Calibri Light"/>
                <w:b/>
                <w:color w:val="000000"/>
                <w:sz w:val="21"/>
                <w:szCs w:val="21"/>
                <w:lang w:eastAsia="hr-HR"/>
              </w:rPr>
              <w:t>Štefka</w:t>
            </w:r>
            <w:proofErr w:type="spellEnd"/>
          </w:p>
        </w:tc>
        <w:tc>
          <w:tcPr>
            <w:tcW w:w="5889" w:type="dxa"/>
            <w:shd w:val="clear" w:color="auto" w:fill="auto"/>
            <w:vAlign w:val="center"/>
          </w:tcPr>
          <w:p w14:paraId="6D2A54B0" w14:textId="77777777" w:rsidR="00BC0B62" w:rsidRPr="00DD7680" w:rsidRDefault="00BC0B62" w:rsidP="00094D1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hr-HR"/>
              </w:rPr>
            </w:pPr>
            <w:r w:rsidRPr="00DD7680"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hr-HR"/>
              </w:rPr>
              <w:t>Stručni suradnik za projekte</w:t>
            </w:r>
          </w:p>
        </w:tc>
      </w:tr>
      <w:tr w:rsidR="00E81896" w:rsidRPr="00FE1008" w14:paraId="59F8853A" w14:textId="77777777" w:rsidTr="003370F5">
        <w:trPr>
          <w:trHeight w:val="226"/>
          <w:jc w:val="center"/>
        </w:trPr>
        <w:tc>
          <w:tcPr>
            <w:tcW w:w="1008" w:type="dxa"/>
            <w:shd w:val="clear" w:color="auto" w:fill="auto"/>
            <w:noWrap/>
            <w:vAlign w:val="center"/>
          </w:tcPr>
          <w:p w14:paraId="719299D3" w14:textId="77777777" w:rsidR="00E81896" w:rsidRPr="00DD7680" w:rsidRDefault="00E81896" w:rsidP="00094D15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Calibri Light" w:eastAsia="Times New Roman" w:hAnsi="Calibri Light" w:cs="Calibri Light"/>
                <w:b/>
                <w:bCs/>
                <w:color w:val="8EAADB"/>
                <w:sz w:val="20"/>
                <w:szCs w:val="20"/>
                <w:lang w:eastAsia="hr-HR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  <w:hideMark/>
          </w:tcPr>
          <w:p w14:paraId="202425B2" w14:textId="77777777" w:rsidR="00E81896" w:rsidRPr="00DD7680" w:rsidRDefault="00BC0B62" w:rsidP="00094D1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color w:val="000000"/>
                <w:sz w:val="21"/>
                <w:szCs w:val="21"/>
                <w:lang w:eastAsia="hr-HR"/>
              </w:rPr>
            </w:pPr>
            <w:r w:rsidRPr="00DD7680">
              <w:rPr>
                <w:rFonts w:ascii="Calibri Light" w:eastAsia="Times New Roman" w:hAnsi="Calibri Light" w:cs="Calibri Light"/>
                <w:b/>
                <w:color w:val="000000"/>
                <w:sz w:val="21"/>
                <w:szCs w:val="21"/>
                <w:lang w:eastAsia="hr-HR"/>
              </w:rPr>
              <w:t>Marija Prskalo</w:t>
            </w:r>
          </w:p>
        </w:tc>
        <w:tc>
          <w:tcPr>
            <w:tcW w:w="5889" w:type="dxa"/>
            <w:shd w:val="clear" w:color="auto" w:fill="auto"/>
            <w:vAlign w:val="center"/>
            <w:hideMark/>
          </w:tcPr>
          <w:p w14:paraId="25C6E2D3" w14:textId="77777777" w:rsidR="00E81896" w:rsidRPr="00DD7680" w:rsidRDefault="00BC0B62" w:rsidP="00094D1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hr-HR"/>
              </w:rPr>
            </w:pPr>
            <w:r w:rsidRPr="00DD7680"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hr-HR"/>
              </w:rPr>
              <w:t>Stručni suradnik za projekte</w:t>
            </w:r>
          </w:p>
        </w:tc>
      </w:tr>
      <w:tr w:rsidR="00E81896" w:rsidRPr="00FE1008" w14:paraId="60BFB141" w14:textId="77777777" w:rsidTr="003370F5">
        <w:trPr>
          <w:trHeight w:val="226"/>
          <w:jc w:val="center"/>
        </w:trPr>
        <w:tc>
          <w:tcPr>
            <w:tcW w:w="1008" w:type="dxa"/>
            <w:shd w:val="clear" w:color="auto" w:fill="auto"/>
            <w:noWrap/>
            <w:vAlign w:val="center"/>
          </w:tcPr>
          <w:p w14:paraId="2E1BF456" w14:textId="77777777" w:rsidR="00E81896" w:rsidRPr="00DD7680" w:rsidRDefault="00E81896" w:rsidP="00094D15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Calibri Light" w:eastAsia="Times New Roman" w:hAnsi="Calibri Light" w:cs="Calibri Light"/>
                <w:b/>
                <w:bCs/>
                <w:color w:val="8EAADB"/>
                <w:sz w:val="20"/>
                <w:szCs w:val="20"/>
                <w:lang w:eastAsia="hr-HR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14:paraId="01796129" w14:textId="77777777" w:rsidR="00E81896" w:rsidRPr="00DD7680" w:rsidRDefault="00BC0B62" w:rsidP="00094D1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color w:val="000000"/>
                <w:sz w:val="21"/>
                <w:szCs w:val="21"/>
                <w:lang w:eastAsia="hr-HR"/>
              </w:rPr>
            </w:pPr>
            <w:r w:rsidRPr="00DD7680">
              <w:rPr>
                <w:rFonts w:ascii="Calibri Light" w:eastAsia="Times New Roman" w:hAnsi="Calibri Light" w:cs="Calibri Light"/>
                <w:b/>
                <w:color w:val="000000"/>
                <w:sz w:val="21"/>
                <w:szCs w:val="21"/>
                <w:lang w:eastAsia="hr-HR"/>
              </w:rPr>
              <w:t>Lara Čuljak</w:t>
            </w:r>
          </w:p>
        </w:tc>
        <w:tc>
          <w:tcPr>
            <w:tcW w:w="5889" w:type="dxa"/>
            <w:shd w:val="clear" w:color="auto" w:fill="auto"/>
            <w:vAlign w:val="center"/>
          </w:tcPr>
          <w:p w14:paraId="2891142C" w14:textId="77777777" w:rsidR="00E81896" w:rsidRPr="00DD7680" w:rsidRDefault="00BC0B62" w:rsidP="00094D1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hr-HR"/>
              </w:rPr>
            </w:pPr>
            <w:r w:rsidRPr="00DD7680"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hr-HR"/>
              </w:rPr>
              <w:t>Suradnik za projekte</w:t>
            </w:r>
          </w:p>
        </w:tc>
      </w:tr>
      <w:tr w:rsidR="00E81896" w:rsidRPr="00FE1008" w14:paraId="07F19F86" w14:textId="77777777" w:rsidTr="003370F5">
        <w:trPr>
          <w:trHeight w:val="226"/>
          <w:jc w:val="center"/>
        </w:trPr>
        <w:tc>
          <w:tcPr>
            <w:tcW w:w="1008" w:type="dxa"/>
            <w:shd w:val="clear" w:color="auto" w:fill="auto"/>
            <w:noWrap/>
            <w:vAlign w:val="center"/>
          </w:tcPr>
          <w:p w14:paraId="34FFE4B7" w14:textId="77777777" w:rsidR="00E81896" w:rsidRPr="00DD7680" w:rsidRDefault="00E81896" w:rsidP="00094D15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Calibri Light" w:eastAsia="Times New Roman" w:hAnsi="Calibri Light" w:cs="Calibri Light"/>
                <w:b/>
                <w:bCs/>
                <w:color w:val="8EAADB"/>
                <w:sz w:val="20"/>
                <w:szCs w:val="20"/>
                <w:lang w:eastAsia="hr-HR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14:paraId="57F61765" w14:textId="77777777" w:rsidR="00E81896" w:rsidRPr="00DD7680" w:rsidRDefault="00BC0B62" w:rsidP="00094D1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color w:val="000000"/>
                <w:sz w:val="21"/>
                <w:szCs w:val="21"/>
                <w:lang w:eastAsia="hr-HR"/>
              </w:rPr>
            </w:pPr>
            <w:r w:rsidRPr="00DD7680">
              <w:rPr>
                <w:rFonts w:ascii="Calibri Light" w:eastAsia="Times New Roman" w:hAnsi="Calibri Light" w:cs="Calibri Light"/>
                <w:b/>
                <w:color w:val="000000"/>
                <w:sz w:val="21"/>
                <w:szCs w:val="21"/>
                <w:lang w:eastAsia="hr-HR"/>
              </w:rPr>
              <w:t>Lea Mirković</w:t>
            </w:r>
          </w:p>
        </w:tc>
        <w:tc>
          <w:tcPr>
            <w:tcW w:w="5889" w:type="dxa"/>
            <w:shd w:val="clear" w:color="auto" w:fill="auto"/>
            <w:vAlign w:val="center"/>
          </w:tcPr>
          <w:p w14:paraId="16EC7282" w14:textId="77777777" w:rsidR="00E81896" w:rsidRPr="00DD7680" w:rsidRDefault="00BC0B62" w:rsidP="00094D1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hr-HR"/>
              </w:rPr>
            </w:pPr>
            <w:r w:rsidRPr="00DD7680"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hr-HR"/>
              </w:rPr>
              <w:t>Suradnik za projekte</w:t>
            </w:r>
          </w:p>
        </w:tc>
      </w:tr>
      <w:tr w:rsidR="00E81896" w:rsidRPr="00FE1008" w14:paraId="7CAEF43A" w14:textId="77777777" w:rsidTr="003370F5">
        <w:trPr>
          <w:trHeight w:val="226"/>
          <w:jc w:val="center"/>
        </w:trPr>
        <w:tc>
          <w:tcPr>
            <w:tcW w:w="1008" w:type="dxa"/>
            <w:shd w:val="clear" w:color="auto" w:fill="auto"/>
            <w:noWrap/>
            <w:vAlign w:val="center"/>
          </w:tcPr>
          <w:p w14:paraId="5B81974B" w14:textId="77777777" w:rsidR="00E81896" w:rsidRPr="00DD7680" w:rsidRDefault="00E81896" w:rsidP="00094D15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Calibri Light" w:eastAsia="Times New Roman" w:hAnsi="Calibri Light" w:cs="Calibri Light"/>
                <w:b/>
                <w:bCs/>
                <w:color w:val="8EAADB"/>
                <w:sz w:val="20"/>
                <w:szCs w:val="20"/>
                <w:lang w:eastAsia="hr-HR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14:paraId="1595FA41" w14:textId="77777777" w:rsidR="00E81896" w:rsidRPr="00DD7680" w:rsidRDefault="00BC0B62" w:rsidP="00094D1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color w:val="000000"/>
                <w:sz w:val="21"/>
                <w:szCs w:val="21"/>
                <w:lang w:eastAsia="hr-HR"/>
              </w:rPr>
            </w:pPr>
            <w:r w:rsidRPr="00DD7680">
              <w:rPr>
                <w:rFonts w:ascii="Calibri Light" w:eastAsia="Times New Roman" w:hAnsi="Calibri Light" w:cs="Calibri Light"/>
                <w:b/>
                <w:color w:val="000000"/>
                <w:sz w:val="21"/>
                <w:szCs w:val="21"/>
                <w:lang w:eastAsia="hr-HR"/>
              </w:rPr>
              <w:t>Bruno Benčić</w:t>
            </w:r>
          </w:p>
        </w:tc>
        <w:tc>
          <w:tcPr>
            <w:tcW w:w="5889" w:type="dxa"/>
            <w:shd w:val="clear" w:color="auto" w:fill="auto"/>
            <w:vAlign w:val="center"/>
          </w:tcPr>
          <w:p w14:paraId="35AE5992" w14:textId="77777777" w:rsidR="00E81896" w:rsidRPr="00DD7680" w:rsidRDefault="00BC0B62" w:rsidP="00094D1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hr-HR"/>
              </w:rPr>
            </w:pPr>
            <w:r w:rsidRPr="00DD7680"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hr-HR"/>
              </w:rPr>
              <w:t>S</w:t>
            </w:r>
            <w:r w:rsidR="00E81896" w:rsidRPr="00DD7680"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hr-HR"/>
              </w:rPr>
              <w:t>uradnik za projekte</w:t>
            </w:r>
          </w:p>
        </w:tc>
      </w:tr>
      <w:tr w:rsidR="00E81896" w:rsidRPr="00FE1008" w14:paraId="3FB3C71F" w14:textId="77777777" w:rsidTr="003370F5">
        <w:trPr>
          <w:trHeight w:val="226"/>
          <w:jc w:val="center"/>
        </w:trPr>
        <w:tc>
          <w:tcPr>
            <w:tcW w:w="1008" w:type="dxa"/>
            <w:shd w:val="clear" w:color="auto" w:fill="auto"/>
            <w:noWrap/>
            <w:vAlign w:val="center"/>
          </w:tcPr>
          <w:p w14:paraId="5EDC4C21" w14:textId="77777777" w:rsidR="00E81896" w:rsidRPr="00DD7680" w:rsidRDefault="00E81896" w:rsidP="00094D15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Calibri Light" w:eastAsia="Times New Roman" w:hAnsi="Calibri Light" w:cs="Calibri Light"/>
                <w:b/>
                <w:bCs/>
                <w:color w:val="8EAADB"/>
                <w:sz w:val="20"/>
                <w:szCs w:val="20"/>
                <w:lang w:eastAsia="hr-HR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14:paraId="44617FF4" w14:textId="77777777" w:rsidR="00E81896" w:rsidRPr="00DD7680" w:rsidRDefault="00BC0B62" w:rsidP="00094D1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color w:val="000000"/>
                <w:sz w:val="21"/>
                <w:szCs w:val="21"/>
                <w:lang w:eastAsia="hr-HR"/>
              </w:rPr>
            </w:pPr>
            <w:r w:rsidRPr="00DD7680">
              <w:rPr>
                <w:rFonts w:ascii="Calibri Light" w:eastAsia="Times New Roman" w:hAnsi="Calibri Light" w:cs="Calibri Light"/>
                <w:b/>
                <w:color w:val="000000"/>
                <w:sz w:val="21"/>
                <w:szCs w:val="21"/>
                <w:lang w:eastAsia="hr-HR"/>
              </w:rPr>
              <w:t>Anto Baltić</w:t>
            </w:r>
          </w:p>
        </w:tc>
        <w:tc>
          <w:tcPr>
            <w:tcW w:w="5889" w:type="dxa"/>
            <w:shd w:val="clear" w:color="auto" w:fill="auto"/>
            <w:vAlign w:val="center"/>
          </w:tcPr>
          <w:p w14:paraId="6B76980B" w14:textId="77777777" w:rsidR="00E81896" w:rsidRPr="00DD7680" w:rsidRDefault="00BC0B62" w:rsidP="00094D1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hr-HR"/>
              </w:rPr>
            </w:pPr>
            <w:r w:rsidRPr="00DD7680"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hr-HR"/>
              </w:rPr>
              <w:t>Stručni voditelj za projekte u području infrastrukture</w:t>
            </w:r>
          </w:p>
        </w:tc>
      </w:tr>
      <w:tr w:rsidR="00E81896" w:rsidRPr="00FE1008" w14:paraId="32422DA1" w14:textId="77777777" w:rsidTr="003370F5">
        <w:trPr>
          <w:trHeight w:val="226"/>
          <w:jc w:val="center"/>
        </w:trPr>
        <w:tc>
          <w:tcPr>
            <w:tcW w:w="1008" w:type="dxa"/>
            <w:shd w:val="clear" w:color="auto" w:fill="auto"/>
            <w:noWrap/>
            <w:vAlign w:val="center"/>
          </w:tcPr>
          <w:p w14:paraId="6EEAC41B" w14:textId="77777777" w:rsidR="00E81896" w:rsidRPr="00DD7680" w:rsidRDefault="00E81896" w:rsidP="00094D15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Calibri Light" w:eastAsia="Times New Roman" w:hAnsi="Calibri Light" w:cs="Calibri Light"/>
                <w:b/>
                <w:bCs/>
                <w:color w:val="8EAADB"/>
                <w:sz w:val="20"/>
                <w:szCs w:val="20"/>
                <w:lang w:eastAsia="hr-HR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14:paraId="3F722377" w14:textId="77777777" w:rsidR="00E81896" w:rsidRPr="00DD7680" w:rsidRDefault="00BC0B62" w:rsidP="00094D1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color w:val="000000"/>
                <w:sz w:val="21"/>
                <w:szCs w:val="21"/>
                <w:lang w:eastAsia="hr-HR"/>
              </w:rPr>
            </w:pPr>
            <w:r w:rsidRPr="00DD7680">
              <w:rPr>
                <w:rFonts w:ascii="Calibri Light" w:eastAsia="Times New Roman" w:hAnsi="Calibri Light" w:cs="Calibri Light"/>
                <w:b/>
                <w:color w:val="000000"/>
                <w:sz w:val="21"/>
                <w:szCs w:val="21"/>
                <w:lang w:eastAsia="hr-HR"/>
              </w:rPr>
              <w:t>Slaven Zrnc</w:t>
            </w:r>
          </w:p>
        </w:tc>
        <w:tc>
          <w:tcPr>
            <w:tcW w:w="5889" w:type="dxa"/>
            <w:shd w:val="clear" w:color="auto" w:fill="auto"/>
            <w:vAlign w:val="center"/>
          </w:tcPr>
          <w:p w14:paraId="18C75630" w14:textId="77777777" w:rsidR="00E81896" w:rsidRPr="00DD7680" w:rsidRDefault="00BC0B62" w:rsidP="00094D1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hr-HR"/>
              </w:rPr>
            </w:pPr>
            <w:r w:rsidRPr="00DD7680"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hr-HR"/>
              </w:rPr>
              <w:t>Savjetnik za projekte u području infrastrukture</w:t>
            </w:r>
          </w:p>
        </w:tc>
      </w:tr>
      <w:tr w:rsidR="00E81896" w:rsidRPr="00FE1008" w14:paraId="3A774381" w14:textId="77777777" w:rsidTr="003370F5">
        <w:trPr>
          <w:trHeight w:val="226"/>
          <w:jc w:val="center"/>
        </w:trPr>
        <w:tc>
          <w:tcPr>
            <w:tcW w:w="1008" w:type="dxa"/>
            <w:shd w:val="clear" w:color="auto" w:fill="auto"/>
            <w:noWrap/>
            <w:vAlign w:val="center"/>
          </w:tcPr>
          <w:p w14:paraId="2FDD4A30" w14:textId="77777777" w:rsidR="00E81896" w:rsidRPr="00DD7680" w:rsidRDefault="00E81896" w:rsidP="00094D15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Calibri Light" w:eastAsia="Times New Roman" w:hAnsi="Calibri Light" w:cs="Calibri Light"/>
                <w:b/>
                <w:bCs/>
                <w:color w:val="8EAADB"/>
                <w:sz w:val="20"/>
                <w:szCs w:val="20"/>
                <w:lang w:eastAsia="hr-HR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14:paraId="5773DEF7" w14:textId="77777777" w:rsidR="00E81896" w:rsidRPr="00DD7680" w:rsidRDefault="00BC0B62" w:rsidP="00094D1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color w:val="000000"/>
                <w:sz w:val="21"/>
                <w:szCs w:val="21"/>
                <w:lang w:eastAsia="hr-HR"/>
              </w:rPr>
            </w:pPr>
            <w:r w:rsidRPr="00DD7680">
              <w:rPr>
                <w:rFonts w:ascii="Calibri Light" w:eastAsia="Times New Roman" w:hAnsi="Calibri Light" w:cs="Calibri Light"/>
                <w:b/>
                <w:color w:val="000000"/>
                <w:sz w:val="21"/>
                <w:szCs w:val="21"/>
                <w:lang w:eastAsia="hr-HR"/>
              </w:rPr>
              <w:t>Lara Mandić</w:t>
            </w:r>
          </w:p>
        </w:tc>
        <w:tc>
          <w:tcPr>
            <w:tcW w:w="5889" w:type="dxa"/>
            <w:shd w:val="clear" w:color="auto" w:fill="auto"/>
            <w:vAlign w:val="center"/>
          </w:tcPr>
          <w:p w14:paraId="133D872B" w14:textId="77777777" w:rsidR="00E81896" w:rsidRPr="00DD7680" w:rsidRDefault="00BC0B62" w:rsidP="00094D1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hr-HR"/>
              </w:rPr>
            </w:pPr>
            <w:r w:rsidRPr="00DD7680"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hr-HR"/>
              </w:rPr>
              <w:t>Stručni suradnik za projekte u područje infrastrukture</w:t>
            </w:r>
          </w:p>
        </w:tc>
      </w:tr>
      <w:tr w:rsidR="00E81896" w:rsidRPr="00FE1008" w14:paraId="6C5686AD" w14:textId="77777777" w:rsidTr="003370F5">
        <w:trPr>
          <w:trHeight w:val="226"/>
          <w:jc w:val="center"/>
        </w:trPr>
        <w:tc>
          <w:tcPr>
            <w:tcW w:w="1008" w:type="dxa"/>
            <w:shd w:val="clear" w:color="auto" w:fill="auto"/>
            <w:noWrap/>
            <w:vAlign w:val="center"/>
          </w:tcPr>
          <w:p w14:paraId="0C657F43" w14:textId="77777777" w:rsidR="00E81896" w:rsidRPr="00DD7680" w:rsidRDefault="00E81896" w:rsidP="00094D15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Calibri Light" w:eastAsia="Times New Roman" w:hAnsi="Calibri Light" w:cs="Calibri Light"/>
                <w:b/>
                <w:bCs/>
                <w:color w:val="8EAADB"/>
                <w:sz w:val="20"/>
                <w:szCs w:val="20"/>
                <w:lang w:eastAsia="hr-HR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14:paraId="2CCFE730" w14:textId="77777777" w:rsidR="00E81896" w:rsidRPr="00DD7680" w:rsidRDefault="00BC0B62" w:rsidP="00094D1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color w:val="000000"/>
                <w:sz w:val="21"/>
                <w:szCs w:val="21"/>
                <w:lang w:eastAsia="hr-HR"/>
              </w:rPr>
            </w:pPr>
            <w:r w:rsidRPr="00DD7680">
              <w:rPr>
                <w:rFonts w:ascii="Calibri Light" w:eastAsia="Times New Roman" w:hAnsi="Calibri Light" w:cs="Calibri Light"/>
                <w:b/>
                <w:color w:val="000000"/>
                <w:sz w:val="21"/>
                <w:szCs w:val="21"/>
                <w:lang w:eastAsia="hr-HR"/>
              </w:rPr>
              <w:t>Marija Jelušić</w:t>
            </w:r>
          </w:p>
        </w:tc>
        <w:tc>
          <w:tcPr>
            <w:tcW w:w="5889" w:type="dxa"/>
            <w:shd w:val="clear" w:color="auto" w:fill="auto"/>
            <w:vAlign w:val="center"/>
          </w:tcPr>
          <w:p w14:paraId="3EE4D89B" w14:textId="77777777" w:rsidR="00E81896" w:rsidRPr="00DD7680" w:rsidRDefault="00BC0B62" w:rsidP="00094D1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hr-HR"/>
              </w:rPr>
            </w:pPr>
            <w:r w:rsidRPr="00DD7680"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hr-HR"/>
              </w:rPr>
              <w:t>Stručni suradnik za projekte u područje infrastrukture</w:t>
            </w:r>
          </w:p>
        </w:tc>
      </w:tr>
      <w:tr w:rsidR="00E81896" w:rsidRPr="00FE1008" w14:paraId="178903AE" w14:textId="77777777" w:rsidTr="003370F5">
        <w:trPr>
          <w:trHeight w:val="226"/>
          <w:jc w:val="center"/>
        </w:trPr>
        <w:tc>
          <w:tcPr>
            <w:tcW w:w="1008" w:type="dxa"/>
            <w:shd w:val="clear" w:color="auto" w:fill="auto"/>
            <w:noWrap/>
            <w:vAlign w:val="center"/>
          </w:tcPr>
          <w:p w14:paraId="4E7988EB" w14:textId="77777777" w:rsidR="00E81896" w:rsidRPr="00DD7680" w:rsidRDefault="00E81896" w:rsidP="00094D15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Calibri Light" w:eastAsia="Times New Roman" w:hAnsi="Calibri Light" w:cs="Calibri Light"/>
                <w:b/>
                <w:bCs/>
                <w:color w:val="8EAADB"/>
                <w:sz w:val="20"/>
                <w:szCs w:val="20"/>
                <w:lang w:eastAsia="hr-HR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  <w:hideMark/>
          </w:tcPr>
          <w:p w14:paraId="278672C5" w14:textId="77777777" w:rsidR="00E81896" w:rsidRPr="00DD7680" w:rsidRDefault="00BC0B62" w:rsidP="00094D1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color w:val="000000"/>
                <w:sz w:val="21"/>
                <w:szCs w:val="21"/>
                <w:lang w:eastAsia="hr-HR"/>
              </w:rPr>
            </w:pPr>
            <w:r w:rsidRPr="00DD7680">
              <w:rPr>
                <w:rFonts w:ascii="Calibri Light" w:eastAsia="Times New Roman" w:hAnsi="Calibri Light" w:cs="Calibri Light"/>
                <w:b/>
                <w:color w:val="000000"/>
                <w:sz w:val="21"/>
                <w:szCs w:val="21"/>
                <w:lang w:eastAsia="hr-HR"/>
              </w:rPr>
              <w:t>Željko Feigl</w:t>
            </w:r>
          </w:p>
        </w:tc>
        <w:tc>
          <w:tcPr>
            <w:tcW w:w="5889" w:type="dxa"/>
            <w:shd w:val="clear" w:color="auto" w:fill="auto"/>
            <w:vAlign w:val="center"/>
            <w:hideMark/>
          </w:tcPr>
          <w:p w14:paraId="6BEDA969" w14:textId="77777777" w:rsidR="00E81896" w:rsidRPr="00DD7680" w:rsidRDefault="00BC0B62" w:rsidP="00094D1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hr-HR"/>
              </w:rPr>
            </w:pPr>
            <w:r w:rsidRPr="00DD7680"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hr-HR"/>
              </w:rPr>
              <w:t>Stručni suradnik za projekte u područje infrastrukture</w:t>
            </w:r>
          </w:p>
        </w:tc>
      </w:tr>
      <w:tr w:rsidR="003370F5" w:rsidRPr="00FE1008" w14:paraId="75D8412D" w14:textId="77777777" w:rsidTr="003370F5">
        <w:trPr>
          <w:trHeight w:val="226"/>
          <w:jc w:val="center"/>
        </w:trPr>
        <w:tc>
          <w:tcPr>
            <w:tcW w:w="1008" w:type="dxa"/>
            <w:shd w:val="clear" w:color="auto" w:fill="auto"/>
            <w:noWrap/>
            <w:vAlign w:val="center"/>
          </w:tcPr>
          <w:p w14:paraId="7E5ED84A" w14:textId="77777777" w:rsidR="003370F5" w:rsidRPr="00DD7680" w:rsidRDefault="003370F5" w:rsidP="00094D15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Calibri Light" w:eastAsia="Times New Roman" w:hAnsi="Calibri Light" w:cs="Calibri Light"/>
                <w:b/>
                <w:bCs/>
                <w:color w:val="8EAADB"/>
                <w:sz w:val="20"/>
                <w:szCs w:val="20"/>
                <w:lang w:eastAsia="hr-HR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14:paraId="179C83EC" w14:textId="77777777" w:rsidR="003370F5" w:rsidRPr="00DD7680" w:rsidRDefault="003370F5" w:rsidP="00094D1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color w:val="000000"/>
                <w:sz w:val="21"/>
                <w:szCs w:val="21"/>
                <w:lang w:eastAsia="hr-HR"/>
              </w:rPr>
            </w:pPr>
            <w:r w:rsidRPr="00DD7680">
              <w:rPr>
                <w:rFonts w:ascii="Calibri Light" w:eastAsia="Times New Roman" w:hAnsi="Calibri Light" w:cs="Calibri Light"/>
                <w:b/>
                <w:color w:val="000000"/>
                <w:sz w:val="21"/>
                <w:szCs w:val="21"/>
                <w:lang w:eastAsia="hr-HR"/>
              </w:rPr>
              <w:t>Ana Katić</w:t>
            </w:r>
          </w:p>
        </w:tc>
        <w:tc>
          <w:tcPr>
            <w:tcW w:w="5889" w:type="dxa"/>
            <w:shd w:val="clear" w:color="auto" w:fill="auto"/>
            <w:vAlign w:val="center"/>
          </w:tcPr>
          <w:p w14:paraId="6A7DC415" w14:textId="77777777" w:rsidR="003370F5" w:rsidRPr="00DD7680" w:rsidRDefault="003370F5" w:rsidP="00094D1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hr-HR"/>
              </w:rPr>
            </w:pPr>
            <w:r w:rsidRPr="00DD7680"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hr-HR"/>
              </w:rPr>
              <w:t>Stručni suradnik za projekte u područje infrastrukture</w:t>
            </w:r>
          </w:p>
        </w:tc>
      </w:tr>
      <w:tr w:rsidR="00E81896" w:rsidRPr="00FE1008" w14:paraId="68CBFA15" w14:textId="77777777" w:rsidTr="003370F5">
        <w:trPr>
          <w:trHeight w:val="226"/>
          <w:jc w:val="center"/>
        </w:trPr>
        <w:tc>
          <w:tcPr>
            <w:tcW w:w="1008" w:type="dxa"/>
            <w:shd w:val="clear" w:color="auto" w:fill="auto"/>
            <w:noWrap/>
            <w:vAlign w:val="center"/>
          </w:tcPr>
          <w:p w14:paraId="04495C9A" w14:textId="77777777" w:rsidR="00E81896" w:rsidRPr="00DD7680" w:rsidRDefault="00E81896" w:rsidP="00094D15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Calibri Light" w:eastAsia="Times New Roman" w:hAnsi="Calibri Light" w:cs="Calibri Light"/>
                <w:b/>
                <w:bCs/>
                <w:color w:val="8EAADB"/>
                <w:sz w:val="20"/>
                <w:szCs w:val="20"/>
                <w:lang w:eastAsia="hr-HR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  <w:hideMark/>
          </w:tcPr>
          <w:p w14:paraId="0D72402A" w14:textId="77777777" w:rsidR="00E81896" w:rsidRPr="00DD7680" w:rsidRDefault="00BC0B62" w:rsidP="00094D1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color w:val="000000"/>
                <w:sz w:val="21"/>
                <w:szCs w:val="21"/>
                <w:lang w:eastAsia="hr-HR"/>
              </w:rPr>
            </w:pPr>
            <w:r w:rsidRPr="00DD7680">
              <w:rPr>
                <w:rFonts w:ascii="Calibri Light" w:eastAsia="Times New Roman" w:hAnsi="Calibri Light" w:cs="Calibri Light"/>
                <w:b/>
                <w:color w:val="000000"/>
                <w:sz w:val="21"/>
                <w:szCs w:val="21"/>
                <w:lang w:eastAsia="hr-HR"/>
              </w:rPr>
              <w:t>Matias Buće</w:t>
            </w:r>
          </w:p>
        </w:tc>
        <w:tc>
          <w:tcPr>
            <w:tcW w:w="5889" w:type="dxa"/>
            <w:shd w:val="clear" w:color="auto" w:fill="auto"/>
            <w:vAlign w:val="center"/>
            <w:hideMark/>
          </w:tcPr>
          <w:p w14:paraId="731431EB" w14:textId="77777777" w:rsidR="00E81896" w:rsidRPr="00DD7680" w:rsidRDefault="00BC0B62" w:rsidP="00094D1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hr-HR"/>
              </w:rPr>
            </w:pPr>
            <w:r w:rsidRPr="00DD7680"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hr-HR"/>
              </w:rPr>
              <w:t>Suradnik za projekte u područje infrastrukture</w:t>
            </w:r>
          </w:p>
        </w:tc>
      </w:tr>
      <w:tr w:rsidR="00554DCD" w:rsidRPr="00FE1008" w14:paraId="4BF777FE" w14:textId="77777777" w:rsidTr="003370F5">
        <w:trPr>
          <w:trHeight w:val="226"/>
          <w:jc w:val="center"/>
        </w:trPr>
        <w:tc>
          <w:tcPr>
            <w:tcW w:w="1008" w:type="dxa"/>
            <w:shd w:val="clear" w:color="auto" w:fill="auto"/>
            <w:noWrap/>
            <w:vAlign w:val="center"/>
          </w:tcPr>
          <w:p w14:paraId="7445DF40" w14:textId="77777777" w:rsidR="00554DCD" w:rsidRPr="00DD7680" w:rsidRDefault="00554DCD" w:rsidP="00094D15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Calibri Light" w:eastAsia="Times New Roman" w:hAnsi="Calibri Light" w:cs="Calibri Light"/>
                <w:b/>
                <w:bCs/>
                <w:color w:val="8EAADB"/>
                <w:sz w:val="20"/>
                <w:szCs w:val="20"/>
                <w:lang w:eastAsia="hr-HR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14:paraId="3792A278" w14:textId="77777777" w:rsidR="00554DCD" w:rsidRPr="00DD7680" w:rsidRDefault="00BC0B62" w:rsidP="00094D1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color w:val="000000"/>
                <w:sz w:val="21"/>
                <w:szCs w:val="21"/>
                <w:lang w:eastAsia="hr-HR"/>
              </w:rPr>
            </w:pPr>
            <w:r w:rsidRPr="00DD7680">
              <w:rPr>
                <w:rFonts w:ascii="Calibri Light" w:eastAsia="Times New Roman" w:hAnsi="Calibri Light" w:cs="Calibri Light"/>
                <w:b/>
                <w:color w:val="000000"/>
                <w:sz w:val="21"/>
                <w:szCs w:val="21"/>
                <w:lang w:eastAsia="hr-HR"/>
              </w:rPr>
              <w:t>Daniel Majer</w:t>
            </w:r>
          </w:p>
        </w:tc>
        <w:tc>
          <w:tcPr>
            <w:tcW w:w="5889" w:type="dxa"/>
            <w:shd w:val="clear" w:color="auto" w:fill="auto"/>
            <w:vAlign w:val="center"/>
          </w:tcPr>
          <w:p w14:paraId="0F6FB821" w14:textId="77777777" w:rsidR="00554DCD" w:rsidRPr="00DD7680" w:rsidRDefault="003370F5" w:rsidP="00094D1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hr-HR"/>
              </w:rPr>
            </w:pPr>
            <w:r w:rsidRPr="00DD7680"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hr-HR"/>
              </w:rPr>
              <w:t>Voditelj odjela za opće i financijske poslove</w:t>
            </w:r>
          </w:p>
        </w:tc>
      </w:tr>
      <w:tr w:rsidR="00554DCD" w:rsidRPr="00FE1008" w14:paraId="675F33E9" w14:textId="77777777" w:rsidTr="003370F5">
        <w:trPr>
          <w:trHeight w:val="226"/>
          <w:jc w:val="center"/>
        </w:trPr>
        <w:tc>
          <w:tcPr>
            <w:tcW w:w="1008" w:type="dxa"/>
            <w:shd w:val="clear" w:color="auto" w:fill="auto"/>
            <w:noWrap/>
            <w:vAlign w:val="center"/>
          </w:tcPr>
          <w:p w14:paraId="6FC33957" w14:textId="77777777" w:rsidR="00554DCD" w:rsidRPr="00DD7680" w:rsidRDefault="00554DCD" w:rsidP="00094D15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Calibri Light" w:eastAsia="Times New Roman" w:hAnsi="Calibri Light" w:cs="Calibri Light"/>
                <w:b/>
                <w:bCs/>
                <w:color w:val="8EAADB"/>
                <w:sz w:val="20"/>
                <w:szCs w:val="20"/>
                <w:lang w:eastAsia="hr-HR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14:paraId="2F7BB84A" w14:textId="77777777" w:rsidR="00554DCD" w:rsidRPr="00DD7680" w:rsidRDefault="00BC0B62" w:rsidP="00094D1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color w:val="000000"/>
                <w:sz w:val="21"/>
                <w:szCs w:val="21"/>
                <w:lang w:eastAsia="hr-HR"/>
              </w:rPr>
            </w:pPr>
            <w:r w:rsidRPr="00DD7680">
              <w:rPr>
                <w:rFonts w:ascii="Calibri Light" w:eastAsia="Times New Roman" w:hAnsi="Calibri Light" w:cs="Calibri Light"/>
                <w:b/>
                <w:color w:val="000000"/>
                <w:sz w:val="21"/>
                <w:szCs w:val="21"/>
                <w:lang w:eastAsia="hr-HR"/>
              </w:rPr>
              <w:t>Vera Kokić</w:t>
            </w:r>
          </w:p>
        </w:tc>
        <w:tc>
          <w:tcPr>
            <w:tcW w:w="5889" w:type="dxa"/>
            <w:shd w:val="clear" w:color="auto" w:fill="auto"/>
            <w:vAlign w:val="center"/>
          </w:tcPr>
          <w:p w14:paraId="3859C820" w14:textId="77777777" w:rsidR="00554DCD" w:rsidRPr="00DD7680" w:rsidRDefault="003370F5" w:rsidP="00094D1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hr-HR"/>
              </w:rPr>
            </w:pPr>
            <w:r w:rsidRPr="00DD7680"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hr-HR"/>
              </w:rPr>
              <w:t>Stručni suradnik za financijske poslove</w:t>
            </w:r>
          </w:p>
        </w:tc>
      </w:tr>
      <w:tr w:rsidR="00554DCD" w:rsidRPr="00FE1008" w14:paraId="1B6E8D06" w14:textId="77777777" w:rsidTr="003370F5">
        <w:trPr>
          <w:trHeight w:val="226"/>
          <w:jc w:val="center"/>
        </w:trPr>
        <w:tc>
          <w:tcPr>
            <w:tcW w:w="1008" w:type="dxa"/>
            <w:shd w:val="clear" w:color="auto" w:fill="auto"/>
            <w:noWrap/>
            <w:vAlign w:val="center"/>
          </w:tcPr>
          <w:p w14:paraId="4A576C01" w14:textId="77777777" w:rsidR="00554DCD" w:rsidRPr="00DD7680" w:rsidRDefault="00554DCD" w:rsidP="00094D15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Calibri Light" w:eastAsia="Times New Roman" w:hAnsi="Calibri Light" w:cs="Calibri Light"/>
                <w:b/>
                <w:bCs/>
                <w:color w:val="8EAADB"/>
                <w:sz w:val="20"/>
                <w:szCs w:val="20"/>
                <w:lang w:eastAsia="hr-HR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14:paraId="16D72D98" w14:textId="77777777" w:rsidR="00554DCD" w:rsidRPr="00DD7680" w:rsidRDefault="00BC0B62" w:rsidP="00094D1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color w:val="000000"/>
                <w:sz w:val="21"/>
                <w:szCs w:val="21"/>
                <w:lang w:eastAsia="hr-HR"/>
              </w:rPr>
            </w:pPr>
            <w:r w:rsidRPr="00DD7680">
              <w:rPr>
                <w:rFonts w:ascii="Calibri Light" w:eastAsia="Times New Roman" w:hAnsi="Calibri Light" w:cs="Calibri Light"/>
                <w:b/>
                <w:color w:val="000000"/>
                <w:sz w:val="21"/>
                <w:szCs w:val="21"/>
                <w:lang w:eastAsia="hr-HR"/>
              </w:rPr>
              <w:t>Božana Tomašević</w:t>
            </w:r>
          </w:p>
        </w:tc>
        <w:tc>
          <w:tcPr>
            <w:tcW w:w="5889" w:type="dxa"/>
            <w:shd w:val="clear" w:color="auto" w:fill="auto"/>
            <w:vAlign w:val="center"/>
          </w:tcPr>
          <w:p w14:paraId="57FCE1C8" w14:textId="77777777" w:rsidR="00554DCD" w:rsidRPr="00DD7680" w:rsidRDefault="003370F5" w:rsidP="00094D1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hr-HR"/>
              </w:rPr>
            </w:pPr>
            <w:r w:rsidRPr="00DD7680"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hr-HR"/>
              </w:rPr>
              <w:t>Suradnik za opće poslove</w:t>
            </w:r>
          </w:p>
        </w:tc>
      </w:tr>
      <w:tr w:rsidR="00554DCD" w:rsidRPr="00FE1008" w14:paraId="3DF7CB34" w14:textId="77777777" w:rsidTr="003370F5">
        <w:trPr>
          <w:trHeight w:val="226"/>
          <w:jc w:val="center"/>
        </w:trPr>
        <w:tc>
          <w:tcPr>
            <w:tcW w:w="1008" w:type="dxa"/>
            <w:shd w:val="clear" w:color="auto" w:fill="auto"/>
            <w:noWrap/>
            <w:vAlign w:val="center"/>
          </w:tcPr>
          <w:p w14:paraId="7B24F113" w14:textId="77777777" w:rsidR="00554DCD" w:rsidRPr="00DD7680" w:rsidRDefault="00554DCD" w:rsidP="00094D15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Calibri Light" w:eastAsia="Times New Roman" w:hAnsi="Calibri Light" w:cs="Calibri Light"/>
                <w:b/>
                <w:bCs/>
                <w:color w:val="8EAADB"/>
                <w:sz w:val="20"/>
                <w:szCs w:val="20"/>
                <w:lang w:eastAsia="hr-HR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14:paraId="53415432" w14:textId="77777777" w:rsidR="00554DCD" w:rsidRPr="00DD7680" w:rsidRDefault="00BC0B62" w:rsidP="00094D1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color w:val="000000"/>
                <w:sz w:val="21"/>
                <w:szCs w:val="21"/>
                <w:lang w:eastAsia="hr-HR"/>
              </w:rPr>
            </w:pPr>
            <w:r w:rsidRPr="00DD7680">
              <w:rPr>
                <w:rFonts w:ascii="Calibri Light" w:eastAsia="Times New Roman" w:hAnsi="Calibri Light" w:cs="Calibri Light"/>
                <w:b/>
                <w:color w:val="000000"/>
                <w:sz w:val="21"/>
                <w:szCs w:val="21"/>
                <w:lang w:eastAsia="hr-HR"/>
              </w:rPr>
              <w:t>Marina Perak</w:t>
            </w:r>
          </w:p>
        </w:tc>
        <w:tc>
          <w:tcPr>
            <w:tcW w:w="5889" w:type="dxa"/>
            <w:shd w:val="clear" w:color="auto" w:fill="auto"/>
            <w:vAlign w:val="center"/>
          </w:tcPr>
          <w:p w14:paraId="0C47EA65" w14:textId="77777777" w:rsidR="00554DCD" w:rsidRPr="00DD7680" w:rsidRDefault="003370F5" w:rsidP="00094D1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hr-HR"/>
              </w:rPr>
            </w:pPr>
            <w:r w:rsidRPr="00DD7680"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hr-HR"/>
              </w:rPr>
              <w:t>Stručni suradnik za javnu nabavu u projektima</w:t>
            </w:r>
          </w:p>
        </w:tc>
      </w:tr>
      <w:tr w:rsidR="00E81896" w:rsidRPr="00FE1008" w14:paraId="17D38BF8" w14:textId="77777777" w:rsidTr="003370F5">
        <w:trPr>
          <w:trHeight w:val="226"/>
          <w:jc w:val="center"/>
        </w:trPr>
        <w:tc>
          <w:tcPr>
            <w:tcW w:w="1008" w:type="dxa"/>
            <w:shd w:val="clear" w:color="auto" w:fill="auto"/>
            <w:noWrap/>
            <w:vAlign w:val="center"/>
          </w:tcPr>
          <w:p w14:paraId="663B71AA" w14:textId="77777777" w:rsidR="00E81896" w:rsidRPr="00DD7680" w:rsidRDefault="00E81896" w:rsidP="00094D15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Calibri Light" w:eastAsia="Times New Roman" w:hAnsi="Calibri Light" w:cs="Calibri Light"/>
                <w:b/>
                <w:bCs/>
                <w:color w:val="8EAADB"/>
                <w:sz w:val="20"/>
                <w:szCs w:val="20"/>
                <w:lang w:eastAsia="hr-HR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  <w:hideMark/>
          </w:tcPr>
          <w:p w14:paraId="1184768E" w14:textId="77777777" w:rsidR="00E81896" w:rsidRPr="00DD7680" w:rsidRDefault="00BC0B62" w:rsidP="00094D1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color w:val="000000"/>
                <w:sz w:val="21"/>
                <w:szCs w:val="21"/>
                <w:lang w:eastAsia="hr-HR"/>
              </w:rPr>
            </w:pPr>
            <w:r w:rsidRPr="00DD7680">
              <w:rPr>
                <w:rFonts w:ascii="Calibri Light" w:eastAsia="Times New Roman" w:hAnsi="Calibri Light" w:cs="Calibri Light"/>
                <w:b/>
                <w:color w:val="000000"/>
                <w:sz w:val="21"/>
                <w:szCs w:val="21"/>
                <w:lang w:eastAsia="hr-HR"/>
              </w:rPr>
              <w:t>Ljubica Novak</w:t>
            </w:r>
          </w:p>
        </w:tc>
        <w:tc>
          <w:tcPr>
            <w:tcW w:w="5889" w:type="dxa"/>
            <w:shd w:val="clear" w:color="auto" w:fill="auto"/>
            <w:vAlign w:val="center"/>
            <w:hideMark/>
          </w:tcPr>
          <w:p w14:paraId="21C4D95D" w14:textId="77777777" w:rsidR="00E81896" w:rsidRPr="00DD7680" w:rsidRDefault="003370F5" w:rsidP="00094D1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hr-HR"/>
              </w:rPr>
            </w:pPr>
            <w:r w:rsidRPr="00DD7680"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hr-HR"/>
              </w:rPr>
              <w:t>Stručni suradnik za javnu nabavu u projektima</w:t>
            </w:r>
          </w:p>
        </w:tc>
      </w:tr>
    </w:tbl>
    <w:p w14:paraId="7DFB39B8" w14:textId="77777777" w:rsidR="001005DE" w:rsidRPr="00245631" w:rsidRDefault="001005DE" w:rsidP="000E1EAF">
      <w:pPr>
        <w:spacing w:after="0"/>
        <w:jc w:val="both"/>
        <w:rPr>
          <w:rFonts w:ascii="Calibri Light" w:hAnsi="Calibri Light" w:cs="Calibri Light"/>
        </w:rPr>
      </w:pPr>
    </w:p>
    <w:p w14:paraId="29E2523D" w14:textId="77777777" w:rsidR="00024C6F" w:rsidRPr="00245631" w:rsidRDefault="00B6222F" w:rsidP="002507B1">
      <w:pPr>
        <w:pStyle w:val="Naslov2"/>
        <w:numPr>
          <w:ilvl w:val="0"/>
          <w:numId w:val="15"/>
        </w:numPr>
        <w:rPr>
          <w:rFonts w:cs="Calibri Light"/>
          <w:szCs w:val="24"/>
        </w:rPr>
      </w:pPr>
      <w:bookmarkStart w:id="28" w:name="_Toc40357826"/>
      <w:bookmarkStart w:id="29" w:name="_Toc40357962"/>
      <w:bookmarkStart w:id="30" w:name="_Toc97634098"/>
      <w:bookmarkStart w:id="31" w:name="_Toc97643518"/>
      <w:bookmarkStart w:id="32" w:name="_Toc97706040"/>
      <w:bookmarkStart w:id="33" w:name="_Toc97707412"/>
      <w:bookmarkStart w:id="34" w:name="_Toc97708238"/>
      <w:bookmarkStart w:id="35" w:name="_Toc97710889"/>
      <w:r w:rsidRPr="00245631">
        <w:rPr>
          <w:rFonts w:cs="Calibri Light"/>
          <w:szCs w:val="24"/>
        </w:rPr>
        <w:t>SAŽETAK DJELOKRUGA RADA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14:paraId="6A79B484" w14:textId="77777777" w:rsidR="000304C4" w:rsidRPr="00245631" w:rsidRDefault="000304C4" w:rsidP="000304C4">
      <w:pPr>
        <w:rPr>
          <w:rFonts w:ascii="Calibri Light" w:hAnsi="Calibri Light" w:cs="Calibri Light"/>
        </w:rPr>
      </w:pPr>
    </w:p>
    <w:p w14:paraId="5A0F1B4C" w14:textId="77777777" w:rsidR="004A7D17" w:rsidRPr="00245631" w:rsidRDefault="004A7D17" w:rsidP="000E30C8">
      <w:pPr>
        <w:spacing w:after="0" w:line="360" w:lineRule="auto"/>
        <w:jc w:val="both"/>
        <w:rPr>
          <w:rFonts w:ascii="Calibri Light" w:hAnsi="Calibri Light" w:cs="Calibri Light"/>
          <w:b/>
          <w:sz w:val="24"/>
        </w:rPr>
      </w:pPr>
      <w:r w:rsidRPr="00245631">
        <w:rPr>
          <w:rFonts w:ascii="Calibri Light" w:hAnsi="Calibri Light" w:cs="Calibri Light"/>
        </w:rPr>
        <w:t xml:space="preserve">Sukladno Zakonu o regionalnom razvoju Republike Hrvatske („Narodne novine“ br. </w:t>
      </w:r>
      <w:r w:rsidR="00C008ED" w:rsidRPr="00245631">
        <w:rPr>
          <w:rFonts w:ascii="Calibri Light" w:hAnsi="Calibri Light" w:cs="Calibri Light"/>
        </w:rPr>
        <w:t>147/14, 123/17</w:t>
      </w:r>
      <w:r w:rsidR="009E4098" w:rsidRPr="00245631">
        <w:rPr>
          <w:rFonts w:ascii="Calibri Light" w:hAnsi="Calibri Light" w:cs="Calibri Light"/>
        </w:rPr>
        <w:t>, 118/18</w:t>
      </w:r>
      <w:r w:rsidR="00C008ED" w:rsidRPr="00245631">
        <w:rPr>
          <w:rFonts w:ascii="Calibri Light" w:hAnsi="Calibri Light" w:cs="Calibri Light"/>
        </w:rPr>
        <w:t xml:space="preserve">) i temeljem Odluke o osnivanju, </w:t>
      </w:r>
      <w:bookmarkStart w:id="36" w:name="_Hlk37070564"/>
      <w:r w:rsidR="002708F8">
        <w:rPr>
          <w:rFonts w:ascii="Calibri Light" w:hAnsi="Calibri Light" w:cs="Calibri Light"/>
        </w:rPr>
        <w:t>RKR</w:t>
      </w:r>
      <w:r w:rsidR="00C008ED" w:rsidRPr="00245631">
        <w:rPr>
          <w:rFonts w:ascii="Calibri Light" w:hAnsi="Calibri Light" w:cs="Calibri Light"/>
        </w:rPr>
        <w:t xml:space="preserve"> PSŽ</w:t>
      </w:r>
      <w:r w:rsidR="00E81896">
        <w:rPr>
          <w:rFonts w:ascii="Calibri Light" w:hAnsi="Calibri Light" w:cs="Calibri Light"/>
        </w:rPr>
        <w:t xml:space="preserve"> </w:t>
      </w:r>
      <w:r w:rsidR="00C008ED" w:rsidRPr="00245631">
        <w:rPr>
          <w:rFonts w:ascii="Calibri Light" w:hAnsi="Calibri Light" w:cs="Calibri Light"/>
        </w:rPr>
        <w:t xml:space="preserve">obavlja </w:t>
      </w:r>
      <w:r w:rsidR="00E81896">
        <w:rPr>
          <w:rFonts w:ascii="Calibri Light" w:hAnsi="Calibri Light" w:cs="Calibri Light"/>
        </w:rPr>
        <w:t>poslove</w:t>
      </w:r>
      <w:r w:rsidR="00C008ED" w:rsidRPr="00245631">
        <w:rPr>
          <w:rFonts w:ascii="Calibri Light" w:hAnsi="Calibri Light" w:cs="Calibri Light"/>
        </w:rPr>
        <w:t>:</w:t>
      </w:r>
    </w:p>
    <w:p w14:paraId="1097094E" w14:textId="77777777" w:rsidR="004A7D17" w:rsidRPr="00245631" w:rsidRDefault="004A7D17" w:rsidP="000E30C8">
      <w:pPr>
        <w:numPr>
          <w:ilvl w:val="0"/>
          <w:numId w:val="1"/>
        </w:numPr>
        <w:spacing w:after="0" w:line="360" w:lineRule="auto"/>
        <w:ind w:left="708"/>
        <w:jc w:val="both"/>
        <w:rPr>
          <w:rFonts w:ascii="Calibri Light" w:hAnsi="Calibri Light" w:cs="Calibri Light"/>
        </w:rPr>
      </w:pPr>
      <w:r w:rsidRPr="00245631">
        <w:rPr>
          <w:rFonts w:ascii="Calibri Light" w:hAnsi="Calibri Light" w:cs="Calibri Light"/>
        </w:rPr>
        <w:t>Izrad</w:t>
      </w:r>
      <w:r w:rsidR="00E81896">
        <w:rPr>
          <w:rFonts w:ascii="Calibri Light" w:hAnsi="Calibri Light" w:cs="Calibri Light"/>
        </w:rPr>
        <w:t>e</w:t>
      </w:r>
      <w:r w:rsidRPr="00245631">
        <w:rPr>
          <w:rFonts w:ascii="Calibri Light" w:hAnsi="Calibri Light" w:cs="Calibri Light"/>
        </w:rPr>
        <w:t xml:space="preserve"> županijske razvojne strategije i drugih strateških i razvojnih dokumenata za područje Županije te njihovih provedbenih dokumenata za koji ih ovlasti osnivač</w:t>
      </w:r>
    </w:p>
    <w:p w14:paraId="0D4CAEE2" w14:textId="77777777" w:rsidR="004A7D17" w:rsidRPr="00245631" w:rsidRDefault="004A7D17" w:rsidP="000E30C8">
      <w:pPr>
        <w:numPr>
          <w:ilvl w:val="0"/>
          <w:numId w:val="1"/>
        </w:numPr>
        <w:spacing w:after="0" w:line="360" w:lineRule="auto"/>
        <w:ind w:left="708"/>
        <w:jc w:val="both"/>
        <w:rPr>
          <w:rFonts w:ascii="Calibri Light" w:hAnsi="Calibri Light" w:cs="Calibri Light"/>
        </w:rPr>
      </w:pPr>
      <w:r w:rsidRPr="00245631">
        <w:rPr>
          <w:rFonts w:ascii="Calibri Light" w:hAnsi="Calibri Light" w:cs="Calibri Light"/>
        </w:rPr>
        <w:t>Provjer</w:t>
      </w:r>
      <w:r w:rsidR="00E81896">
        <w:rPr>
          <w:rFonts w:ascii="Calibri Light" w:hAnsi="Calibri Light" w:cs="Calibri Light"/>
        </w:rPr>
        <w:t>e</w:t>
      </w:r>
      <w:r w:rsidRPr="00245631">
        <w:rPr>
          <w:rFonts w:ascii="Calibri Light" w:hAnsi="Calibri Light" w:cs="Calibri Light"/>
        </w:rPr>
        <w:t xml:space="preserve"> usklađenosti dokumenata strateškog planiranja razvoja Županije s hijerarhijski višim dokumentima strateškog planiranja i donošenja odluka kojima se potvrđuje usklađenost</w:t>
      </w:r>
    </w:p>
    <w:p w14:paraId="51DDDAC2" w14:textId="77777777" w:rsidR="004A7D17" w:rsidRPr="00245631" w:rsidRDefault="004A7D17" w:rsidP="000E30C8">
      <w:pPr>
        <w:numPr>
          <w:ilvl w:val="0"/>
          <w:numId w:val="1"/>
        </w:numPr>
        <w:spacing w:after="0" w:line="360" w:lineRule="auto"/>
        <w:ind w:left="708"/>
        <w:jc w:val="both"/>
        <w:rPr>
          <w:rFonts w:ascii="Calibri Light" w:hAnsi="Calibri Light" w:cs="Calibri Light"/>
        </w:rPr>
      </w:pPr>
      <w:r w:rsidRPr="00245631">
        <w:rPr>
          <w:rFonts w:ascii="Calibri Light" w:hAnsi="Calibri Light" w:cs="Calibri Light"/>
        </w:rPr>
        <w:t>Pružanj</w:t>
      </w:r>
      <w:r w:rsidR="00E81896">
        <w:rPr>
          <w:rFonts w:ascii="Calibri Light" w:hAnsi="Calibri Light" w:cs="Calibri Light"/>
        </w:rPr>
        <w:t>a</w:t>
      </w:r>
      <w:r w:rsidRPr="00245631">
        <w:rPr>
          <w:rFonts w:ascii="Calibri Light" w:hAnsi="Calibri Light" w:cs="Calibri Light"/>
        </w:rPr>
        <w:t xml:space="preserve"> stručne pomoći u pripremi i provedbi programa potpore javnopravnim tijelima i javnim ustanovama s područja Županije kojima su osnivači Republika Hrvatska ili Županija, u pripremi i provedbi razvojnih projekata od interesa za razvoj Županije, a posebno projekata sufinanciranih sredstvima iz strukturnih i investicijskih fondova Europske unije</w:t>
      </w:r>
    </w:p>
    <w:p w14:paraId="471E2954" w14:textId="77777777" w:rsidR="004A7D17" w:rsidRPr="00245631" w:rsidRDefault="004A7D17" w:rsidP="000E30C8">
      <w:pPr>
        <w:numPr>
          <w:ilvl w:val="0"/>
          <w:numId w:val="1"/>
        </w:numPr>
        <w:spacing w:after="0" w:line="360" w:lineRule="auto"/>
        <w:ind w:left="708"/>
        <w:jc w:val="both"/>
        <w:rPr>
          <w:rFonts w:ascii="Calibri Light" w:hAnsi="Calibri Light" w:cs="Calibri Light"/>
        </w:rPr>
      </w:pPr>
      <w:r w:rsidRPr="00245631">
        <w:rPr>
          <w:rFonts w:ascii="Calibri Light" w:hAnsi="Calibri Light" w:cs="Calibri Light"/>
        </w:rPr>
        <w:t>Pružanj</w:t>
      </w:r>
      <w:r w:rsidR="00E81896">
        <w:rPr>
          <w:rFonts w:ascii="Calibri Light" w:hAnsi="Calibri Light" w:cs="Calibri Light"/>
        </w:rPr>
        <w:t>a</w:t>
      </w:r>
      <w:r w:rsidRPr="00245631">
        <w:rPr>
          <w:rFonts w:ascii="Calibri Light" w:hAnsi="Calibri Light" w:cs="Calibri Light"/>
        </w:rPr>
        <w:t xml:space="preserve"> stručne pomoći u pripremi i provedbi razvojnih projekata javnopravnih tijela i javnih ustanova s područja Županije kojima su osnivači Republika Hrvatska ili jedinice lokalne i područne ( regionalne ) samouprave, a koji su od interesa za razvoj Županije, kao i zajedničkih razvojnih projekata od interesa za razvoj više županije</w:t>
      </w:r>
    </w:p>
    <w:p w14:paraId="6B246816" w14:textId="77777777" w:rsidR="004A7D17" w:rsidRPr="00245631" w:rsidRDefault="004A7D17" w:rsidP="000E30C8">
      <w:pPr>
        <w:numPr>
          <w:ilvl w:val="0"/>
          <w:numId w:val="1"/>
        </w:numPr>
        <w:spacing w:after="0" w:line="360" w:lineRule="auto"/>
        <w:ind w:left="708"/>
        <w:jc w:val="both"/>
        <w:rPr>
          <w:rFonts w:ascii="Calibri Light" w:hAnsi="Calibri Light" w:cs="Calibri Light"/>
        </w:rPr>
      </w:pPr>
      <w:r w:rsidRPr="00245631">
        <w:rPr>
          <w:rFonts w:ascii="Calibri Light" w:hAnsi="Calibri Light" w:cs="Calibri Light"/>
        </w:rPr>
        <w:t>Provedb</w:t>
      </w:r>
      <w:r w:rsidR="00E81896">
        <w:rPr>
          <w:rFonts w:ascii="Calibri Light" w:hAnsi="Calibri Light" w:cs="Calibri Light"/>
        </w:rPr>
        <w:t>e</w:t>
      </w:r>
      <w:r w:rsidRPr="00245631">
        <w:rPr>
          <w:rFonts w:ascii="Calibri Light" w:hAnsi="Calibri Light" w:cs="Calibri Light"/>
        </w:rPr>
        <w:t xml:space="preserve"> županijskih razvojnih programa za koje ih ovlasti osnivač</w:t>
      </w:r>
    </w:p>
    <w:p w14:paraId="6EB9F565" w14:textId="77777777" w:rsidR="004A7D17" w:rsidRPr="00245631" w:rsidRDefault="004A7D17" w:rsidP="000E30C8">
      <w:pPr>
        <w:numPr>
          <w:ilvl w:val="0"/>
          <w:numId w:val="1"/>
        </w:numPr>
        <w:spacing w:after="0" w:line="360" w:lineRule="auto"/>
        <w:ind w:left="708"/>
        <w:jc w:val="both"/>
        <w:rPr>
          <w:rFonts w:ascii="Calibri Light" w:hAnsi="Calibri Light" w:cs="Calibri Light"/>
        </w:rPr>
      </w:pPr>
      <w:r w:rsidRPr="00245631">
        <w:rPr>
          <w:rFonts w:ascii="Calibri Light" w:hAnsi="Calibri Light" w:cs="Calibri Light"/>
        </w:rPr>
        <w:t>Provedb</w:t>
      </w:r>
      <w:r w:rsidR="00E81896">
        <w:rPr>
          <w:rFonts w:ascii="Calibri Light" w:hAnsi="Calibri Light" w:cs="Calibri Light"/>
        </w:rPr>
        <w:t>e</w:t>
      </w:r>
      <w:r w:rsidRPr="00245631">
        <w:rPr>
          <w:rFonts w:ascii="Calibri Light" w:hAnsi="Calibri Light" w:cs="Calibri Light"/>
        </w:rPr>
        <w:t xml:space="preserve"> programa ministarstva nadležnog za regionalni razvoj i drugih središnjih tijela državne uprave koji se odnose na ravnomjerniji regionalni razvoj</w:t>
      </w:r>
    </w:p>
    <w:p w14:paraId="6F0828FC" w14:textId="77777777" w:rsidR="004A7D17" w:rsidRPr="00245631" w:rsidRDefault="004A7D17" w:rsidP="000E30C8">
      <w:pPr>
        <w:numPr>
          <w:ilvl w:val="0"/>
          <w:numId w:val="1"/>
        </w:numPr>
        <w:spacing w:after="0" w:line="360" w:lineRule="auto"/>
        <w:ind w:left="708"/>
        <w:jc w:val="both"/>
        <w:rPr>
          <w:rFonts w:ascii="Calibri Light" w:hAnsi="Calibri Light" w:cs="Calibri Light"/>
        </w:rPr>
      </w:pPr>
      <w:r w:rsidRPr="00245631">
        <w:rPr>
          <w:rFonts w:ascii="Calibri Light" w:hAnsi="Calibri Light" w:cs="Calibri Light"/>
        </w:rPr>
        <w:t>Upisivanj</w:t>
      </w:r>
      <w:r w:rsidR="00E81896">
        <w:rPr>
          <w:rFonts w:ascii="Calibri Light" w:hAnsi="Calibri Light" w:cs="Calibri Light"/>
        </w:rPr>
        <w:t>a</w:t>
      </w:r>
      <w:r w:rsidRPr="00245631">
        <w:rPr>
          <w:rFonts w:ascii="Calibri Light" w:hAnsi="Calibri Light" w:cs="Calibri Light"/>
        </w:rPr>
        <w:t xml:space="preserve"> razvojnih projekata od značaja za razvoj Županije u središnji elektronički registar razvojnih projekata</w:t>
      </w:r>
    </w:p>
    <w:p w14:paraId="27195125" w14:textId="77777777" w:rsidR="004A7D17" w:rsidRPr="00245631" w:rsidRDefault="004A7D17" w:rsidP="000E30C8">
      <w:pPr>
        <w:numPr>
          <w:ilvl w:val="0"/>
          <w:numId w:val="1"/>
        </w:numPr>
        <w:spacing w:after="0" w:line="360" w:lineRule="auto"/>
        <w:ind w:left="708"/>
        <w:jc w:val="both"/>
        <w:rPr>
          <w:rFonts w:ascii="Calibri Light" w:hAnsi="Calibri Light" w:cs="Calibri Light"/>
        </w:rPr>
      </w:pPr>
      <w:r w:rsidRPr="00245631">
        <w:rPr>
          <w:rFonts w:ascii="Calibri Light" w:hAnsi="Calibri Light" w:cs="Calibri Light"/>
        </w:rPr>
        <w:t>Koordinacij</w:t>
      </w:r>
      <w:r w:rsidR="00E81896">
        <w:rPr>
          <w:rFonts w:ascii="Calibri Light" w:hAnsi="Calibri Light" w:cs="Calibri Light"/>
        </w:rPr>
        <w:t>e</w:t>
      </w:r>
      <w:r w:rsidRPr="00245631">
        <w:rPr>
          <w:rFonts w:ascii="Calibri Light" w:hAnsi="Calibri Light" w:cs="Calibri Light"/>
        </w:rPr>
        <w:t xml:space="preserve"> upis</w:t>
      </w:r>
      <w:r w:rsidR="00B55069" w:rsidRPr="00245631">
        <w:rPr>
          <w:rFonts w:ascii="Calibri Light" w:hAnsi="Calibri Light" w:cs="Calibri Light"/>
        </w:rPr>
        <w:t>a</w:t>
      </w:r>
      <w:r w:rsidRPr="00245631">
        <w:rPr>
          <w:rFonts w:ascii="Calibri Light" w:hAnsi="Calibri Light" w:cs="Calibri Light"/>
        </w:rPr>
        <w:t xml:space="preserve"> ostalih javnih tijela u središnji elektronički registar razvojnih projekata</w:t>
      </w:r>
    </w:p>
    <w:p w14:paraId="114ACD30" w14:textId="77777777" w:rsidR="004A7D17" w:rsidRPr="00245631" w:rsidRDefault="004A7D17" w:rsidP="000E30C8">
      <w:pPr>
        <w:numPr>
          <w:ilvl w:val="0"/>
          <w:numId w:val="1"/>
        </w:numPr>
        <w:spacing w:after="0" w:line="360" w:lineRule="auto"/>
        <w:ind w:left="708"/>
        <w:jc w:val="both"/>
        <w:rPr>
          <w:rFonts w:ascii="Calibri Light" w:hAnsi="Calibri Light" w:cs="Calibri Light"/>
        </w:rPr>
      </w:pPr>
      <w:r w:rsidRPr="00245631">
        <w:rPr>
          <w:rFonts w:ascii="Calibri Light" w:hAnsi="Calibri Light" w:cs="Calibri Light"/>
        </w:rPr>
        <w:t>Provjeravanj</w:t>
      </w:r>
      <w:r w:rsidR="00E81896">
        <w:rPr>
          <w:rFonts w:ascii="Calibri Light" w:hAnsi="Calibri Light" w:cs="Calibri Light"/>
        </w:rPr>
        <w:t>a</w:t>
      </w:r>
      <w:r w:rsidRPr="00245631">
        <w:rPr>
          <w:rFonts w:ascii="Calibri Light" w:hAnsi="Calibri Light" w:cs="Calibri Light"/>
        </w:rPr>
        <w:t xml:space="preserve"> i praćenj</w:t>
      </w:r>
      <w:r w:rsidR="00E81896">
        <w:rPr>
          <w:rFonts w:ascii="Calibri Light" w:hAnsi="Calibri Light" w:cs="Calibri Light"/>
        </w:rPr>
        <w:t>a</w:t>
      </w:r>
      <w:r w:rsidRPr="00245631">
        <w:rPr>
          <w:rFonts w:ascii="Calibri Light" w:hAnsi="Calibri Light" w:cs="Calibri Light"/>
        </w:rPr>
        <w:t xml:space="preserve"> stanja projekata svih korisnika s područja Županije u središnjem elektroničkom registru razvojnih projekata</w:t>
      </w:r>
    </w:p>
    <w:p w14:paraId="7DAE6E9E" w14:textId="77777777" w:rsidR="004A7D17" w:rsidRPr="00245631" w:rsidRDefault="004A7D17" w:rsidP="000E30C8">
      <w:pPr>
        <w:numPr>
          <w:ilvl w:val="0"/>
          <w:numId w:val="1"/>
        </w:numPr>
        <w:spacing w:after="0" w:line="360" w:lineRule="auto"/>
        <w:ind w:left="708"/>
        <w:jc w:val="both"/>
        <w:rPr>
          <w:rFonts w:ascii="Calibri Light" w:hAnsi="Calibri Light" w:cs="Calibri Light"/>
        </w:rPr>
      </w:pPr>
      <w:r w:rsidRPr="00245631">
        <w:rPr>
          <w:rFonts w:ascii="Calibri Light" w:hAnsi="Calibri Light" w:cs="Calibri Light"/>
        </w:rPr>
        <w:t>Obavljanj</w:t>
      </w:r>
      <w:r w:rsidR="00E81896">
        <w:rPr>
          <w:rFonts w:ascii="Calibri Light" w:hAnsi="Calibri Light" w:cs="Calibri Light"/>
        </w:rPr>
        <w:t>a</w:t>
      </w:r>
      <w:r w:rsidRPr="00245631">
        <w:rPr>
          <w:rFonts w:ascii="Calibri Light" w:hAnsi="Calibri Light" w:cs="Calibri Light"/>
        </w:rPr>
        <w:t xml:space="preserve"> stručnih i savjetodavnih poslova u vezi s provedbom županijske razvojne strategije i ostalih strateških, razvojnih i provedbenih dokumenata za područje Županije te izvješćivanje osnivača i ministarstva nadležnog za regionalni razvoj o njihovoj provedbi</w:t>
      </w:r>
    </w:p>
    <w:p w14:paraId="27D6AED7" w14:textId="77777777" w:rsidR="004A7D17" w:rsidRPr="00245631" w:rsidRDefault="004A7D17" w:rsidP="000E30C8">
      <w:pPr>
        <w:numPr>
          <w:ilvl w:val="0"/>
          <w:numId w:val="1"/>
        </w:numPr>
        <w:spacing w:after="0" w:line="360" w:lineRule="auto"/>
        <w:ind w:left="708"/>
        <w:jc w:val="both"/>
        <w:rPr>
          <w:rFonts w:ascii="Calibri Light" w:hAnsi="Calibri Light" w:cs="Calibri Light"/>
        </w:rPr>
      </w:pPr>
      <w:r w:rsidRPr="00245631">
        <w:rPr>
          <w:rFonts w:ascii="Calibri Light" w:hAnsi="Calibri Light" w:cs="Calibri Light"/>
        </w:rPr>
        <w:lastRenderedPageBreak/>
        <w:t>Suradnj</w:t>
      </w:r>
      <w:r w:rsidR="00E81896">
        <w:rPr>
          <w:rFonts w:ascii="Calibri Light" w:hAnsi="Calibri Light" w:cs="Calibri Light"/>
        </w:rPr>
        <w:t>e</w:t>
      </w:r>
      <w:r w:rsidRPr="00245631">
        <w:rPr>
          <w:rFonts w:ascii="Calibri Light" w:hAnsi="Calibri Light" w:cs="Calibri Light"/>
        </w:rPr>
        <w:t xml:space="preserve"> s ministarstvom nadležnim za regionalni razvoj i svim ostalim relevantnim dionicama na poslovima strateškog planiranja i upravljanja razvojem za područje Županije</w:t>
      </w:r>
    </w:p>
    <w:p w14:paraId="71FE494A" w14:textId="77777777" w:rsidR="004A7D17" w:rsidRPr="00245631" w:rsidRDefault="004A7D17" w:rsidP="000E30C8">
      <w:pPr>
        <w:numPr>
          <w:ilvl w:val="0"/>
          <w:numId w:val="1"/>
        </w:numPr>
        <w:spacing w:after="0" w:line="360" w:lineRule="auto"/>
        <w:ind w:left="708"/>
        <w:jc w:val="both"/>
        <w:rPr>
          <w:rFonts w:ascii="Calibri Light" w:hAnsi="Calibri Light" w:cs="Calibri Light"/>
        </w:rPr>
      </w:pPr>
      <w:r w:rsidRPr="00245631">
        <w:rPr>
          <w:rFonts w:ascii="Calibri Light" w:hAnsi="Calibri Light" w:cs="Calibri Light"/>
        </w:rPr>
        <w:t>Usklađivanj</w:t>
      </w:r>
      <w:r w:rsidR="00E81896">
        <w:rPr>
          <w:rFonts w:ascii="Calibri Light" w:hAnsi="Calibri Light" w:cs="Calibri Light"/>
        </w:rPr>
        <w:t>a</w:t>
      </w:r>
      <w:r w:rsidRPr="00245631">
        <w:rPr>
          <w:rFonts w:ascii="Calibri Light" w:hAnsi="Calibri Light" w:cs="Calibri Light"/>
        </w:rPr>
        <w:t xml:space="preserve"> djelovanja jedinica lokalne samouprave s područja Županije vezano uz regionalni razvoj</w:t>
      </w:r>
    </w:p>
    <w:p w14:paraId="434E9E42" w14:textId="77777777" w:rsidR="004A7D17" w:rsidRPr="00245631" w:rsidRDefault="004A7D17" w:rsidP="000E30C8">
      <w:pPr>
        <w:numPr>
          <w:ilvl w:val="0"/>
          <w:numId w:val="1"/>
        </w:numPr>
        <w:spacing w:after="0" w:line="360" w:lineRule="auto"/>
        <w:ind w:left="708"/>
        <w:jc w:val="both"/>
        <w:rPr>
          <w:rFonts w:ascii="Calibri Light" w:hAnsi="Calibri Light" w:cs="Calibri Light"/>
        </w:rPr>
      </w:pPr>
      <w:r w:rsidRPr="00245631">
        <w:rPr>
          <w:rFonts w:ascii="Calibri Light" w:hAnsi="Calibri Light" w:cs="Calibri Light"/>
        </w:rPr>
        <w:t>Obavljanj</w:t>
      </w:r>
      <w:r w:rsidR="00E81896">
        <w:rPr>
          <w:rFonts w:ascii="Calibri Light" w:hAnsi="Calibri Light" w:cs="Calibri Light"/>
        </w:rPr>
        <w:t>a</w:t>
      </w:r>
      <w:r w:rsidRPr="00245631">
        <w:rPr>
          <w:rFonts w:ascii="Calibri Light" w:hAnsi="Calibri Light" w:cs="Calibri Light"/>
        </w:rPr>
        <w:t xml:space="preserve"> administrativnih i stručnih poslova za potrebe županijskog partnerstva</w:t>
      </w:r>
    </w:p>
    <w:p w14:paraId="3A1A25EA" w14:textId="77777777" w:rsidR="004A7D17" w:rsidRPr="00245631" w:rsidRDefault="004A7D17" w:rsidP="000E30C8">
      <w:pPr>
        <w:numPr>
          <w:ilvl w:val="0"/>
          <w:numId w:val="1"/>
        </w:numPr>
        <w:spacing w:after="0" w:line="360" w:lineRule="auto"/>
        <w:ind w:left="708"/>
        <w:jc w:val="both"/>
        <w:rPr>
          <w:rFonts w:ascii="Calibri Light" w:hAnsi="Calibri Light" w:cs="Calibri Light"/>
        </w:rPr>
      </w:pPr>
      <w:r w:rsidRPr="00245631">
        <w:rPr>
          <w:rFonts w:ascii="Calibri Light" w:hAnsi="Calibri Light" w:cs="Calibri Light"/>
        </w:rPr>
        <w:t>Sudjelovanj</w:t>
      </w:r>
      <w:r w:rsidR="00E81896">
        <w:rPr>
          <w:rFonts w:ascii="Calibri Light" w:hAnsi="Calibri Light" w:cs="Calibri Light"/>
        </w:rPr>
        <w:t>a</w:t>
      </w:r>
      <w:r w:rsidRPr="00245631">
        <w:rPr>
          <w:rFonts w:ascii="Calibri Light" w:hAnsi="Calibri Light" w:cs="Calibri Light"/>
        </w:rPr>
        <w:t xml:space="preserve"> u radu partnerskog vijeća</w:t>
      </w:r>
    </w:p>
    <w:p w14:paraId="182D56FB" w14:textId="77777777" w:rsidR="004A7D17" w:rsidRPr="00245631" w:rsidRDefault="004A7D17" w:rsidP="000E30C8">
      <w:pPr>
        <w:numPr>
          <w:ilvl w:val="0"/>
          <w:numId w:val="1"/>
        </w:numPr>
        <w:spacing w:after="0" w:line="360" w:lineRule="auto"/>
        <w:ind w:left="708"/>
        <w:jc w:val="both"/>
        <w:rPr>
          <w:rFonts w:ascii="Calibri Light" w:hAnsi="Calibri Light" w:cs="Calibri Light"/>
        </w:rPr>
      </w:pPr>
      <w:r w:rsidRPr="00245631">
        <w:rPr>
          <w:rFonts w:ascii="Calibri Light" w:hAnsi="Calibri Light" w:cs="Calibri Light"/>
        </w:rPr>
        <w:t>Pružanj</w:t>
      </w:r>
      <w:r w:rsidR="00E81896">
        <w:rPr>
          <w:rFonts w:ascii="Calibri Light" w:hAnsi="Calibri Light" w:cs="Calibri Light"/>
        </w:rPr>
        <w:t>a</w:t>
      </w:r>
      <w:r w:rsidRPr="00245631">
        <w:rPr>
          <w:rFonts w:ascii="Calibri Light" w:hAnsi="Calibri Light" w:cs="Calibri Light"/>
        </w:rPr>
        <w:t xml:space="preserve"> usluga na poticanju domaćih i stranih ulaganja</w:t>
      </w:r>
      <w:r w:rsidR="00E81896">
        <w:rPr>
          <w:rFonts w:ascii="Calibri Light" w:hAnsi="Calibri Light" w:cs="Calibri Light"/>
        </w:rPr>
        <w:t>.</w:t>
      </w:r>
    </w:p>
    <w:p w14:paraId="1E6E8DEA" w14:textId="77777777" w:rsidR="00587EA2" w:rsidRPr="00245631" w:rsidRDefault="00587EA2" w:rsidP="00D41B3C">
      <w:pPr>
        <w:spacing w:after="0"/>
        <w:jc w:val="both"/>
        <w:rPr>
          <w:rFonts w:ascii="Calibri Light" w:hAnsi="Calibri Light" w:cs="Calibri Light"/>
        </w:rPr>
      </w:pPr>
    </w:p>
    <w:p w14:paraId="1246FC5D" w14:textId="77777777" w:rsidR="000E30C8" w:rsidRPr="00245631" w:rsidRDefault="000E30C8" w:rsidP="00D41B3C">
      <w:pPr>
        <w:spacing w:after="0"/>
        <w:jc w:val="both"/>
        <w:rPr>
          <w:rFonts w:ascii="Calibri Light" w:hAnsi="Calibri Light" w:cs="Calibri Light"/>
        </w:rPr>
      </w:pPr>
    </w:p>
    <w:p w14:paraId="484C31A9" w14:textId="77777777" w:rsidR="000E30C8" w:rsidRPr="00245631" w:rsidRDefault="000E30C8" w:rsidP="00D41B3C">
      <w:pPr>
        <w:spacing w:after="0"/>
        <w:jc w:val="both"/>
        <w:rPr>
          <w:rFonts w:ascii="Calibri Light" w:hAnsi="Calibri Light" w:cs="Calibri Light"/>
        </w:rPr>
      </w:pPr>
    </w:p>
    <w:p w14:paraId="2E19EAE0" w14:textId="77777777" w:rsidR="000E30C8" w:rsidRPr="00245631" w:rsidRDefault="000E30C8" w:rsidP="00D41B3C">
      <w:pPr>
        <w:spacing w:after="0"/>
        <w:jc w:val="both"/>
        <w:rPr>
          <w:rFonts w:ascii="Calibri Light" w:hAnsi="Calibri Light" w:cs="Calibri Light"/>
        </w:rPr>
      </w:pPr>
    </w:p>
    <w:p w14:paraId="33545BFB" w14:textId="77777777" w:rsidR="000E30C8" w:rsidRPr="00245631" w:rsidRDefault="000E30C8" w:rsidP="00D41B3C">
      <w:pPr>
        <w:spacing w:after="0"/>
        <w:jc w:val="both"/>
        <w:rPr>
          <w:rFonts w:ascii="Calibri Light" w:hAnsi="Calibri Light" w:cs="Calibri Light"/>
        </w:rPr>
      </w:pPr>
    </w:p>
    <w:p w14:paraId="46598666" w14:textId="77777777" w:rsidR="000E30C8" w:rsidRPr="00245631" w:rsidRDefault="000E30C8" w:rsidP="00D41B3C">
      <w:pPr>
        <w:spacing w:after="0"/>
        <w:jc w:val="both"/>
        <w:rPr>
          <w:rFonts w:ascii="Calibri Light" w:hAnsi="Calibri Light" w:cs="Calibri Light"/>
        </w:rPr>
      </w:pPr>
    </w:p>
    <w:p w14:paraId="7385C534" w14:textId="77777777" w:rsidR="000E30C8" w:rsidRPr="00245631" w:rsidRDefault="000E30C8" w:rsidP="00D41B3C">
      <w:pPr>
        <w:spacing w:after="0"/>
        <w:jc w:val="both"/>
        <w:rPr>
          <w:rFonts w:ascii="Calibri Light" w:hAnsi="Calibri Light" w:cs="Calibri Light"/>
        </w:rPr>
      </w:pPr>
    </w:p>
    <w:p w14:paraId="6DEB4709" w14:textId="77777777" w:rsidR="000E30C8" w:rsidRPr="00245631" w:rsidRDefault="000E30C8" w:rsidP="00D41B3C">
      <w:pPr>
        <w:spacing w:after="0"/>
        <w:jc w:val="both"/>
        <w:rPr>
          <w:rFonts w:ascii="Calibri Light" w:hAnsi="Calibri Light" w:cs="Calibri Light"/>
        </w:rPr>
      </w:pPr>
    </w:p>
    <w:p w14:paraId="76111AE1" w14:textId="77777777" w:rsidR="000E30C8" w:rsidRPr="00245631" w:rsidRDefault="000E30C8" w:rsidP="00D41B3C">
      <w:pPr>
        <w:spacing w:after="0"/>
        <w:jc w:val="both"/>
        <w:rPr>
          <w:rFonts w:ascii="Calibri Light" w:hAnsi="Calibri Light" w:cs="Calibri Light"/>
        </w:rPr>
      </w:pPr>
    </w:p>
    <w:p w14:paraId="09411843" w14:textId="77777777" w:rsidR="000E30C8" w:rsidRPr="00245631" w:rsidRDefault="000E30C8" w:rsidP="00D41B3C">
      <w:pPr>
        <w:spacing w:after="0"/>
        <w:jc w:val="both"/>
        <w:rPr>
          <w:rFonts w:ascii="Calibri Light" w:hAnsi="Calibri Light" w:cs="Calibri Light"/>
        </w:rPr>
      </w:pPr>
    </w:p>
    <w:p w14:paraId="214C72D2" w14:textId="77777777" w:rsidR="000E30C8" w:rsidRPr="00245631" w:rsidRDefault="000E30C8" w:rsidP="00D41B3C">
      <w:pPr>
        <w:spacing w:after="0"/>
        <w:jc w:val="both"/>
        <w:rPr>
          <w:rFonts w:ascii="Calibri Light" w:hAnsi="Calibri Light" w:cs="Calibri Light"/>
        </w:rPr>
      </w:pPr>
    </w:p>
    <w:p w14:paraId="0CDDA9C6" w14:textId="5205F932" w:rsidR="000E30C8" w:rsidRDefault="000E30C8" w:rsidP="00D41B3C">
      <w:pPr>
        <w:spacing w:after="0"/>
        <w:jc w:val="both"/>
        <w:rPr>
          <w:rFonts w:ascii="Calibri Light" w:hAnsi="Calibri Light" w:cs="Calibri Light"/>
        </w:rPr>
      </w:pPr>
    </w:p>
    <w:p w14:paraId="4A35DB04" w14:textId="0F1FF8DB" w:rsidR="00DD7680" w:rsidRDefault="00DD7680" w:rsidP="00D41B3C">
      <w:pPr>
        <w:spacing w:after="0"/>
        <w:jc w:val="both"/>
        <w:rPr>
          <w:rFonts w:ascii="Calibri Light" w:hAnsi="Calibri Light" w:cs="Calibri Light"/>
        </w:rPr>
      </w:pPr>
    </w:p>
    <w:p w14:paraId="589A9936" w14:textId="77777777" w:rsidR="00DD7680" w:rsidRDefault="00DD7680" w:rsidP="00D41B3C">
      <w:pPr>
        <w:spacing w:after="0"/>
        <w:jc w:val="both"/>
        <w:rPr>
          <w:rFonts w:ascii="Calibri Light" w:hAnsi="Calibri Light" w:cs="Calibri Light"/>
        </w:rPr>
      </w:pPr>
    </w:p>
    <w:p w14:paraId="2EC6CF59" w14:textId="77777777" w:rsidR="006F5780" w:rsidRDefault="006F5780" w:rsidP="00D41B3C">
      <w:pPr>
        <w:spacing w:after="0"/>
        <w:jc w:val="both"/>
        <w:rPr>
          <w:rFonts w:ascii="Calibri Light" w:hAnsi="Calibri Light" w:cs="Calibri Light"/>
        </w:rPr>
      </w:pPr>
    </w:p>
    <w:p w14:paraId="1C0D4893" w14:textId="77777777" w:rsidR="006F5780" w:rsidRDefault="006F5780" w:rsidP="00D41B3C">
      <w:pPr>
        <w:spacing w:after="0"/>
        <w:jc w:val="both"/>
        <w:rPr>
          <w:rFonts w:ascii="Calibri Light" w:hAnsi="Calibri Light" w:cs="Calibri Light"/>
        </w:rPr>
      </w:pPr>
    </w:p>
    <w:p w14:paraId="44A5EE91" w14:textId="77777777" w:rsidR="006F5780" w:rsidRDefault="006F5780" w:rsidP="00D41B3C">
      <w:pPr>
        <w:spacing w:after="0"/>
        <w:jc w:val="both"/>
        <w:rPr>
          <w:rFonts w:ascii="Calibri Light" w:hAnsi="Calibri Light" w:cs="Calibri Light"/>
        </w:rPr>
      </w:pPr>
    </w:p>
    <w:p w14:paraId="2CBE0F3D" w14:textId="77777777" w:rsidR="006F5780" w:rsidRPr="00245631" w:rsidRDefault="006F5780" w:rsidP="00D41B3C">
      <w:pPr>
        <w:spacing w:after="0"/>
        <w:jc w:val="both"/>
        <w:rPr>
          <w:rFonts w:ascii="Calibri Light" w:hAnsi="Calibri Light" w:cs="Calibri Light"/>
        </w:rPr>
      </w:pPr>
    </w:p>
    <w:p w14:paraId="125B537B" w14:textId="77777777" w:rsidR="00225146" w:rsidRPr="003D4FFC" w:rsidRDefault="00225146" w:rsidP="003D4FFC">
      <w:bookmarkStart w:id="37" w:name="_Toc40357827"/>
      <w:bookmarkStart w:id="38" w:name="_Toc40357963"/>
      <w:bookmarkStart w:id="39" w:name="_Toc97634099"/>
      <w:bookmarkStart w:id="40" w:name="_Toc97643519"/>
      <w:bookmarkEnd w:id="36"/>
    </w:p>
    <w:p w14:paraId="549E51A0" w14:textId="77777777" w:rsidR="00024C6F" w:rsidRPr="00245631" w:rsidRDefault="0023470E" w:rsidP="002507B1">
      <w:pPr>
        <w:pStyle w:val="Naslov2"/>
        <w:numPr>
          <w:ilvl w:val="0"/>
          <w:numId w:val="15"/>
        </w:numPr>
        <w:rPr>
          <w:rFonts w:cs="Calibri Light"/>
          <w:szCs w:val="24"/>
        </w:rPr>
      </w:pPr>
      <w:bookmarkStart w:id="41" w:name="_Toc97706041"/>
      <w:bookmarkStart w:id="42" w:name="_Toc97707413"/>
      <w:bookmarkStart w:id="43" w:name="_Toc97708239"/>
      <w:bookmarkStart w:id="44" w:name="_Toc97710890"/>
      <w:r w:rsidRPr="00245631">
        <w:rPr>
          <w:rFonts w:cs="Calibri Light"/>
          <w:szCs w:val="24"/>
        </w:rPr>
        <w:lastRenderedPageBreak/>
        <w:t>IZVJEŠĆE O RADU</w:t>
      </w:r>
      <w:bookmarkEnd w:id="37"/>
      <w:bookmarkEnd w:id="38"/>
      <w:bookmarkEnd w:id="39"/>
      <w:bookmarkEnd w:id="40"/>
      <w:bookmarkEnd w:id="41"/>
      <w:bookmarkEnd w:id="42"/>
      <w:bookmarkEnd w:id="43"/>
      <w:bookmarkEnd w:id="44"/>
    </w:p>
    <w:p w14:paraId="58AE4CF4" w14:textId="77777777" w:rsidR="006913F5" w:rsidRPr="006913F5" w:rsidRDefault="006913F5" w:rsidP="006913F5"/>
    <w:p w14:paraId="53E71850" w14:textId="77777777" w:rsidR="00EE58A1" w:rsidRPr="00245631" w:rsidRDefault="00EE58A1" w:rsidP="002507B1">
      <w:pPr>
        <w:pStyle w:val="Podnaslov"/>
        <w:numPr>
          <w:ilvl w:val="1"/>
          <w:numId w:val="15"/>
        </w:numPr>
        <w:rPr>
          <w:rFonts w:cs="Calibri Light"/>
          <w:szCs w:val="28"/>
        </w:rPr>
      </w:pPr>
      <w:bookmarkStart w:id="45" w:name="_Toc40357828"/>
      <w:bookmarkStart w:id="46" w:name="_Toc40357964"/>
      <w:bookmarkStart w:id="47" w:name="_Toc97634100"/>
      <w:bookmarkStart w:id="48" w:name="_Toc97643520"/>
      <w:bookmarkStart w:id="49" w:name="_Toc97706042"/>
      <w:bookmarkStart w:id="50" w:name="_Toc97707414"/>
      <w:bookmarkStart w:id="51" w:name="_Toc97708240"/>
      <w:bookmarkStart w:id="52" w:name="_Toc97710891"/>
      <w:r w:rsidRPr="00245631">
        <w:rPr>
          <w:rFonts w:cs="Calibri Light"/>
          <w:szCs w:val="28"/>
        </w:rPr>
        <w:t>URED RAVNATELJ</w:t>
      </w:r>
      <w:bookmarkEnd w:id="45"/>
      <w:bookmarkEnd w:id="46"/>
      <w:bookmarkEnd w:id="47"/>
      <w:bookmarkEnd w:id="48"/>
      <w:bookmarkEnd w:id="49"/>
      <w:bookmarkEnd w:id="50"/>
      <w:bookmarkEnd w:id="51"/>
      <w:bookmarkEnd w:id="52"/>
      <w:r w:rsidR="00E81896">
        <w:rPr>
          <w:rFonts w:cs="Calibri Light"/>
          <w:szCs w:val="28"/>
        </w:rPr>
        <w:t>ICE</w:t>
      </w:r>
    </w:p>
    <w:p w14:paraId="639C98DD" w14:textId="77777777" w:rsidR="00EE58A1" w:rsidRPr="00245631" w:rsidRDefault="00EE58A1" w:rsidP="000E30C8">
      <w:pPr>
        <w:spacing w:after="0" w:line="360" w:lineRule="auto"/>
        <w:jc w:val="both"/>
        <w:rPr>
          <w:rFonts w:ascii="Calibri Light" w:hAnsi="Calibri Light" w:cs="Calibri Light"/>
        </w:rPr>
      </w:pPr>
    </w:p>
    <w:p w14:paraId="09A15465" w14:textId="77777777" w:rsidR="00EE58A1" w:rsidRPr="00245631" w:rsidRDefault="00EE58A1" w:rsidP="000E30C8">
      <w:pPr>
        <w:spacing w:after="0" w:line="360" w:lineRule="auto"/>
        <w:jc w:val="both"/>
        <w:rPr>
          <w:rFonts w:ascii="Calibri Light" w:hAnsi="Calibri Light" w:cs="Calibri Light"/>
        </w:rPr>
      </w:pPr>
      <w:r w:rsidRPr="00245631">
        <w:rPr>
          <w:rFonts w:ascii="Calibri Light" w:hAnsi="Calibri Light" w:cs="Calibri Light"/>
        </w:rPr>
        <w:t xml:space="preserve">Ured organizira i vodi poslovanje Ustanove; izvršava odluke Upravnog vijeća; odgovara za zakonitost rada Ustanove; vodi postupak i obavlja izbor zaposlenika;  donosi odluke o pojedinačnim pravima zaposlenika, zapošljavanju i raspoređivanju zaposlenika; provodi postupke i donosi odluke u slučaju povrede radnih obveza; donosi odluke o prestanku rada zaposlenika; predlaže godišnji program rada Ustanove Upravnom vijeću; predlaže godišnji financijski plan, godišnji obračun i izvješće o ostvarivanju programa rada Ustanove Upravnom vijeću; odlučuje o imenovanju stručnih odbora i povjerenstava; sudjeluje u radu Upravnog vijeća bez prava odlučivanja, osim kada je na točki dnevnog reda imenovanje ravnatelja; vodi brigu o čuvanju poslovne tajne; pokreće postupak donošenja ili usklađenja općih akata s odredbama odgovarajućih propisa; </w:t>
      </w:r>
      <w:r w:rsidR="009E0758" w:rsidRPr="00245631">
        <w:rPr>
          <w:rFonts w:ascii="Calibri Light" w:hAnsi="Calibri Light" w:cs="Calibri Light"/>
        </w:rPr>
        <w:t>o</w:t>
      </w:r>
      <w:r w:rsidRPr="00245631">
        <w:rPr>
          <w:rFonts w:ascii="Calibri Light" w:hAnsi="Calibri Light" w:cs="Calibri Light"/>
        </w:rPr>
        <w:t xml:space="preserve">rganizira i vodi stručne poslove Ustanove; </w:t>
      </w:r>
      <w:r w:rsidR="009E0758" w:rsidRPr="00245631">
        <w:rPr>
          <w:rFonts w:ascii="Calibri Light" w:hAnsi="Calibri Light" w:cs="Calibri Light"/>
        </w:rPr>
        <w:t>i</w:t>
      </w:r>
      <w:r w:rsidRPr="00245631">
        <w:rPr>
          <w:rFonts w:ascii="Calibri Light" w:hAnsi="Calibri Light" w:cs="Calibri Light"/>
        </w:rPr>
        <w:t xml:space="preserve">zrađuje i koordinira izradu dokumenata koji se obavljaju na temelju Zakona o regionalnom razvoju; </w:t>
      </w:r>
      <w:r w:rsidR="009E0758" w:rsidRPr="00245631">
        <w:rPr>
          <w:rFonts w:ascii="Calibri Light" w:hAnsi="Calibri Light" w:cs="Calibri Light"/>
        </w:rPr>
        <w:t>o</w:t>
      </w:r>
      <w:r w:rsidRPr="00245631">
        <w:rPr>
          <w:rFonts w:ascii="Calibri Light" w:hAnsi="Calibri Light" w:cs="Calibri Light"/>
        </w:rPr>
        <w:t xml:space="preserve">bavlja najsloženije poslove iz područja regionalnog razvoja, koji zahtijevaju samostalnost, stručnost i odgovornost u radu; </w:t>
      </w:r>
      <w:r w:rsidR="009E0758" w:rsidRPr="00245631">
        <w:rPr>
          <w:rFonts w:ascii="Calibri Light" w:hAnsi="Calibri Light" w:cs="Calibri Light"/>
        </w:rPr>
        <w:t>p</w:t>
      </w:r>
      <w:r w:rsidRPr="00245631">
        <w:rPr>
          <w:rFonts w:ascii="Calibri Light" w:hAnsi="Calibri Light" w:cs="Calibri Light"/>
        </w:rPr>
        <w:t xml:space="preserve">rati provedbu dokumenata regionalnog razvoja (posebno Županijske razvojne strategije); </w:t>
      </w:r>
      <w:r w:rsidR="009E0758" w:rsidRPr="00245631">
        <w:rPr>
          <w:rFonts w:ascii="Calibri Light" w:hAnsi="Calibri Light" w:cs="Calibri Light"/>
        </w:rPr>
        <w:t>s</w:t>
      </w:r>
      <w:r w:rsidRPr="00245631">
        <w:rPr>
          <w:rFonts w:ascii="Calibri Light" w:hAnsi="Calibri Light" w:cs="Calibri Light"/>
        </w:rPr>
        <w:t xml:space="preserve">udjeluje u stručnom radu na izradi i praćenju provedbe dokumenata regionalnog razvoja; </w:t>
      </w:r>
      <w:r w:rsidR="009E0758" w:rsidRPr="00245631">
        <w:rPr>
          <w:rFonts w:ascii="Calibri Light" w:hAnsi="Calibri Light" w:cs="Calibri Light"/>
        </w:rPr>
        <w:t>p</w:t>
      </w:r>
      <w:r w:rsidRPr="00245631">
        <w:rPr>
          <w:rFonts w:ascii="Calibri Light" w:hAnsi="Calibri Light" w:cs="Calibri Light"/>
        </w:rPr>
        <w:t xml:space="preserve">rovodi programe Ministarstva regionalnog razvoja i fondova EU i drugih središnjih tijela državne uprave koji se odnose na ravnomjerniji regionalni razvoj; </w:t>
      </w:r>
      <w:r w:rsidR="009E0758" w:rsidRPr="00245631">
        <w:rPr>
          <w:rFonts w:ascii="Calibri Light" w:hAnsi="Calibri Light" w:cs="Calibri Light"/>
        </w:rPr>
        <w:t>d</w:t>
      </w:r>
      <w:r w:rsidRPr="00245631">
        <w:rPr>
          <w:rFonts w:ascii="Calibri Light" w:hAnsi="Calibri Light" w:cs="Calibri Light"/>
        </w:rPr>
        <w:t xml:space="preserve">aje stručnu pomoć u pripremi i provedbi razvojnih projekata javnopravnih tijela i javnih ustanova s područja </w:t>
      </w:r>
      <w:r w:rsidR="001358B0" w:rsidRPr="00245631">
        <w:rPr>
          <w:rFonts w:ascii="Calibri Light" w:hAnsi="Calibri Light" w:cs="Calibri Light"/>
        </w:rPr>
        <w:t>PSŽ</w:t>
      </w:r>
      <w:r w:rsidRPr="00245631">
        <w:rPr>
          <w:rFonts w:ascii="Calibri Light" w:hAnsi="Calibri Light" w:cs="Calibri Light"/>
        </w:rPr>
        <w:t>. Obavlja i druge poslove utvrđene zakonom, Odlukom o osnivanju, Statutom, Pravilnikom o unutarnjem ustrojstvu i načinu rada te drugim općim aktima.</w:t>
      </w:r>
    </w:p>
    <w:p w14:paraId="0D2F4EB5" w14:textId="77777777" w:rsidR="007E00F2" w:rsidRPr="00245631" w:rsidRDefault="007E00F2" w:rsidP="00EE58A1">
      <w:pPr>
        <w:spacing w:after="0"/>
        <w:jc w:val="both"/>
        <w:rPr>
          <w:rFonts w:ascii="Calibri Light" w:hAnsi="Calibri Light" w:cs="Calibri Light"/>
          <w:sz w:val="18"/>
          <w:szCs w:val="18"/>
        </w:rPr>
      </w:pPr>
    </w:p>
    <w:p w14:paraId="6AEB2914" w14:textId="77777777" w:rsidR="006913F5" w:rsidRPr="00245631" w:rsidRDefault="006913F5" w:rsidP="00EE58A1">
      <w:pPr>
        <w:spacing w:after="0"/>
        <w:jc w:val="both"/>
        <w:rPr>
          <w:rFonts w:ascii="Calibri Light" w:hAnsi="Calibri Light" w:cs="Calibri Light"/>
          <w:b/>
          <w:color w:val="8EAADB"/>
          <w:u w:val="single"/>
        </w:rPr>
      </w:pPr>
    </w:p>
    <w:p w14:paraId="31ED0AE2" w14:textId="404403D4" w:rsidR="00241C21" w:rsidRDefault="00241C21" w:rsidP="00EE58A1">
      <w:pPr>
        <w:spacing w:after="0"/>
        <w:jc w:val="both"/>
        <w:rPr>
          <w:rFonts w:ascii="Calibri Light" w:hAnsi="Calibri Light" w:cs="Calibri Light"/>
          <w:b/>
          <w:color w:val="8EAADB"/>
          <w:u w:val="single"/>
        </w:rPr>
      </w:pPr>
    </w:p>
    <w:p w14:paraId="0040FD95" w14:textId="77777777" w:rsidR="003E075F" w:rsidRDefault="003E075F" w:rsidP="00EE58A1">
      <w:pPr>
        <w:spacing w:after="0"/>
        <w:jc w:val="both"/>
        <w:rPr>
          <w:rFonts w:ascii="Calibri Light" w:hAnsi="Calibri Light" w:cs="Calibri Light"/>
          <w:b/>
          <w:color w:val="8EAADB"/>
          <w:u w:val="single"/>
        </w:rPr>
      </w:pPr>
    </w:p>
    <w:p w14:paraId="1AF67924" w14:textId="77777777" w:rsidR="003E075F" w:rsidRDefault="003E075F" w:rsidP="00EE58A1">
      <w:pPr>
        <w:spacing w:after="0"/>
        <w:jc w:val="both"/>
        <w:rPr>
          <w:rFonts w:ascii="Calibri Light" w:hAnsi="Calibri Light" w:cs="Calibri Light"/>
          <w:b/>
          <w:color w:val="8EAADB"/>
          <w:u w:val="single"/>
        </w:rPr>
      </w:pPr>
    </w:p>
    <w:p w14:paraId="0A1ED243" w14:textId="77777777" w:rsidR="003E075F" w:rsidRDefault="003E075F" w:rsidP="00EE58A1">
      <w:pPr>
        <w:spacing w:after="0"/>
        <w:jc w:val="both"/>
        <w:rPr>
          <w:rFonts w:ascii="Calibri Light" w:hAnsi="Calibri Light" w:cs="Calibri Light"/>
          <w:b/>
          <w:color w:val="8EAADB"/>
          <w:u w:val="single"/>
        </w:rPr>
      </w:pPr>
    </w:p>
    <w:p w14:paraId="33AE2F1E" w14:textId="77777777" w:rsidR="003E075F" w:rsidRDefault="003E075F" w:rsidP="00EE58A1">
      <w:pPr>
        <w:spacing w:after="0"/>
        <w:jc w:val="both"/>
        <w:rPr>
          <w:rFonts w:ascii="Calibri Light" w:hAnsi="Calibri Light" w:cs="Calibri Light"/>
          <w:b/>
          <w:color w:val="8EAADB"/>
          <w:u w:val="single"/>
        </w:rPr>
      </w:pPr>
    </w:p>
    <w:p w14:paraId="3DA369DF" w14:textId="77777777" w:rsidR="003E075F" w:rsidRPr="00245631" w:rsidRDefault="003E075F" w:rsidP="00EE58A1">
      <w:pPr>
        <w:spacing w:after="0"/>
        <w:jc w:val="both"/>
        <w:rPr>
          <w:rFonts w:ascii="Calibri Light" w:hAnsi="Calibri Light" w:cs="Calibri Light"/>
          <w:b/>
          <w:color w:val="8EAADB"/>
          <w:u w:val="single"/>
        </w:rPr>
      </w:pPr>
    </w:p>
    <w:p w14:paraId="6DC73D8A" w14:textId="77777777" w:rsidR="006913F5" w:rsidRPr="00245631" w:rsidRDefault="006913F5" w:rsidP="00EE58A1">
      <w:pPr>
        <w:spacing w:after="0"/>
        <w:jc w:val="both"/>
        <w:rPr>
          <w:rFonts w:ascii="Calibri Light" w:hAnsi="Calibri Light" w:cs="Calibri Light"/>
          <w:b/>
          <w:color w:val="8EAADB"/>
          <w:u w:val="single"/>
        </w:rPr>
      </w:pPr>
    </w:p>
    <w:p w14:paraId="0F90D53E" w14:textId="77777777" w:rsidR="00EE58A1" w:rsidRPr="00245631" w:rsidRDefault="00EE58A1" w:rsidP="00EE58A1">
      <w:pPr>
        <w:spacing w:after="0"/>
        <w:jc w:val="both"/>
        <w:rPr>
          <w:rFonts w:ascii="Calibri Light" w:hAnsi="Calibri Light" w:cs="Calibri Light"/>
          <w:b/>
          <w:color w:val="8EAADB"/>
          <w:u w:val="single"/>
        </w:rPr>
      </w:pPr>
      <w:r w:rsidRPr="00245631">
        <w:rPr>
          <w:rFonts w:ascii="Calibri Light" w:hAnsi="Calibri Light" w:cs="Calibri Light"/>
          <w:b/>
          <w:color w:val="8EAADB"/>
          <w:u w:val="single"/>
        </w:rPr>
        <w:lastRenderedPageBreak/>
        <w:t>Ciljevi koji s</w:t>
      </w:r>
      <w:r w:rsidR="007B0EED" w:rsidRPr="00245631">
        <w:rPr>
          <w:rFonts w:ascii="Calibri Light" w:hAnsi="Calibri Light" w:cs="Calibri Light"/>
          <w:b/>
          <w:color w:val="8EAADB"/>
          <w:u w:val="single"/>
        </w:rPr>
        <w:t>u</w:t>
      </w:r>
      <w:r w:rsidRPr="00245631">
        <w:rPr>
          <w:rFonts w:ascii="Calibri Light" w:hAnsi="Calibri Light" w:cs="Calibri Light"/>
          <w:b/>
          <w:color w:val="8EAADB"/>
          <w:u w:val="single"/>
        </w:rPr>
        <w:t xml:space="preserve"> </w:t>
      </w:r>
      <w:r w:rsidR="00BB5434" w:rsidRPr="00245631">
        <w:rPr>
          <w:rFonts w:ascii="Calibri Light" w:hAnsi="Calibri Light" w:cs="Calibri Light"/>
          <w:b/>
          <w:color w:val="8EAADB"/>
          <w:u w:val="single"/>
        </w:rPr>
        <w:t>postignuti i poslovi koji su obavljeni:</w:t>
      </w:r>
    </w:p>
    <w:p w14:paraId="4251539C" w14:textId="77777777" w:rsidR="00BB5434" w:rsidRPr="00245631" w:rsidRDefault="00BB5434" w:rsidP="00EE58A1">
      <w:pPr>
        <w:spacing w:after="0"/>
        <w:jc w:val="both"/>
        <w:rPr>
          <w:rFonts w:ascii="Calibri Light" w:hAnsi="Calibri Light" w:cs="Calibri Light"/>
          <w:b/>
          <w:u w:val="single"/>
        </w:rPr>
      </w:pPr>
    </w:p>
    <w:p w14:paraId="45016854" w14:textId="77777777" w:rsidR="00EE58A1" w:rsidRPr="00245631" w:rsidRDefault="00EE58A1" w:rsidP="004755C6">
      <w:pPr>
        <w:numPr>
          <w:ilvl w:val="1"/>
          <w:numId w:val="3"/>
        </w:numPr>
        <w:spacing w:after="0"/>
        <w:jc w:val="both"/>
        <w:rPr>
          <w:rFonts w:ascii="Calibri Light" w:hAnsi="Calibri Light" w:cs="Calibri Light"/>
          <w:b/>
          <w:color w:val="8EAADB"/>
        </w:rPr>
      </w:pPr>
      <w:r w:rsidRPr="00245631">
        <w:rPr>
          <w:rFonts w:ascii="Calibri Light" w:hAnsi="Calibri Light" w:cs="Calibri Light"/>
          <w:b/>
          <w:color w:val="8EAADB"/>
        </w:rPr>
        <w:t xml:space="preserve"> Zakonitost rada ustanove</w:t>
      </w:r>
    </w:p>
    <w:tbl>
      <w:tblPr>
        <w:tblW w:w="14283" w:type="dxa"/>
        <w:jc w:val="center"/>
        <w:tblBorders>
          <w:top w:val="single" w:sz="4" w:space="0" w:color="BDD6EE"/>
          <w:left w:val="single" w:sz="4" w:space="0" w:color="BDD6EE"/>
          <w:bottom w:val="single" w:sz="4" w:space="0" w:color="BDD6EE"/>
          <w:right w:val="single" w:sz="4" w:space="0" w:color="BDD6EE"/>
          <w:insideH w:val="single" w:sz="4" w:space="0" w:color="BDD6EE"/>
          <w:insideV w:val="single" w:sz="4" w:space="0" w:color="BDD6EE"/>
        </w:tblBorders>
        <w:tblLook w:val="0420" w:firstRow="1" w:lastRow="0" w:firstColumn="0" w:lastColumn="0" w:noHBand="0" w:noVBand="1"/>
      </w:tblPr>
      <w:tblGrid>
        <w:gridCol w:w="4699"/>
        <w:gridCol w:w="2636"/>
        <w:gridCol w:w="2293"/>
        <w:gridCol w:w="4655"/>
      </w:tblGrid>
      <w:tr w:rsidR="00A135D7" w:rsidRPr="00245631" w14:paraId="727BFD9C" w14:textId="77777777" w:rsidTr="00CC3935">
        <w:trPr>
          <w:trHeight w:hRule="exact" w:val="680"/>
          <w:jc w:val="center"/>
        </w:trPr>
        <w:tc>
          <w:tcPr>
            <w:tcW w:w="9628" w:type="dxa"/>
            <w:gridSpan w:val="3"/>
            <w:tcBorders>
              <w:bottom w:val="single" w:sz="12" w:space="0" w:color="9CC2E5"/>
            </w:tcBorders>
            <w:shd w:val="clear" w:color="auto" w:fill="auto"/>
            <w:vAlign w:val="center"/>
          </w:tcPr>
          <w:p w14:paraId="620C447E" w14:textId="77777777" w:rsidR="006E77FA" w:rsidRPr="00245631" w:rsidRDefault="00241C21" w:rsidP="00756D7D">
            <w:pPr>
              <w:spacing w:after="0"/>
              <w:jc w:val="center"/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</w:pPr>
            <w:r w:rsidRPr="00245631"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  <w:t>Plan rada</w:t>
            </w:r>
          </w:p>
        </w:tc>
        <w:tc>
          <w:tcPr>
            <w:tcW w:w="4655" w:type="dxa"/>
            <w:vMerge w:val="restart"/>
            <w:tcBorders>
              <w:bottom w:val="single" w:sz="12" w:space="0" w:color="9CC2E5"/>
            </w:tcBorders>
            <w:shd w:val="clear" w:color="auto" w:fill="auto"/>
            <w:vAlign w:val="center"/>
          </w:tcPr>
          <w:p w14:paraId="0BAC77C8" w14:textId="77777777" w:rsidR="006E77FA" w:rsidRPr="00245631" w:rsidRDefault="006E77FA" w:rsidP="00756D7D">
            <w:pPr>
              <w:spacing w:after="0"/>
              <w:jc w:val="center"/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</w:pPr>
            <w:r w:rsidRPr="00245631"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  <w:t>Izvješće</w:t>
            </w:r>
          </w:p>
        </w:tc>
      </w:tr>
      <w:tr w:rsidR="00A135D7" w:rsidRPr="00245631" w14:paraId="7158EFD1" w14:textId="77777777" w:rsidTr="00CC3935">
        <w:trPr>
          <w:trHeight w:hRule="exact" w:val="680"/>
          <w:jc w:val="center"/>
        </w:trPr>
        <w:tc>
          <w:tcPr>
            <w:tcW w:w="4699" w:type="dxa"/>
            <w:shd w:val="clear" w:color="auto" w:fill="auto"/>
            <w:vAlign w:val="center"/>
            <w:hideMark/>
          </w:tcPr>
          <w:p w14:paraId="19BD2E3A" w14:textId="77777777" w:rsidR="006E77FA" w:rsidRPr="00245631" w:rsidRDefault="006E77FA" w:rsidP="00756D7D">
            <w:pPr>
              <w:spacing w:after="0"/>
              <w:jc w:val="center"/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</w:pPr>
            <w:r w:rsidRPr="00245631"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  <w:t>Zadaci</w:t>
            </w:r>
            <w:r w:rsidRPr="00245631"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  <w:br/>
              <w:t>/ Aktivnosti</w:t>
            </w:r>
          </w:p>
        </w:tc>
        <w:tc>
          <w:tcPr>
            <w:tcW w:w="2636" w:type="dxa"/>
            <w:shd w:val="clear" w:color="auto" w:fill="auto"/>
            <w:noWrap/>
            <w:vAlign w:val="center"/>
            <w:hideMark/>
          </w:tcPr>
          <w:p w14:paraId="09A337EC" w14:textId="77777777" w:rsidR="006E77FA" w:rsidRPr="00245631" w:rsidRDefault="006E77FA" w:rsidP="00756D7D">
            <w:pPr>
              <w:spacing w:after="0"/>
              <w:jc w:val="center"/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</w:pPr>
            <w:r w:rsidRPr="00245631"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  <w:t>Rezultat</w:t>
            </w:r>
          </w:p>
        </w:tc>
        <w:tc>
          <w:tcPr>
            <w:tcW w:w="2293" w:type="dxa"/>
            <w:shd w:val="clear" w:color="auto" w:fill="auto"/>
            <w:vAlign w:val="center"/>
            <w:hideMark/>
          </w:tcPr>
          <w:p w14:paraId="55A50BD6" w14:textId="77777777" w:rsidR="006E77FA" w:rsidRPr="00245631" w:rsidRDefault="006E77FA" w:rsidP="00756D7D">
            <w:pPr>
              <w:spacing w:after="0"/>
              <w:jc w:val="center"/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</w:pPr>
            <w:r w:rsidRPr="00245631"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  <w:t>Pokazatelji rezultata</w:t>
            </w:r>
          </w:p>
        </w:tc>
        <w:tc>
          <w:tcPr>
            <w:tcW w:w="4655" w:type="dxa"/>
            <w:vMerge/>
            <w:shd w:val="clear" w:color="auto" w:fill="auto"/>
            <w:vAlign w:val="center"/>
          </w:tcPr>
          <w:p w14:paraId="37C3E5F0" w14:textId="77777777" w:rsidR="006E77FA" w:rsidRPr="00245631" w:rsidRDefault="006E77FA" w:rsidP="00756D7D">
            <w:pPr>
              <w:spacing w:after="0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hr-HR"/>
              </w:rPr>
            </w:pPr>
          </w:p>
        </w:tc>
      </w:tr>
      <w:tr w:rsidR="00A135D7" w:rsidRPr="00245631" w14:paraId="660D6CB5" w14:textId="77777777" w:rsidTr="00CC3935">
        <w:trPr>
          <w:trHeight w:val="567"/>
          <w:jc w:val="center"/>
        </w:trPr>
        <w:tc>
          <w:tcPr>
            <w:tcW w:w="4699" w:type="dxa"/>
            <w:shd w:val="clear" w:color="auto" w:fill="auto"/>
            <w:vAlign w:val="center"/>
            <w:hideMark/>
          </w:tcPr>
          <w:p w14:paraId="7BF517A3" w14:textId="77777777" w:rsidR="003E3EFA" w:rsidRPr="00245631" w:rsidRDefault="003E3EFA" w:rsidP="004E28D7">
            <w:pPr>
              <w:spacing w:after="0"/>
              <w:jc w:val="center"/>
              <w:rPr>
                <w:rFonts w:ascii="Calibri Light" w:hAnsi="Calibri Light" w:cs="Calibri Light"/>
              </w:rPr>
            </w:pPr>
            <w:r w:rsidRPr="00245631">
              <w:rPr>
                <w:rFonts w:ascii="Calibri Light" w:hAnsi="Calibri Light" w:cs="Calibri Light"/>
              </w:rPr>
              <w:t>Organizirati i voditi rad i poslovanje ustanove, predstavljati i zastupati ustanovu, poduzimati sve pravne radnje u ime i za račun ustanove, zastupati ustanovu u svim postupcima pred sudovima, upravnim i drugim državnim tijelima, te pravnim osobama s javnim ovlastima.</w:t>
            </w:r>
          </w:p>
        </w:tc>
        <w:tc>
          <w:tcPr>
            <w:tcW w:w="2636" w:type="dxa"/>
            <w:shd w:val="clear" w:color="auto" w:fill="auto"/>
            <w:vAlign w:val="center"/>
            <w:hideMark/>
          </w:tcPr>
          <w:p w14:paraId="0498CC05" w14:textId="77777777" w:rsidR="003E3EFA" w:rsidRPr="00245631" w:rsidRDefault="003E3EFA" w:rsidP="004E28D7">
            <w:pPr>
              <w:spacing w:after="0"/>
              <w:jc w:val="center"/>
              <w:rPr>
                <w:rFonts w:ascii="Calibri Light" w:hAnsi="Calibri Light" w:cs="Calibri Light"/>
              </w:rPr>
            </w:pPr>
            <w:r w:rsidRPr="00245631">
              <w:rPr>
                <w:rFonts w:ascii="Calibri Light" w:hAnsi="Calibri Light" w:cs="Calibri Light"/>
              </w:rPr>
              <w:t>Organiziran rad, uredno poslovanje ustanove, zastupana ustanova, poduzete pravne radnje u ime i za račun ustanove</w:t>
            </w:r>
          </w:p>
        </w:tc>
        <w:tc>
          <w:tcPr>
            <w:tcW w:w="2293" w:type="dxa"/>
            <w:shd w:val="clear" w:color="auto" w:fill="auto"/>
            <w:vAlign w:val="center"/>
            <w:hideMark/>
          </w:tcPr>
          <w:p w14:paraId="74D77C68" w14:textId="77777777" w:rsidR="003E3EFA" w:rsidRPr="00245631" w:rsidRDefault="00756D7D" w:rsidP="004E28D7">
            <w:pPr>
              <w:spacing w:after="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D</w:t>
            </w:r>
            <w:r w:rsidR="003E3EFA" w:rsidRPr="00245631">
              <w:rPr>
                <w:rFonts w:ascii="Calibri Light" w:hAnsi="Calibri Light" w:cs="Calibri Light"/>
              </w:rPr>
              <w:t>ržavna revizija i druga državna tijela dala pozitivno mišljenje na poslovanje</w:t>
            </w:r>
          </w:p>
        </w:tc>
        <w:tc>
          <w:tcPr>
            <w:tcW w:w="4655" w:type="dxa"/>
            <w:shd w:val="clear" w:color="auto" w:fill="auto"/>
            <w:vAlign w:val="center"/>
          </w:tcPr>
          <w:p w14:paraId="0A833178" w14:textId="00528204" w:rsidR="003E3EFA" w:rsidRPr="00245631" w:rsidRDefault="00CC3935" w:rsidP="00CC3935">
            <w:pPr>
              <w:spacing w:after="0" w:line="240" w:lineRule="auto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O</w:t>
            </w:r>
            <w:r w:rsidR="003E3EFA" w:rsidRPr="00245631">
              <w:rPr>
                <w:rFonts w:ascii="Calibri Light" w:hAnsi="Calibri Light" w:cs="Calibri Light"/>
              </w:rPr>
              <w:t xml:space="preserve">rganiziran je rad, ustanova je uredno poslovala, poduzete su sve pravne radnje. </w:t>
            </w:r>
            <w:r w:rsidR="003E3EFA" w:rsidRPr="00245631">
              <w:rPr>
                <w:rFonts w:ascii="Calibri Light" w:hAnsi="Calibri Light" w:cs="Calibri Light"/>
              </w:rPr>
              <w:br/>
              <w:t>Državna tijela nisu vršila nadzor.</w:t>
            </w:r>
          </w:p>
        </w:tc>
      </w:tr>
    </w:tbl>
    <w:p w14:paraId="2C104AB9" w14:textId="77777777" w:rsidR="00EE58A1" w:rsidRPr="00245631" w:rsidRDefault="00EE58A1" w:rsidP="00EE58A1">
      <w:pPr>
        <w:spacing w:after="0"/>
        <w:jc w:val="both"/>
        <w:rPr>
          <w:rFonts w:ascii="Calibri Light" w:hAnsi="Calibri Light" w:cs="Calibri Light"/>
        </w:rPr>
      </w:pPr>
    </w:p>
    <w:p w14:paraId="080F756D" w14:textId="77777777" w:rsidR="005E176C" w:rsidRPr="005E176C" w:rsidRDefault="005E176C" w:rsidP="005E176C">
      <w:pPr>
        <w:spacing w:after="0"/>
        <w:ind w:left="720"/>
        <w:jc w:val="both"/>
        <w:rPr>
          <w:rFonts w:ascii="Calibri Light" w:hAnsi="Calibri Light" w:cs="Calibri Light"/>
          <w:b/>
          <w:color w:val="8EAADB"/>
        </w:rPr>
      </w:pPr>
    </w:p>
    <w:p w14:paraId="54187E62" w14:textId="77777777" w:rsidR="00EE58A1" w:rsidRPr="00245631" w:rsidRDefault="00EE58A1" w:rsidP="004755C6">
      <w:pPr>
        <w:numPr>
          <w:ilvl w:val="1"/>
          <w:numId w:val="3"/>
        </w:numPr>
        <w:spacing w:after="0"/>
        <w:jc w:val="both"/>
        <w:rPr>
          <w:rFonts w:ascii="Calibri Light" w:hAnsi="Calibri Light" w:cs="Calibri Light"/>
          <w:b/>
          <w:color w:val="8EAADB"/>
        </w:rPr>
      </w:pPr>
      <w:r w:rsidRPr="00245631">
        <w:rPr>
          <w:rFonts w:ascii="Calibri Light" w:hAnsi="Calibri Light" w:cs="Calibri Light"/>
          <w:b/>
          <w:color w:val="8EAADB"/>
        </w:rPr>
        <w:t>Suradnja s ministarstvima i relevantnim dionicima važnim za provedbu djelatnosti ustanove</w:t>
      </w:r>
    </w:p>
    <w:tbl>
      <w:tblPr>
        <w:tblW w:w="14283" w:type="dxa"/>
        <w:tblBorders>
          <w:top w:val="single" w:sz="4" w:space="0" w:color="BDD6EE"/>
          <w:left w:val="single" w:sz="4" w:space="0" w:color="BDD6EE"/>
          <w:bottom w:val="single" w:sz="4" w:space="0" w:color="BDD6EE"/>
          <w:right w:val="single" w:sz="4" w:space="0" w:color="BDD6EE"/>
          <w:insideH w:val="single" w:sz="4" w:space="0" w:color="BDD6EE"/>
          <w:insideV w:val="single" w:sz="4" w:space="0" w:color="BDD6EE"/>
        </w:tblBorders>
        <w:tblLook w:val="0420" w:firstRow="1" w:lastRow="0" w:firstColumn="0" w:lastColumn="0" w:noHBand="0" w:noVBand="1"/>
      </w:tblPr>
      <w:tblGrid>
        <w:gridCol w:w="4685"/>
        <w:gridCol w:w="2632"/>
        <w:gridCol w:w="2289"/>
        <w:gridCol w:w="4677"/>
      </w:tblGrid>
      <w:tr w:rsidR="00A135D7" w:rsidRPr="00245631" w14:paraId="55AEE657" w14:textId="77777777" w:rsidTr="00BE5D05">
        <w:trPr>
          <w:trHeight w:hRule="exact" w:val="680"/>
        </w:trPr>
        <w:tc>
          <w:tcPr>
            <w:tcW w:w="9606" w:type="dxa"/>
            <w:gridSpan w:val="3"/>
            <w:tcBorders>
              <w:bottom w:val="single" w:sz="12" w:space="0" w:color="9CC2E5"/>
            </w:tcBorders>
            <w:shd w:val="clear" w:color="auto" w:fill="auto"/>
            <w:vAlign w:val="center"/>
          </w:tcPr>
          <w:p w14:paraId="4AB560C0" w14:textId="77777777" w:rsidR="00FD6E7D" w:rsidRPr="00245631" w:rsidRDefault="00FD6E7D" w:rsidP="00CC3935">
            <w:pPr>
              <w:spacing w:after="0" w:line="259" w:lineRule="auto"/>
              <w:jc w:val="center"/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</w:pPr>
            <w:r w:rsidRPr="00245631"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  <w:t>Plan rada</w:t>
            </w:r>
          </w:p>
        </w:tc>
        <w:tc>
          <w:tcPr>
            <w:tcW w:w="4677" w:type="dxa"/>
            <w:vMerge w:val="restart"/>
            <w:tcBorders>
              <w:bottom w:val="single" w:sz="12" w:space="0" w:color="9CC2E5"/>
            </w:tcBorders>
            <w:shd w:val="clear" w:color="auto" w:fill="auto"/>
            <w:vAlign w:val="center"/>
          </w:tcPr>
          <w:p w14:paraId="2B4D75DA" w14:textId="77777777" w:rsidR="00FD6E7D" w:rsidRPr="00245631" w:rsidRDefault="00FD6E7D" w:rsidP="00CC3935">
            <w:pPr>
              <w:spacing w:after="0" w:line="259" w:lineRule="auto"/>
              <w:jc w:val="center"/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</w:pPr>
            <w:r w:rsidRPr="00245631"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  <w:t>Izvješće</w:t>
            </w:r>
          </w:p>
        </w:tc>
      </w:tr>
      <w:tr w:rsidR="00A135D7" w:rsidRPr="00245631" w14:paraId="7AF899E9" w14:textId="77777777" w:rsidTr="00BE5D05">
        <w:trPr>
          <w:trHeight w:hRule="exact" w:val="680"/>
        </w:trPr>
        <w:tc>
          <w:tcPr>
            <w:tcW w:w="4685" w:type="dxa"/>
            <w:shd w:val="clear" w:color="auto" w:fill="auto"/>
            <w:vAlign w:val="center"/>
            <w:hideMark/>
          </w:tcPr>
          <w:p w14:paraId="31C76FA6" w14:textId="77777777" w:rsidR="00FD6E7D" w:rsidRPr="00245631" w:rsidRDefault="00FD6E7D" w:rsidP="00CC3935">
            <w:pPr>
              <w:spacing w:after="0" w:line="259" w:lineRule="auto"/>
              <w:jc w:val="center"/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</w:pPr>
            <w:r w:rsidRPr="00245631"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  <w:t>Zadaci</w:t>
            </w:r>
            <w:r w:rsidRPr="00245631"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  <w:br/>
              <w:t>/ Aktivnosti</w:t>
            </w:r>
          </w:p>
        </w:tc>
        <w:tc>
          <w:tcPr>
            <w:tcW w:w="2632" w:type="dxa"/>
            <w:shd w:val="clear" w:color="auto" w:fill="auto"/>
            <w:noWrap/>
            <w:vAlign w:val="center"/>
            <w:hideMark/>
          </w:tcPr>
          <w:p w14:paraId="4B12F730" w14:textId="77777777" w:rsidR="00FD6E7D" w:rsidRPr="00245631" w:rsidRDefault="00FD6E7D" w:rsidP="00CC3935">
            <w:pPr>
              <w:spacing w:after="0" w:line="259" w:lineRule="auto"/>
              <w:jc w:val="center"/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</w:pPr>
            <w:r w:rsidRPr="00245631"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  <w:t>Rezultat</w:t>
            </w:r>
          </w:p>
        </w:tc>
        <w:tc>
          <w:tcPr>
            <w:tcW w:w="2289" w:type="dxa"/>
            <w:shd w:val="clear" w:color="auto" w:fill="auto"/>
            <w:vAlign w:val="center"/>
            <w:hideMark/>
          </w:tcPr>
          <w:p w14:paraId="31A1DC02" w14:textId="77777777" w:rsidR="00FD6E7D" w:rsidRPr="00245631" w:rsidRDefault="00FD6E7D" w:rsidP="00CC3935">
            <w:pPr>
              <w:spacing w:after="0" w:line="259" w:lineRule="auto"/>
              <w:jc w:val="center"/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</w:pPr>
            <w:r w:rsidRPr="00245631"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  <w:t>Pokazatelji rezultata</w:t>
            </w:r>
          </w:p>
        </w:tc>
        <w:tc>
          <w:tcPr>
            <w:tcW w:w="4677" w:type="dxa"/>
            <w:vMerge/>
            <w:shd w:val="clear" w:color="auto" w:fill="auto"/>
          </w:tcPr>
          <w:p w14:paraId="2981FDF6" w14:textId="77777777" w:rsidR="00FD6E7D" w:rsidRPr="00245631" w:rsidRDefault="00FD6E7D" w:rsidP="00CC3935">
            <w:pPr>
              <w:spacing w:after="0" w:line="259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hr-HR"/>
              </w:rPr>
            </w:pPr>
          </w:p>
        </w:tc>
      </w:tr>
      <w:tr w:rsidR="00A135D7" w:rsidRPr="00245631" w14:paraId="72568217" w14:textId="77777777" w:rsidTr="00BE5D05">
        <w:trPr>
          <w:trHeight w:val="851"/>
        </w:trPr>
        <w:tc>
          <w:tcPr>
            <w:tcW w:w="4685" w:type="dxa"/>
            <w:shd w:val="clear" w:color="auto" w:fill="auto"/>
            <w:vAlign w:val="center"/>
          </w:tcPr>
          <w:p w14:paraId="2E356DCA" w14:textId="77777777" w:rsidR="001358B0" w:rsidRPr="00245631" w:rsidRDefault="001358B0" w:rsidP="00CC3935">
            <w:pPr>
              <w:spacing w:after="0" w:line="259" w:lineRule="auto"/>
              <w:jc w:val="center"/>
              <w:rPr>
                <w:rFonts w:ascii="Calibri Light" w:hAnsi="Calibri Light" w:cs="Calibri Light"/>
              </w:rPr>
            </w:pPr>
            <w:r w:rsidRPr="00245631">
              <w:rPr>
                <w:rFonts w:ascii="Calibri Light" w:hAnsi="Calibri Light" w:cs="Calibri Light"/>
              </w:rPr>
              <w:t>Surađivati s ministarstvima i drugim dionicima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52C1B8D2" w14:textId="77777777" w:rsidR="001358B0" w:rsidRPr="00245631" w:rsidRDefault="001358B0" w:rsidP="00CC3935">
            <w:pPr>
              <w:spacing w:after="0" w:line="259" w:lineRule="auto"/>
              <w:jc w:val="center"/>
              <w:rPr>
                <w:rFonts w:ascii="Calibri Light" w:hAnsi="Calibri Light" w:cs="Calibri Light"/>
              </w:rPr>
            </w:pPr>
            <w:r w:rsidRPr="00245631">
              <w:rPr>
                <w:rFonts w:ascii="Calibri Light" w:hAnsi="Calibri Light" w:cs="Calibri Light"/>
              </w:rPr>
              <w:t>Ostvarena suradnja s ministarstvima i drugim tijelima</w:t>
            </w:r>
          </w:p>
        </w:tc>
        <w:tc>
          <w:tcPr>
            <w:tcW w:w="2289" w:type="dxa"/>
            <w:shd w:val="clear" w:color="auto" w:fill="auto"/>
            <w:vAlign w:val="center"/>
          </w:tcPr>
          <w:p w14:paraId="6CDC3358" w14:textId="77777777" w:rsidR="001358B0" w:rsidRPr="00245631" w:rsidRDefault="001358B0" w:rsidP="00CC3935">
            <w:pPr>
              <w:spacing w:after="0" w:line="259" w:lineRule="auto"/>
              <w:jc w:val="center"/>
              <w:rPr>
                <w:rFonts w:ascii="Calibri Light" w:hAnsi="Calibri Light" w:cs="Calibri Light"/>
              </w:rPr>
            </w:pPr>
            <w:r w:rsidRPr="00245631">
              <w:rPr>
                <w:rFonts w:ascii="Calibri Light" w:hAnsi="Calibri Light" w:cs="Calibri Light"/>
              </w:rPr>
              <w:t>Razmjena informacija i broj uspješno odrađenih sastanaka i zadataka</w:t>
            </w:r>
          </w:p>
        </w:tc>
        <w:tc>
          <w:tcPr>
            <w:tcW w:w="4677" w:type="dxa"/>
            <w:shd w:val="clear" w:color="auto" w:fill="auto"/>
          </w:tcPr>
          <w:p w14:paraId="56AA95C1" w14:textId="77777777" w:rsidR="005B158A" w:rsidRPr="005B158A" w:rsidRDefault="005B158A" w:rsidP="00CC3935">
            <w:pPr>
              <w:spacing w:after="0" w:line="259" w:lineRule="auto"/>
              <w:jc w:val="both"/>
              <w:rPr>
                <w:rFonts w:ascii="Calibri Light" w:hAnsi="Calibri Light" w:cs="Calibri Light"/>
                <w:color w:val="000000"/>
              </w:rPr>
            </w:pPr>
            <w:r w:rsidRPr="005B158A">
              <w:rPr>
                <w:rFonts w:ascii="Calibri Light" w:hAnsi="Calibri Light" w:cs="Calibri Light"/>
                <w:color w:val="000000"/>
              </w:rPr>
              <w:t xml:space="preserve">Ostvarena je suradnja s ministarstvima i drugim tijelima (JL(R)S i njihove institucije, HGK, HOK, HZZ, i dr.). </w:t>
            </w:r>
          </w:p>
          <w:p w14:paraId="693FDE69" w14:textId="77777777" w:rsidR="006A6640" w:rsidRDefault="005B158A" w:rsidP="00CC3935">
            <w:pPr>
              <w:spacing w:after="0" w:line="259" w:lineRule="auto"/>
              <w:jc w:val="both"/>
              <w:rPr>
                <w:rFonts w:ascii="Calibri Light" w:hAnsi="Calibri Light" w:cs="Calibri Light"/>
                <w:color w:val="000000"/>
              </w:rPr>
            </w:pPr>
            <w:r w:rsidRPr="005B158A">
              <w:rPr>
                <w:rFonts w:ascii="Calibri Light" w:hAnsi="Calibri Light" w:cs="Calibri Light"/>
                <w:color w:val="000000"/>
              </w:rPr>
              <w:t>Sudjelov</w:t>
            </w:r>
            <w:r w:rsidR="006A6640">
              <w:rPr>
                <w:rFonts w:ascii="Calibri Light" w:hAnsi="Calibri Light" w:cs="Calibri Light"/>
                <w:color w:val="000000"/>
              </w:rPr>
              <w:t>anje na:</w:t>
            </w:r>
          </w:p>
          <w:p w14:paraId="52443F0E" w14:textId="77777777" w:rsidR="005B158A" w:rsidRPr="005B158A" w:rsidRDefault="006A6640" w:rsidP="00CC3935">
            <w:pPr>
              <w:spacing w:after="0" w:line="259" w:lineRule="auto"/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-</w:t>
            </w:r>
            <w:r w:rsidR="005B158A" w:rsidRPr="005B158A">
              <w:rPr>
                <w:rFonts w:ascii="Calibri Light" w:hAnsi="Calibri Light" w:cs="Calibri Light"/>
                <w:color w:val="000000"/>
              </w:rPr>
              <w:t xml:space="preserve"> sjednic</w:t>
            </w:r>
            <w:r w:rsidR="00ED037D">
              <w:rPr>
                <w:rFonts w:ascii="Calibri Light" w:hAnsi="Calibri Light" w:cs="Calibri Light"/>
                <w:color w:val="000000"/>
              </w:rPr>
              <w:t>i</w:t>
            </w:r>
            <w:r w:rsidR="005B158A" w:rsidRPr="005B158A">
              <w:rPr>
                <w:rFonts w:ascii="Calibri Light" w:hAnsi="Calibri Light" w:cs="Calibri Light"/>
                <w:color w:val="000000"/>
              </w:rPr>
              <w:t xml:space="preserve"> Savjeta Slavonije, Baranje i Srijema </w:t>
            </w:r>
            <w:r w:rsidR="009912A2">
              <w:rPr>
                <w:rFonts w:ascii="Calibri Light" w:hAnsi="Calibri Light" w:cs="Calibri Light"/>
                <w:color w:val="000000"/>
              </w:rPr>
              <w:t>-</w:t>
            </w:r>
            <w:r w:rsidR="005B158A" w:rsidRPr="005B158A">
              <w:rPr>
                <w:rFonts w:ascii="Calibri Light" w:hAnsi="Calibri Light" w:cs="Calibri Light"/>
                <w:color w:val="000000"/>
              </w:rPr>
              <w:t xml:space="preserve"> </w:t>
            </w:r>
            <w:r w:rsidR="009912A2">
              <w:rPr>
                <w:rFonts w:ascii="Calibri Light" w:hAnsi="Calibri Light" w:cs="Calibri Light"/>
                <w:color w:val="000000"/>
              </w:rPr>
              <w:t>15</w:t>
            </w:r>
            <w:r w:rsidR="005B158A" w:rsidRPr="005B158A">
              <w:rPr>
                <w:rFonts w:ascii="Calibri Light" w:hAnsi="Calibri Light" w:cs="Calibri Light"/>
                <w:color w:val="000000"/>
              </w:rPr>
              <w:t xml:space="preserve">. sjednica </w:t>
            </w:r>
            <w:r w:rsidR="009912A2">
              <w:rPr>
                <w:rFonts w:ascii="Calibri Light" w:hAnsi="Calibri Light" w:cs="Calibri Light"/>
                <w:color w:val="000000"/>
              </w:rPr>
              <w:t>21.</w:t>
            </w:r>
            <w:r w:rsidR="005B158A" w:rsidRPr="005B158A">
              <w:rPr>
                <w:rFonts w:ascii="Calibri Light" w:hAnsi="Calibri Light" w:cs="Calibri Light"/>
                <w:color w:val="000000"/>
              </w:rPr>
              <w:t>07.202</w:t>
            </w:r>
            <w:r w:rsidR="009912A2">
              <w:rPr>
                <w:rFonts w:ascii="Calibri Light" w:hAnsi="Calibri Light" w:cs="Calibri Light"/>
                <w:color w:val="000000"/>
              </w:rPr>
              <w:t>3</w:t>
            </w:r>
            <w:r w:rsidR="005B158A" w:rsidRPr="005B158A">
              <w:rPr>
                <w:rFonts w:ascii="Calibri Light" w:hAnsi="Calibri Light" w:cs="Calibri Light"/>
                <w:color w:val="000000"/>
              </w:rPr>
              <w:t xml:space="preserve">., održana je u </w:t>
            </w:r>
            <w:r w:rsidR="009912A2">
              <w:rPr>
                <w:rFonts w:ascii="Calibri Light" w:hAnsi="Calibri Light" w:cs="Calibri Light"/>
                <w:color w:val="000000"/>
              </w:rPr>
              <w:t>Otoku</w:t>
            </w:r>
            <w:r w:rsidR="00ED037D">
              <w:rPr>
                <w:rFonts w:ascii="Calibri Light" w:hAnsi="Calibri Light" w:cs="Calibri Light"/>
                <w:color w:val="000000"/>
              </w:rPr>
              <w:t>;</w:t>
            </w:r>
          </w:p>
          <w:p w14:paraId="1F33DEEB" w14:textId="77777777" w:rsidR="005B158A" w:rsidRPr="005B158A" w:rsidRDefault="006A6640" w:rsidP="00CC3935">
            <w:pPr>
              <w:spacing w:after="0" w:line="259" w:lineRule="auto"/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 xml:space="preserve">- </w:t>
            </w:r>
            <w:r w:rsidR="00815D0E">
              <w:rPr>
                <w:rFonts w:ascii="Calibri Light" w:hAnsi="Calibri Light" w:cs="Calibri Light"/>
                <w:color w:val="000000"/>
              </w:rPr>
              <w:t>sjednic</w:t>
            </w:r>
            <w:r w:rsidR="00ED037D">
              <w:rPr>
                <w:rFonts w:ascii="Calibri Light" w:hAnsi="Calibri Light" w:cs="Calibri Light"/>
                <w:color w:val="000000"/>
              </w:rPr>
              <w:t>ama</w:t>
            </w:r>
            <w:r w:rsidR="00994A3F">
              <w:rPr>
                <w:rFonts w:ascii="Calibri Light" w:hAnsi="Calibri Light" w:cs="Calibri Light"/>
                <w:color w:val="000000"/>
              </w:rPr>
              <w:t xml:space="preserve"> Odbora za praćenje PKK i ITP 2021.-2027</w:t>
            </w:r>
            <w:r w:rsidR="005B158A" w:rsidRPr="005B158A">
              <w:rPr>
                <w:rFonts w:ascii="Calibri Light" w:hAnsi="Calibri Light" w:cs="Calibri Light"/>
                <w:color w:val="000000"/>
              </w:rPr>
              <w:t>.</w:t>
            </w:r>
            <w:r>
              <w:rPr>
                <w:rFonts w:ascii="Calibri Light" w:hAnsi="Calibri Light" w:cs="Calibri Light"/>
                <w:color w:val="000000"/>
              </w:rPr>
              <w:t>, održano je 6 sjednica</w:t>
            </w:r>
            <w:r w:rsidR="00ED037D">
              <w:rPr>
                <w:rFonts w:ascii="Calibri Light" w:hAnsi="Calibri Light" w:cs="Calibri Light"/>
                <w:color w:val="000000"/>
              </w:rPr>
              <w:t>;</w:t>
            </w:r>
          </w:p>
          <w:p w14:paraId="23FBA741" w14:textId="5D06DB40" w:rsidR="00971B2A" w:rsidRDefault="006A6640" w:rsidP="00CC3935">
            <w:pPr>
              <w:spacing w:after="0" w:line="259" w:lineRule="auto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  <w:color w:val="000000"/>
              </w:rPr>
              <w:lastRenderedPageBreak/>
              <w:t xml:space="preserve">- </w:t>
            </w:r>
            <w:r w:rsidR="00971B2A">
              <w:rPr>
                <w:rFonts w:ascii="Calibri Light" w:hAnsi="Calibri Light" w:cs="Calibri Light"/>
                <w:color w:val="000000"/>
              </w:rPr>
              <w:t>s</w:t>
            </w:r>
            <w:r>
              <w:rPr>
                <w:rFonts w:ascii="Calibri Light" w:hAnsi="Calibri Light" w:cs="Calibri Light"/>
                <w:color w:val="000000"/>
              </w:rPr>
              <w:t>a</w:t>
            </w:r>
            <w:r w:rsidR="00ED037D">
              <w:rPr>
                <w:rFonts w:ascii="Calibri Light" w:hAnsi="Calibri Light" w:cs="Calibri Light"/>
                <w:color w:val="000000"/>
              </w:rPr>
              <w:t>s</w:t>
            </w:r>
            <w:r>
              <w:rPr>
                <w:rFonts w:ascii="Calibri Light" w:hAnsi="Calibri Light" w:cs="Calibri Light"/>
                <w:color w:val="000000"/>
              </w:rPr>
              <w:t>t</w:t>
            </w:r>
            <w:r w:rsidR="00ED037D">
              <w:rPr>
                <w:rFonts w:ascii="Calibri Light" w:hAnsi="Calibri Light" w:cs="Calibri Light"/>
                <w:color w:val="000000"/>
              </w:rPr>
              <w:t xml:space="preserve">anku </w:t>
            </w:r>
            <w:r w:rsidR="00971B2A">
              <w:rPr>
                <w:rFonts w:ascii="Calibri Light" w:hAnsi="Calibri Light" w:cs="Calibri Light"/>
              </w:rPr>
              <w:t xml:space="preserve">Odbora za praćenje (Monitoring </w:t>
            </w:r>
            <w:proofErr w:type="spellStart"/>
            <w:r w:rsidR="00971B2A">
              <w:rPr>
                <w:rFonts w:ascii="Calibri Light" w:hAnsi="Calibri Light" w:cs="Calibri Light"/>
              </w:rPr>
              <w:t>Commeette</w:t>
            </w:r>
            <w:proofErr w:type="spellEnd"/>
            <w:r w:rsidR="00971B2A">
              <w:rPr>
                <w:rFonts w:ascii="Calibri Light" w:hAnsi="Calibri Light" w:cs="Calibri Light"/>
              </w:rPr>
              <w:t xml:space="preserve">) </w:t>
            </w:r>
            <w:proofErr w:type="spellStart"/>
            <w:r w:rsidR="00971B2A">
              <w:rPr>
                <w:rFonts w:ascii="Calibri Light" w:hAnsi="Calibri Light" w:cs="Calibri Light"/>
              </w:rPr>
              <w:t>Interreg</w:t>
            </w:r>
            <w:proofErr w:type="spellEnd"/>
            <w:r w:rsidR="00971B2A">
              <w:rPr>
                <w:rFonts w:ascii="Calibri Light" w:hAnsi="Calibri Light" w:cs="Calibri Light"/>
              </w:rPr>
              <w:t xml:space="preserve"> IPA Programa prekogranične suradnje Hrvatska - Bosna i Hercegovina - Crna Gora 2021.-2027., održan</w:t>
            </w:r>
            <w:r w:rsidR="00BA6978">
              <w:rPr>
                <w:rFonts w:ascii="Calibri Light" w:hAnsi="Calibri Light" w:cs="Calibri Light"/>
              </w:rPr>
              <w:t xml:space="preserve"> je</w:t>
            </w:r>
            <w:r w:rsidR="00971B2A">
              <w:rPr>
                <w:rFonts w:ascii="Calibri Light" w:hAnsi="Calibri Light" w:cs="Calibri Light"/>
              </w:rPr>
              <w:t xml:space="preserve"> 29.</w:t>
            </w:r>
            <w:r w:rsidR="002006E2">
              <w:rPr>
                <w:rFonts w:ascii="Calibri Light" w:hAnsi="Calibri Light" w:cs="Calibri Light"/>
              </w:rPr>
              <w:t>0</w:t>
            </w:r>
            <w:r w:rsidR="00971B2A">
              <w:rPr>
                <w:rFonts w:ascii="Calibri Light" w:hAnsi="Calibri Light" w:cs="Calibri Light"/>
              </w:rPr>
              <w:t xml:space="preserve">3.2023.,  </w:t>
            </w:r>
            <w:r w:rsidR="00ED037D">
              <w:rPr>
                <w:rFonts w:ascii="Calibri Light" w:hAnsi="Calibri Light" w:cs="Calibri Light"/>
              </w:rPr>
              <w:t xml:space="preserve">kao i </w:t>
            </w:r>
            <w:r w:rsidR="00971B2A">
              <w:rPr>
                <w:rFonts w:ascii="Calibri Light" w:hAnsi="Calibri Light" w:cs="Calibri Light"/>
              </w:rPr>
              <w:t>pripre</w:t>
            </w:r>
            <w:r w:rsidR="00ED037D">
              <w:rPr>
                <w:rFonts w:ascii="Calibri Light" w:hAnsi="Calibri Light" w:cs="Calibri Light"/>
              </w:rPr>
              <w:t>mnom</w:t>
            </w:r>
            <w:r w:rsidR="00971B2A">
              <w:rPr>
                <w:rFonts w:ascii="Calibri Light" w:hAnsi="Calibri Light" w:cs="Calibri Light"/>
              </w:rPr>
              <w:t xml:space="preserve"> </w:t>
            </w:r>
            <w:r w:rsidR="0011096F">
              <w:rPr>
                <w:rFonts w:ascii="Calibri Light" w:hAnsi="Calibri Light" w:cs="Calibri Light"/>
              </w:rPr>
              <w:t>sastanku</w:t>
            </w:r>
            <w:r w:rsidR="00971B2A">
              <w:rPr>
                <w:rFonts w:ascii="Calibri Light" w:hAnsi="Calibri Light" w:cs="Calibri Light"/>
              </w:rPr>
              <w:t>;</w:t>
            </w:r>
          </w:p>
          <w:p w14:paraId="084C1FD7" w14:textId="248CE2A5" w:rsidR="00971B2A" w:rsidRDefault="00971B2A" w:rsidP="00CC3935">
            <w:pPr>
              <w:spacing w:after="0" w:line="259" w:lineRule="auto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- </w:t>
            </w:r>
            <w:r w:rsidRPr="00971B2A">
              <w:rPr>
                <w:rFonts w:ascii="Calibri Light" w:hAnsi="Calibri Light" w:cs="Calibri Light"/>
              </w:rPr>
              <w:t>sast</w:t>
            </w:r>
            <w:r w:rsidR="00ED037D">
              <w:rPr>
                <w:rFonts w:ascii="Calibri Light" w:hAnsi="Calibri Light" w:cs="Calibri Light"/>
              </w:rPr>
              <w:t>anku</w:t>
            </w:r>
            <w:r w:rsidRPr="00971B2A">
              <w:rPr>
                <w:rFonts w:ascii="Calibri Light" w:hAnsi="Calibri Light" w:cs="Calibri Light"/>
              </w:rPr>
              <w:t xml:space="preserve"> Odbora za praćenje (Monitoring </w:t>
            </w:r>
            <w:proofErr w:type="spellStart"/>
            <w:r w:rsidRPr="00971B2A">
              <w:rPr>
                <w:rFonts w:ascii="Calibri Light" w:hAnsi="Calibri Light" w:cs="Calibri Light"/>
              </w:rPr>
              <w:t>Commeette</w:t>
            </w:r>
            <w:proofErr w:type="spellEnd"/>
            <w:r w:rsidRPr="00971B2A">
              <w:rPr>
                <w:rFonts w:ascii="Calibri Light" w:hAnsi="Calibri Light" w:cs="Calibri Light"/>
              </w:rPr>
              <w:t xml:space="preserve">) </w:t>
            </w:r>
            <w:proofErr w:type="spellStart"/>
            <w:r w:rsidRPr="00971B2A">
              <w:rPr>
                <w:rFonts w:ascii="Calibri Light" w:hAnsi="Calibri Light" w:cs="Calibri Light"/>
              </w:rPr>
              <w:t>Interreg</w:t>
            </w:r>
            <w:proofErr w:type="spellEnd"/>
            <w:r w:rsidRPr="00971B2A">
              <w:rPr>
                <w:rFonts w:ascii="Calibri Light" w:hAnsi="Calibri Light" w:cs="Calibri Light"/>
              </w:rPr>
              <w:t xml:space="preserve"> IPA Programa prekogranične suradnje Hrvatska </w:t>
            </w:r>
            <w:r>
              <w:rPr>
                <w:rFonts w:ascii="Calibri Light" w:hAnsi="Calibri Light" w:cs="Calibri Light"/>
              </w:rPr>
              <w:t xml:space="preserve">– Srbija 2012-2027., održan </w:t>
            </w:r>
            <w:r w:rsidR="00BA6978">
              <w:rPr>
                <w:rFonts w:ascii="Calibri Light" w:hAnsi="Calibri Light" w:cs="Calibri Light"/>
              </w:rPr>
              <w:t xml:space="preserve">je </w:t>
            </w:r>
            <w:r w:rsidR="002006E2">
              <w:rPr>
                <w:rFonts w:ascii="Calibri Light" w:hAnsi="Calibri Light" w:cs="Calibri Light"/>
              </w:rPr>
              <w:t>0</w:t>
            </w:r>
            <w:r>
              <w:rPr>
                <w:rFonts w:ascii="Calibri Light" w:hAnsi="Calibri Light" w:cs="Calibri Light"/>
              </w:rPr>
              <w:t>4.</w:t>
            </w:r>
            <w:r w:rsidR="002006E2">
              <w:rPr>
                <w:rFonts w:ascii="Calibri Light" w:hAnsi="Calibri Light" w:cs="Calibri Light"/>
              </w:rPr>
              <w:t>0</w:t>
            </w:r>
            <w:r>
              <w:rPr>
                <w:rFonts w:ascii="Calibri Light" w:hAnsi="Calibri Light" w:cs="Calibri Light"/>
              </w:rPr>
              <w:t>4.2023., kao i pripremnom sastanku</w:t>
            </w:r>
            <w:r w:rsidR="00BA6978">
              <w:rPr>
                <w:rFonts w:ascii="Calibri Light" w:hAnsi="Calibri Light" w:cs="Calibri Light"/>
              </w:rPr>
              <w:t>;</w:t>
            </w:r>
          </w:p>
          <w:p w14:paraId="6B6E298F" w14:textId="77777777" w:rsidR="00ED037D" w:rsidRDefault="00ED037D" w:rsidP="00CC3935">
            <w:pPr>
              <w:spacing w:after="0" w:line="259" w:lineRule="auto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- sjednicama </w:t>
            </w:r>
            <w:r w:rsidRPr="00ED037D">
              <w:rPr>
                <w:rFonts w:ascii="Calibri Light" w:hAnsi="Calibri Light" w:cs="Calibri Light"/>
              </w:rPr>
              <w:t xml:space="preserve">Partnerskog vijeća za </w:t>
            </w:r>
            <w:r>
              <w:rPr>
                <w:rFonts w:ascii="Calibri Light" w:hAnsi="Calibri Light" w:cs="Calibri Light"/>
              </w:rPr>
              <w:t>U</w:t>
            </w:r>
            <w:r w:rsidRPr="00ED037D">
              <w:rPr>
                <w:rFonts w:ascii="Calibri Light" w:hAnsi="Calibri Light" w:cs="Calibri Light"/>
              </w:rPr>
              <w:t>rbano područje grada Požege</w:t>
            </w:r>
            <w:r>
              <w:rPr>
                <w:rFonts w:ascii="Calibri Light" w:hAnsi="Calibri Light" w:cs="Calibri Light"/>
              </w:rPr>
              <w:t xml:space="preserve"> (ITU), održan</w:t>
            </w:r>
            <w:r w:rsidR="00B21183">
              <w:rPr>
                <w:rFonts w:ascii="Calibri Light" w:hAnsi="Calibri Light" w:cs="Calibri Light"/>
              </w:rPr>
              <w:t>e su</w:t>
            </w:r>
            <w:r>
              <w:rPr>
                <w:rFonts w:ascii="Calibri Light" w:hAnsi="Calibri Light" w:cs="Calibri Light"/>
              </w:rPr>
              <w:t xml:space="preserve"> 4 sjednica;</w:t>
            </w:r>
          </w:p>
          <w:p w14:paraId="7C3D4476" w14:textId="77777777" w:rsidR="00B21183" w:rsidRDefault="00B21183" w:rsidP="00CC3935">
            <w:pPr>
              <w:spacing w:after="0" w:line="259" w:lineRule="auto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- sjednicama Partnerskog vijeća Požeško-slavonske županije, održane su 2 sjednice</w:t>
            </w:r>
          </w:p>
          <w:p w14:paraId="55786A43" w14:textId="3B23C00F" w:rsidR="006A6640" w:rsidRDefault="00ED037D" w:rsidP="00CC3935">
            <w:pPr>
              <w:spacing w:after="0" w:line="259" w:lineRule="auto"/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 xml:space="preserve">- </w:t>
            </w:r>
            <w:r w:rsidRPr="005B158A">
              <w:rPr>
                <w:rFonts w:ascii="Calibri Light" w:hAnsi="Calibri Light" w:cs="Calibri Light"/>
                <w:color w:val="000000"/>
              </w:rPr>
              <w:t xml:space="preserve">Europskom tjednu regija i gradova, konferenciji posvećenoj kohezijskoj politici održanoj u Bruxellesu  od </w:t>
            </w:r>
            <w:r>
              <w:rPr>
                <w:rFonts w:ascii="Calibri Light" w:hAnsi="Calibri Light" w:cs="Calibri Light"/>
                <w:color w:val="000000"/>
              </w:rPr>
              <w:t>09</w:t>
            </w:r>
            <w:r w:rsidRPr="005B158A">
              <w:rPr>
                <w:rFonts w:ascii="Calibri Light" w:hAnsi="Calibri Light" w:cs="Calibri Light"/>
                <w:color w:val="000000"/>
              </w:rPr>
              <w:t>.10.202</w:t>
            </w:r>
            <w:r>
              <w:rPr>
                <w:rFonts w:ascii="Calibri Light" w:hAnsi="Calibri Light" w:cs="Calibri Light"/>
                <w:color w:val="000000"/>
              </w:rPr>
              <w:t>3</w:t>
            </w:r>
            <w:r w:rsidR="002006E2">
              <w:rPr>
                <w:rFonts w:ascii="Calibri Light" w:hAnsi="Calibri Light" w:cs="Calibri Light"/>
                <w:color w:val="000000"/>
              </w:rPr>
              <w:t>.</w:t>
            </w:r>
          </w:p>
          <w:p w14:paraId="07916EE0" w14:textId="77777777" w:rsidR="00ED037D" w:rsidRDefault="00ED037D" w:rsidP="00CC3935">
            <w:pPr>
              <w:spacing w:after="0" w:line="259" w:lineRule="auto"/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- svim redovnim sastancima i koordinacijama u MRRFEU;</w:t>
            </w:r>
          </w:p>
          <w:p w14:paraId="71573561" w14:textId="4B01EAFF" w:rsidR="001358B0" w:rsidRDefault="00ED037D" w:rsidP="00CC3935">
            <w:pPr>
              <w:spacing w:after="0" w:line="259" w:lineRule="auto"/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- r</w:t>
            </w:r>
            <w:r w:rsidR="005B158A" w:rsidRPr="005B158A">
              <w:rPr>
                <w:rFonts w:ascii="Calibri Light" w:hAnsi="Calibri Light" w:cs="Calibri Light"/>
                <w:color w:val="000000"/>
              </w:rPr>
              <w:t>edovnim koordinacijama pet slavonskih regionalnih koordinatora</w:t>
            </w:r>
            <w:r>
              <w:rPr>
                <w:rFonts w:ascii="Calibri Light" w:hAnsi="Calibri Light" w:cs="Calibri Light"/>
                <w:color w:val="000000"/>
              </w:rPr>
              <w:t>, dodatno</w:t>
            </w:r>
            <w:r w:rsidR="00994A3F">
              <w:rPr>
                <w:rFonts w:ascii="Calibri Light" w:hAnsi="Calibri Light" w:cs="Calibri Light"/>
                <w:color w:val="000000"/>
              </w:rPr>
              <w:t xml:space="preserve"> </w:t>
            </w:r>
            <w:r w:rsidR="002006E2">
              <w:rPr>
                <w:rFonts w:ascii="Calibri Light" w:hAnsi="Calibri Light" w:cs="Calibri Light"/>
                <w:color w:val="000000"/>
              </w:rPr>
              <w:t>0</w:t>
            </w:r>
            <w:r w:rsidR="00994A3F" w:rsidRPr="00994A3F">
              <w:rPr>
                <w:rFonts w:ascii="Calibri Light" w:hAnsi="Calibri Light" w:cs="Calibri Light"/>
                <w:color w:val="000000"/>
              </w:rPr>
              <w:t>9.</w:t>
            </w:r>
            <w:r w:rsidR="002006E2">
              <w:rPr>
                <w:rFonts w:ascii="Calibri Light" w:hAnsi="Calibri Light" w:cs="Calibri Light"/>
                <w:color w:val="000000"/>
              </w:rPr>
              <w:t>0</w:t>
            </w:r>
            <w:r w:rsidR="00994A3F">
              <w:rPr>
                <w:rFonts w:ascii="Calibri Light" w:hAnsi="Calibri Light" w:cs="Calibri Light"/>
                <w:color w:val="000000"/>
              </w:rPr>
              <w:t>2.</w:t>
            </w:r>
            <w:r w:rsidR="00994A3F" w:rsidRPr="00994A3F">
              <w:rPr>
                <w:rFonts w:ascii="Calibri Light" w:hAnsi="Calibri Light" w:cs="Calibri Light"/>
                <w:color w:val="000000"/>
              </w:rPr>
              <w:t xml:space="preserve">2023. u </w:t>
            </w:r>
            <w:proofErr w:type="spellStart"/>
            <w:r w:rsidR="00994A3F" w:rsidRPr="00994A3F">
              <w:rPr>
                <w:rFonts w:ascii="Calibri Light" w:hAnsi="Calibri Light" w:cs="Calibri Light"/>
                <w:color w:val="000000"/>
              </w:rPr>
              <w:t>Novskoj</w:t>
            </w:r>
            <w:proofErr w:type="spellEnd"/>
            <w:r w:rsidR="00994A3F" w:rsidRPr="00994A3F">
              <w:rPr>
                <w:rFonts w:ascii="Calibri Light" w:hAnsi="Calibri Light" w:cs="Calibri Light"/>
                <w:color w:val="000000"/>
              </w:rPr>
              <w:t xml:space="preserve"> održan je sastanak svih regionalnih koordinatora s predstavnicima </w:t>
            </w:r>
            <w:r w:rsidR="00994A3F">
              <w:rPr>
                <w:rFonts w:ascii="Calibri Light" w:hAnsi="Calibri Light" w:cs="Calibri Light"/>
                <w:color w:val="000000"/>
              </w:rPr>
              <w:t>MRRFEU</w:t>
            </w:r>
            <w:r w:rsidR="00994A3F" w:rsidRPr="00994A3F">
              <w:rPr>
                <w:rFonts w:ascii="Calibri Light" w:hAnsi="Calibri Light" w:cs="Calibri Light"/>
                <w:color w:val="000000"/>
              </w:rPr>
              <w:t xml:space="preserve"> na temu akreditacije regionalnih koordinatora</w:t>
            </w:r>
            <w:r>
              <w:rPr>
                <w:rFonts w:ascii="Calibri Light" w:hAnsi="Calibri Light" w:cs="Calibri Light"/>
                <w:color w:val="000000"/>
              </w:rPr>
              <w:t>;</w:t>
            </w:r>
          </w:p>
          <w:p w14:paraId="0FA2D7DE" w14:textId="731B3D56" w:rsidR="006A6640" w:rsidRDefault="00ED037D" w:rsidP="00CC3935">
            <w:pPr>
              <w:spacing w:after="0" w:line="259" w:lineRule="auto"/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- različitim konferencijama, manifestacijama, sastancima i sl. u organizaciji ministarstava, županije, JLS-ova i drugih javnopravnih tijela kao i konferencijama u sklopu projekata</w:t>
            </w:r>
            <w:r w:rsidR="002006E2">
              <w:rPr>
                <w:rFonts w:ascii="Calibri Light" w:hAnsi="Calibri Light" w:cs="Calibri Light"/>
                <w:color w:val="000000"/>
              </w:rPr>
              <w:t>.</w:t>
            </w:r>
          </w:p>
          <w:p w14:paraId="36B19E38" w14:textId="77777777" w:rsidR="002006E2" w:rsidRDefault="002006E2" w:rsidP="00CC3935">
            <w:pPr>
              <w:spacing w:after="0" w:line="259" w:lineRule="auto"/>
              <w:jc w:val="both"/>
              <w:rPr>
                <w:rFonts w:ascii="Calibri Light" w:hAnsi="Calibri Light" w:cs="Calibri Light"/>
                <w:color w:val="000000"/>
              </w:rPr>
            </w:pPr>
          </w:p>
          <w:p w14:paraId="0DC434A1" w14:textId="77777777" w:rsidR="002006E2" w:rsidRDefault="002006E2" w:rsidP="00CC3935">
            <w:pPr>
              <w:spacing w:after="0" w:line="259" w:lineRule="auto"/>
              <w:jc w:val="both"/>
              <w:rPr>
                <w:rFonts w:ascii="Calibri Light" w:hAnsi="Calibri Light" w:cs="Calibri Light"/>
                <w:color w:val="000000"/>
              </w:rPr>
            </w:pPr>
          </w:p>
          <w:p w14:paraId="39A7B84F" w14:textId="570FA1EF" w:rsidR="002006E2" w:rsidRPr="00245631" w:rsidRDefault="002006E2" w:rsidP="00CC3935">
            <w:pPr>
              <w:spacing w:after="0" w:line="259" w:lineRule="auto"/>
              <w:jc w:val="both"/>
              <w:rPr>
                <w:rFonts w:ascii="Calibri Light" w:hAnsi="Calibri Light" w:cs="Calibri Light"/>
                <w:color w:val="000000"/>
              </w:rPr>
            </w:pPr>
          </w:p>
        </w:tc>
      </w:tr>
      <w:tr w:rsidR="00DE47DA" w:rsidRPr="00245631" w14:paraId="03E210A2" w14:textId="77777777" w:rsidTr="009100F4">
        <w:trPr>
          <w:trHeight w:val="422"/>
        </w:trPr>
        <w:tc>
          <w:tcPr>
            <w:tcW w:w="14283" w:type="dxa"/>
            <w:gridSpan w:val="4"/>
            <w:shd w:val="clear" w:color="auto" w:fill="auto"/>
            <w:vAlign w:val="center"/>
          </w:tcPr>
          <w:p w14:paraId="7BC9B2EC" w14:textId="77777777" w:rsidR="00DE47DA" w:rsidRPr="005B158A" w:rsidRDefault="00DE47DA" w:rsidP="00CC3935">
            <w:pPr>
              <w:spacing w:after="0" w:line="259" w:lineRule="auto"/>
              <w:jc w:val="center"/>
              <w:rPr>
                <w:rFonts w:ascii="Calibri Light" w:hAnsi="Calibri Light" w:cs="Calibri Light"/>
                <w:color w:val="000000"/>
              </w:rPr>
            </w:pPr>
            <w:r w:rsidRPr="00543708">
              <w:rPr>
                <w:rFonts w:ascii="Calibri Light" w:hAnsi="Calibri Light" w:cs="Calibri Light"/>
                <w:i/>
                <w:iCs/>
                <w:color w:val="0070C0"/>
              </w:rPr>
              <w:lastRenderedPageBreak/>
              <w:t>Aktivnosti koje nisu bile sadržane u Planu rada</w:t>
            </w:r>
          </w:p>
        </w:tc>
      </w:tr>
      <w:tr w:rsidR="005B158A" w:rsidRPr="00245631" w14:paraId="1D88B6B6" w14:textId="77777777" w:rsidTr="00FC5063">
        <w:trPr>
          <w:trHeight w:val="851"/>
        </w:trPr>
        <w:tc>
          <w:tcPr>
            <w:tcW w:w="9606" w:type="dxa"/>
            <w:gridSpan w:val="3"/>
            <w:shd w:val="clear" w:color="auto" w:fill="FFFFFF"/>
            <w:vAlign w:val="center"/>
          </w:tcPr>
          <w:p w14:paraId="12A4C4F0" w14:textId="77777777" w:rsidR="005B158A" w:rsidRPr="00245631" w:rsidRDefault="005B158A" w:rsidP="00CC3935">
            <w:pPr>
              <w:spacing w:after="0" w:line="259" w:lineRule="auto"/>
              <w:jc w:val="center"/>
              <w:rPr>
                <w:rFonts w:ascii="Calibri Light" w:hAnsi="Calibri Light" w:cs="Calibri Light"/>
              </w:rPr>
            </w:pPr>
            <w:bookmarkStart w:id="53" w:name="_Hlk72406944"/>
            <w:r w:rsidRPr="005B158A">
              <w:rPr>
                <w:rFonts w:ascii="Calibri Light" w:hAnsi="Calibri Light" w:cs="Calibri Light"/>
              </w:rPr>
              <w:t>Suradnja s ministarstvima i drugim dionicima vezano uz investicijsko okruženje</w:t>
            </w:r>
          </w:p>
        </w:tc>
        <w:tc>
          <w:tcPr>
            <w:tcW w:w="4677" w:type="dxa"/>
            <w:shd w:val="clear" w:color="auto" w:fill="auto"/>
          </w:tcPr>
          <w:p w14:paraId="5623D37F" w14:textId="0CDE0D4F" w:rsidR="005B158A" w:rsidRDefault="00122A24" w:rsidP="00CC3935">
            <w:pPr>
              <w:spacing w:after="0" w:line="259" w:lineRule="auto"/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 xml:space="preserve">RKR PSŽ koordinira </w:t>
            </w:r>
            <w:r w:rsidR="005B158A" w:rsidRPr="005B158A">
              <w:rPr>
                <w:rFonts w:ascii="Calibri Light" w:hAnsi="Calibri Light" w:cs="Calibri Light"/>
                <w:color w:val="000000"/>
              </w:rPr>
              <w:t xml:space="preserve">prikupljanje različitih podataka o </w:t>
            </w:r>
            <w:r w:rsidR="003E075F">
              <w:rPr>
                <w:rFonts w:ascii="Calibri Light" w:hAnsi="Calibri Light" w:cs="Calibri Light"/>
                <w:color w:val="000000"/>
              </w:rPr>
              <w:t>p</w:t>
            </w:r>
            <w:r w:rsidR="005B158A" w:rsidRPr="005B158A">
              <w:rPr>
                <w:rFonts w:ascii="Calibri Light" w:hAnsi="Calibri Light" w:cs="Calibri Light"/>
                <w:color w:val="000000"/>
              </w:rPr>
              <w:t xml:space="preserve">oslovnim zonama na području </w:t>
            </w:r>
            <w:r w:rsidR="003E075F">
              <w:rPr>
                <w:rFonts w:ascii="Calibri Light" w:hAnsi="Calibri Light" w:cs="Calibri Light"/>
                <w:color w:val="000000"/>
              </w:rPr>
              <w:t>Ž</w:t>
            </w:r>
            <w:r w:rsidR="005B158A" w:rsidRPr="005B158A">
              <w:rPr>
                <w:rFonts w:ascii="Calibri Light" w:hAnsi="Calibri Light" w:cs="Calibri Light"/>
                <w:color w:val="000000"/>
              </w:rPr>
              <w:t>upanije, koj</w:t>
            </w:r>
            <w:r w:rsidR="003E075F">
              <w:rPr>
                <w:rFonts w:ascii="Calibri Light" w:hAnsi="Calibri Light" w:cs="Calibri Light"/>
                <w:color w:val="000000"/>
              </w:rPr>
              <w:t>i</w:t>
            </w:r>
            <w:r w:rsidR="005B158A" w:rsidRPr="005B158A">
              <w:rPr>
                <w:rFonts w:ascii="Calibri Light" w:hAnsi="Calibri Light" w:cs="Calibri Light"/>
                <w:color w:val="000000"/>
              </w:rPr>
              <w:t xml:space="preserve"> se koriste kao podloga za stvaranje baza dostupnih zainteresiranim investitorima (</w:t>
            </w:r>
            <w:proofErr w:type="spellStart"/>
            <w:r w:rsidR="005B158A" w:rsidRPr="005B158A">
              <w:rPr>
                <w:rFonts w:ascii="Calibri Light" w:hAnsi="Calibri Light" w:cs="Calibri Light"/>
                <w:color w:val="000000"/>
              </w:rPr>
              <w:t>npr</w:t>
            </w:r>
            <w:proofErr w:type="spellEnd"/>
            <w:r w:rsidR="005B158A" w:rsidRPr="005B158A">
              <w:rPr>
                <w:rFonts w:ascii="Calibri Light" w:hAnsi="Calibri Light" w:cs="Calibri Light"/>
                <w:color w:val="000000"/>
              </w:rPr>
              <w:t xml:space="preserve"> </w:t>
            </w:r>
            <w:hyperlink r:id="rId13" w:history="1">
              <w:r w:rsidR="002006E2" w:rsidRPr="00F50CA2">
                <w:rPr>
                  <w:rStyle w:val="Hiperveza"/>
                  <w:rFonts w:ascii="Calibri Light" w:hAnsi="Calibri Light" w:cs="Calibri Light"/>
                </w:rPr>
                <w:t>https://investcroatia.gov.hr/</w:t>
              </w:r>
            </w:hyperlink>
            <w:r w:rsidR="002006E2">
              <w:rPr>
                <w:rFonts w:ascii="Calibri Light" w:hAnsi="Calibri Light" w:cs="Calibri Light"/>
                <w:color w:val="000000"/>
              </w:rPr>
              <w:t xml:space="preserve"> </w:t>
            </w:r>
            <w:r w:rsidR="005B158A" w:rsidRPr="005B158A">
              <w:rPr>
                <w:rFonts w:ascii="Calibri Light" w:hAnsi="Calibri Light" w:cs="Calibri Light"/>
                <w:color w:val="000000"/>
              </w:rPr>
              <w:t xml:space="preserve">). Nadalje, </w:t>
            </w:r>
            <w:r>
              <w:rPr>
                <w:rFonts w:ascii="Calibri Light" w:hAnsi="Calibri Light" w:cs="Calibri Light"/>
                <w:color w:val="000000"/>
              </w:rPr>
              <w:t xml:space="preserve">RKR PSŽ je </w:t>
            </w:r>
            <w:r w:rsidR="005B158A" w:rsidRPr="005B158A">
              <w:rPr>
                <w:rFonts w:ascii="Calibri Light" w:hAnsi="Calibri Light" w:cs="Calibri Light"/>
                <w:color w:val="000000"/>
              </w:rPr>
              <w:t>na raspolaganju za informiranje potencijalnih investitora te redovno prati izmjene zakonodavstva u ovom području, kako bi bili kompetentni za davanje pravih informacija</w:t>
            </w:r>
            <w:r w:rsidR="003E075F">
              <w:rPr>
                <w:rFonts w:ascii="Calibri Light" w:hAnsi="Calibri Light" w:cs="Calibri Light"/>
                <w:color w:val="000000"/>
              </w:rPr>
              <w:t>;</w:t>
            </w:r>
          </w:p>
          <w:p w14:paraId="3775A4B3" w14:textId="5E25813D" w:rsidR="00383B01" w:rsidRDefault="002006E2" w:rsidP="00CC3935">
            <w:pPr>
              <w:spacing w:after="0" w:line="259" w:lineRule="auto"/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0</w:t>
            </w:r>
            <w:r w:rsidR="00383B01" w:rsidRPr="00383B01">
              <w:rPr>
                <w:rFonts w:ascii="Calibri Light" w:hAnsi="Calibri Light" w:cs="Calibri Light"/>
                <w:color w:val="000000"/>
              </w:rPr>
              <w:t>4.</w:t>
            </w:r>
            <w:r>
              <w:rPr>
                <w:rFonts w:ascii="Calibri Light" w:hAnsi="Calibri Light" w:cs="Calibri Light"/>
                <w:color w:val="000000"/>
              </w:rPr>
              <w:t>0</w:t>
            </w:r>
            <w:r w:rsidR="00383B01" w:rsidRPr="00383B01">
              <w:rPr>
                <w:rFonts w:ascii="Calibri Light" w:hAnsi="Calibri Light" w:cs="Calibri Light"/>
                <w:color w:val="000000"/>
              </w:rPr>
              <w:t xml:space="preserve">7.2023. </w:t>
            </w:r>
            <w:r>
              <w:rPr>
                <w:rFonts w:ascii="Calibri Light" w:hAnsi="Calibri Light" w:cs="Calibri Light"/>
                <w:color w:val="000000"/>
              </w:rPr>
              <w:t>k</w:t>
            </w:r>
            <w:r w:rsidR="00383B01" w:rsidRPr="00383B01">
              <w:rPr>
                <w:rFonts w:ascii="Calibri Light" w:hAnsi="Calibri Light" w:cs="Calibri Light"/>
                <w:color w:val="000000"/>
              </w:rPr>
              <w:t>inesk</w:t>
            </w:r>
            <w:r w:rsidR="00C41011">
              <w:rPr>
                <w:rFonts w:ascii="Calibri Light" w:hAnsi="Calibri Light" w:cs="Calibri Light"/>
                <w:color w:val="000000"/>
              </w:rPr>
              <w:t>a</w:t>
            </w:r>
            <w:r w:rsidR="00383B01" w:rsidRPr="00383B01">
              <w:rPr>
                <w:rFonts w:ascii="Calibri Light" w:hAnsi="Calibri Light" w:cs="Calibri Light"/>
                <w:color w:val="000000"/>
              </w:rPr>
              <w:t xml:space="preserve"> delegacij</w:t>
            </w:r>
            <w:r w:rsidR="00C41011">
              <w:rPr>
                <w:rFonts w:ascii="Calibri Light" w:hAnsi="Calibri Light" w:cs="Calibri Light"/>
                <w:color w:val="000000"/>
              </w:rPr>
              <w:t xml:space="preserve">a </w:t>
            </w:r>
            <w:r w:rsidR="003E075F">
              <w:rPr>
                <w:rFonts w:ascii="Calibri Light" w:hAnsi="Calibri Light" w:cs="Calibri Light"/>
                <w:color w:val="000000"/>
              </w:rPr>
              <w:t xml:space="preserve">je </w:t>
            </w:r>
            <w:r w:rsidR="00C41011">
              <w:rPr>
                <w:rFonts w:ascii="Calibri Light" w:hAnsi="Calibri Light" w:cs="Calibri Light"/>
                <w:color w:val="000000"/>
              </w:rPr>
              <w:t xml:space="preserve">posjetila </w:t>
            </w:r>
            <w:r w:rsidR="00383B01" w:rsidRPr="00383B01">
              <w:rPr>
                <w:rFonts w:ascii="Calibri Light" w:hAnsi="Calibri Light" w:cs="Calibri Light"/>
                <w:color w:val="000000"/>
              </w:rPr>
              <w:t>Pakrac</w:t>
            </w:r>
            <w:r w:rsidR="003E075F">
              <w:rPr>
                <w:rFonts w:ascii="Calibri Light" w:hAnsi="Calibri Light" w:cs="Calibri Light"/>
                <w:color w:val="000000"/>
              </w:rPr>
              <w:t xml:space="preserve"> te iskazala</w:t>
            </w:r>
            <w:r w:rsidR="00383B01">
              <w:rPr>
                <w:rFonts w:ascii="Calibri Light" w:hAnsi="Calibri Light" w:cs="Calibri Light"/>
                <w:color w:val="000000"/>
              </w:rPr>
              <w:t xml:space="preserve">  </w:t>
            </w:r>
            <w:r w:rsidR="00383B01" w:rsidRPr="00383B01">
              <w:rPr>
                <w:rFonts w:ascii="Calibri Light" w:hAnsi="Calibri Light" w:cs="Calibri Light"/>
                <w:color w:val="000000"/>
              </w:rPr>
              <w:t>interes za ulaganje u drvnu industriju i turizam</w:t>
            </w:r>
            <w:r w:rsidR="003E075F">
              <w:rPr>
                <w:rFonts w:ascii="Calibri Light" w:hAnsi="Calibri Light" w:cs="Calibri Light"/>
                <w:color w:val="000000"/>
              </w:rPr>
              <w:t>, RKR PSŽ je sudjelovao u pripremama za sastanak kao i na sastanku;</w:t>
            </w:r>
          </w:p>
          <w:p w14:paraId="373C40A4" w14:textId="2D125388" w:rsidR="00C03364" w:rsidRPr="005B158A" w:rsidRDefault="009100F4" w:rsidP="00CC3935">
            <w:pPr>
              <w:spacing w:after="0" w:line="259" w:lineRule="auto"/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RKR PSŽ koordinira dionike</w:t>
            </w:r>
            <w:r w:rsidR="00C03364">
              <w:rPr>
                <w:rFonts w:ascii="Calibri Light" w:hAnsi="Calibri Light" w:cs="Calibri Light"/>
                <w:color w:val="000000"/>
              </w:rPr>
              <w:t xml:space="preserve"> u Županiji vezano uz </w:t>
            </w:r>
            <w:r w:rsidR="00C03364" w:rsidRPr="00C03364">
              <w:rPr>
                <w:rFonts w:ascii="Calibri Light" w:hAnsi="Calibri Light" w:cs="Calibri Light"/>
                <w:color w:val="000000"/>
              </w:rPr>
              <w:t xml:space="preserve">projekt MRRFEU </w:t>
            </w:r>
            <w:r w:rsidR="00C03364">
              <w:rPr>
                <w:rFonts w:ascii="Calibri Light" w:hAnsi="Calibri Light" w:cs="Calibri Light"/>
                <w:color w:val="000000"/>
              </w:rPr>
              <w:t>(</w:t>
            </w:r>
            <w:r w:rsidR="00C03364" w:rsidRPr="00C03364">
              <w:rPr>
                <w:rFonts w:ascii="Calibri Light" w:hAnsi="Calibri Light" w:cs="Calibri Light"/>
                <w:color w:val="000000"/>
              </w:rPr>
              <w:t>uz tehničku pomoć OECD-a</w:t>
            </w:r>
            <w:r w:rsidR="00C03364">
              <w:rPr>
                <w:rFonts w:ascii="Calibri Light" w:hAnsi="Calibri Light" w:cs="Calibri Light"/>
                <w:color w:val="000000"/>
              </w:rPr>
              <w:t>)</w:t>
            </w:r>
            <w:r w:rsidR="00C03364" w:rsidRPr="00C03364">
              <w:rPr>
                <w:rFonts w:ascii="Calibri Light" w:hAnsi="Calibri Light" w:cs="Calibri Light"/>
                <w:color w:val="000000"/>
              </w:rPr>
              <w:t xml:space="preserve"> </w:t>
            </w:r>
            <w:r w:rsidR="00C03364">
              <w:rPr>
                <w:rFonts w:ascii="Calibri Light" w:hAnsi="Calibri Light" w:cs="Calibri Light"/>
                <w:color w:val="000000"/>
              </w:rPr>
              <w:t xml:space="preserve">pod nazivom </w:t>
            </w:r>
            <w:r w:rsidR="00C03364" w:rsidRPr="00C03364">
              <w:rPr>
                <w:rFonts w:ascii="Calibri Light" w:hAnsi="Calibri Light" w:cs="Calibri Light"/>
                <w:color w:val="000000"/>
              </w:rPr>
              <w:t>Poboljšano strateško planiranje na regionalnoj i lokalnoj</w:t>
            </w:r>
            <w:r w:rsidR="003E075F">
              <w:rPr>
                <w:rFonts w:ascii="Calibri Light" w:hAnsi="Calibri Light" w:cs="Calibri Light"/>
                <w:color w:val="000000"/>
              </w:rPr>
              <w:t xml:space="preserve"> razini</w:t>
            </w:r>
            <w:r w:rsidR="00C03364">
              <w:rPr>
                <w:rFonts w:ascii="Calibri Light" w:hAnsi="Calibri Light" w:cs="Calibri Light"/>
                <w:color w:val="000000"/>
              </w:rPr>
              <w:t xml:space="preserve"> te </w:t>
            </w:r>
            <w:r>
              <w:rPr>
                <w:rFonts w:ascii="Calibri Light" w:hAnsi="Calibri Light" w:cs="Calibri Light"/>
                <w:color w:val="000000"/>
              </w:rPr>
              <w:t>sudjeluje</w:t>
            </w:r>
            <w:r w:rsidR="00C03364">
              <w:rPr>
                <w:rFonts w:ascii="Calibri Light" w:hAnsi="Calibri Light" w:cs="Calibri Light"/>
                <w:color w:val="000000"/>
              </w:rPr>
              <w:t xml:space="preserve"> na </w:t>
            </w:r>
            <w:r w:rsidR="00C03364" w:rsidRPr="00C03364">
              <w:rPr>
                <w:rFonts w:ascii="Calibri Light" w:hAnsi="Calibri Light" w:cs="Calibri Light"/>
                <w:color w:val="000000"/>
              </w:rPr>
              <w:t xml:space="preserve"> sastancima</w:t>
            </w:r>
            <w:r w:rsidR="00C03364">
              <w:rPr>
                <w:rFonts w:ascii="Calibri Light" w:hAnsi="Calibri Light" w:cs="Calibri Light"/>
                <w:color w:val="000000"/>
              </w:rPr>
              <w:t>, radionicama</w:t>
            </w:r>
            <w:r w:rsidR="00C03364" w:rsidRPr="00C03364">
              <w:rPr>
                <w:rFonts w:ascii="Calibri Light" w:hAnsi="Calibri Light" w:cs="Calibri Light"/>
                <w:color w:val="000000"/>
              </w:rPr>
              <w:t xml:space="preserve"> i studijsk</w:t>
            </w:r>
            <w:r>
              <w:rPr>
                <w:rFonts w:ascii="Calibri Light" w:hAnsi="Calibri Light" w:cs="Calibri Light"/>
                <w:color w:val="000000"/>
              </w:rPr>
              <w:t>im putovanjima</w:t>
            </w:r>
            <w:r w:rsidR="00C03364" w:rsidRPr="00C03364">
              <w:rPr>
                <w:rFonts w:ascii="Calibri Light" w:hAnsi="Calibri Light" w:cs="Calibri Light"/>
                <w:color w:val="000000"/>
              </w:rPr>
              <w:t xml:space="preserve"> </w:t>
            </w:r>
            <w:r>
              <w:rPr>
                <w:rFonts w:ascii="Calibri Light" w:hAnsi="Calibri Light" w:cs="Calibri Light"/>
                <w:color w:val="000000"/>
              </w:rPr>
              <w:t>(</w:t>
            </w:r>
            <w:r w:rsidR="00C03364" w:rsidRPr="00C03364">
              <w:rPr>
                <w:rFonts w:ascii="Calibri Light" w:hAnsi="Calibri Light" w:cs="Calibri Light"/>
                <w:color w:val="000000"/>
              </w:rPr>
              <w:t>Sevill</w:t>
            </w:r>
            <w:r>
              <w:rPr>
                <w:rFonts w:ascii="Calibri Light" w:hAnsi="Calibri Light" w:cs="Calibri Light"/>
                <w:color w:val="000000"/>
              </w:rPr>
              <w:t>a).</w:t>
            </w:r>
          </w:p>
        </w:tc>
      </w:tr>
      <w:tr w:rsidR="005B158A" w:rsidRPr="00245631" w14:paraId="3D7C0FD5" w14:textId="77777777" w:rsidTr="00FC5063">
        <w:trPr>
          <w:trHeight w:val="851"/>
        </w:trPr>
        <w:tc>
          <w:tcPr>
            <w:tcW w:w="9606" w:type="dxa"/>
            <w:gridSpan w:val="3"/>
            <w:shd w:val="clear" w:color="auto" w:fill="FFFFFF"/>
            <w:vAlign w:val="center"/>
          </w:tcPr>
          <w:p w14:paraId="20D62382" w14:textId="77777777" w:rsidR="005B158A" w:rsidRPr="00245631" w:rsidRDefault="005B158A" w:rsidP="00CC3935">
            <w:pPr>
              <w:spacing w:after="0" w:line="259" w:lineRule="auto"/>
              <w:jc w:val="center"/>
              <w:rPr>
                <w:rFonts w:ascii="Calibri Light" w:hAnsi="Calibri Light" w:cs="Calibri Light"/>
              </w:rPr>
            </w:pPr>
            <w:r w:rsidRPr="005B158A">
              <w:rPr>
                <w:rFonts w:ascii="Calibri Light" w:hAnsi="Calibri Light" w:cs="Calibri Light"/>
              </w:rPr>
              <w:t>Koordinacija s lokalnim dionicima</w:t>
            </w:r>
          </w:p>
        </w:tc>
        <w:tc>
          <w:tcPr>
            <w:tcW w:w="4677" w:type="dxa"/>
            <w:shd w:val="clear" w:color="auto" w:fill="auto"/>
          </w:tcPr>
          <w:p w14:paraId="521CFF54" w14:textId="6045AD5B" w:rsidR="005B158A" w:rsidRPr="005B158A" w:rsidRDefault="00122A24" w:rsidP="00CC3935">
            <w:pPr>
              <w:spacing w:after="0" w:line="259" w:lineRule="auto"/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RKR PSŽ</w:t>
            </w:r>
            <w:r w:rsidR="005B158A" w:rsidRPr="005B158A">
              <w:rPr>
                <w:rFonts w:ascii="Calibri Light" w:hAnsi="Calibri Light" w:cs="Calibri Light"/>
                <w:color w:val="000000"/>
              </w:rPr>
              <w:t xml:space="preserve"> inicira i pomaže kod povezivanja i udruživanj</w:t>
            </w:r>
            <w:r w:rsidR="00FA19B5">
              <w:rPr>
                <w:rFonts w:ascii="Calibri Light" w:hAnsi="Calibri Light" w:cs="Calibri Light"/>
                <w:color w:val="000000"/>
              </w:rPr>
              <w:t>a</w:t>
            </w:r>
            <w:r w:rsidR="005B158A" w:rsidRPr="005B158A">
              <w:rPr>
                <w:rFonts w:ascii="Calibri Light" w:hAnsi="Calibri Light" w:cs="Calibri Light"/>
                <w:color w:val="000000"/>
              </w:rPr>
              <w:t xml:space="preserve"> različitih dionika (npr. Proizvođačke</w:t>
            </w:r>
            <w:r w:rsidR="00C41011">
              <w:rPr>
                <w:rFonts w:ascii="Calibri Light" w:hAnsi="Calibri Light" w:cs="Calibri Light"/>
                <w:color w:val="000000"/>
              </w:rPr>
              <w:t xml:space="preserve"> </w:t>
            </w:r>
            <w:r w:rsidR="005B158A" w:rsidRPr="005B158A">
              <w:rPr>
                <w:rFonts w:ascii="Calibri Light" w:hAnsi="Calibri Light" w:cs="Calibri Light"/>
                <w:color w:val="000000"/>
              </w:rPr>
              <w:t>organizacije, Lokalne akcijske grupe)</w:t>
            </w:r>
          </w:p>
        </w:tc>
      </w:tr>
    </w:tbl>
    <w:p w14:paraId="5B7841CF" w14:textId="3D369F98" w:rsidR="007A73DA" w:rsidRDefault="007A73DA" w:rsidP="00412410">
      <w:pPr>
        <w:spacing w:after="0"/>
        <w:jc w:val="both"/>
        <w:rPr>
          <w:rFonts w:ascii="Calibri Light" w:hAnsi="Calibri Light" w:cs="Calibri Light"/>
          <w:b/>
          <w:color w:val="8EAADB"/>
        </w:rPr>
      </w:pPr>
    </w:p>
    <w:p w14:paraId="73954D20" w14:textId="6CBB60F5" w:rsidR="002006E2" w:rsidRDefault="002006E2" w:rsidP="00412410">
      <w:pPr>
        <w:spacing w:after="0"/>
        <w:jc w:val="both"/>
        <w:rPr>
          <w:rFonts w:ascii="Calibri Light" w:hAnsi="Calibri Light" w:cs="Calibri Light"/>
          <w:b/>
          <w:color w:val="8EAADB"/>
        </w:rPr>
      </w:pPr>
    </w:p>
    <w:p w14:paraId="6B838C44" w14:textId="77777777" w:rsidR="002006E2" w:rsidRDefault="002006E2" w:rsidP="00412410">
      <w:pPr>
        <w:spacing w:after="0"/>
        <w:jc w:val="both"/>
        <w:rPr>
          <w:rFonts w:ascii="Calibri Light" w:hAnsi="Calibri Light" w:cs="Calibri Light"/>
          <w:b/>
          <w:color w:val="8EAADB"/>
        </w:rPr>
      </w:pPr>
    </w:p>
    <w:p w14:paraId="03059D1D" w14:textId="4195217E" w:rsidR="002006E2" w:rsidRDefault="002006E2" w:rsidP="00412410">
      <w:pPr>
        <w:spacing w:after="0"/>
        <w:jc w:val="both"/>
        <w:rPr>
          <w:rFonts w:ascii="Calibri Light" w:hAnsi="Calibri Light" w:cs="Calibri Light"/>
          <w:b/>
          <w:color w:val="8EAADB"/>
        </w:rPr>
      </w:pPr>
    </w:p>
    <w:p w14:paraId="1132B398" w14:textId="6120995F" w:rsidR="00D940B5" w:rsidRDefault="00D940B5" w:rsidP="00412410">
      <w:pPr>
        <w:spacing w:after="0"/>
        <w:jc w:val="both"/>
        <w:rPr>
          <w:rFonts w:ascii="Calibri Light" w:hAnsi="Calibri Light" w:cs="Calibri Light"/>
          <w:b/>
          <w:color w:val="8EAADB"/>
        </w:rPr>
      </w:pPr>
    </w:p>
    <w:p w14:paraId="3AA8B278" w14:textId="77777777" w:rsidR="00D940B5" w:rsidRDefault="00D940B5" w:rsidP="00412410">
      <w:pPr>
        <w:spacing w:after="0"/>
        <w:jc w:val="both"/>
        <w:rPr>
          <w:rFonts w:ascii="Calibri Light" w:hAnsi="Calibri Light" w:cs="Calibri Light"/>
          <w:b/>
          <w:color w:val="8EAADB"/>
        </w:rPr>
      </w:pPr>
    </w:p>
    <w:p w14:paraId="1DAB9909" w14:textId="77777777" w:rsidR="002006E2" w:rsidRDefault="002006E2" w:rsidP="00412410">
      <w:pPr>
        <w:spacing w:after="0"/>
        <w:jc w:val="both"/>
        <w:rPr>
          <w:rFonts w:ascii="Calibri Light" w:hAnsi="Calibri Light" w:cs="Calibri Light"/>
          <w:b/>
          <w:color w:val="8EAADB"/>
        </w:rPr>
      </w:pPr>
    </w:p>
    <w:p w14:paraId="2F817D77" w14:textId="4BD53725" w:rsidR="00386A9D" w:rsidRDefault="00386A9D" w:rsidP="00386A9D">
      <w:pPr>
        <w:spacing w:after="0"/>
        <w:ind w:left="720"/>
        <w:jc w:val="both"/>
        <w:rPr>
          <w:rFonts w:ascii="Calibri Light" w:hAnsi="Calibri Light" w:cs="Calibri Light"/>
          <w:b/>
          <w:color w:val="8EAADB"/>
        </w:rPr>
      </w:pPr>
      <w:r>
        <w:rPr>
          <w:rFonts w:ascii="Calibri Light" w:hAnsi="Calibri Light" w:cs="Calibri Light"/>
          <w:b/>
          <w:color w:val="8EAADB"/>
        </w:rPr>
        <w:lastRenderedPageBreak/>
        <w:t xml:space="preserve">3. </w:t>
      </w:r>
      <w:r w:rsidRPr="00245631">
        <w:rPr>
          <w:rFonts w:ascii="Calibri Light" w:hAnsi="Calibri Light" w:cs="Calibri Light"/>
          <w:b/>
          <w:color w:val="8EAADB"/>
        </w:rPr>
        <w:t xml:space="preserve">Obavljeni poslovi iz čl. 25. Zakona o regionalnom razvoju RH i svi drugi poslovi </w:t>
      </w:r>
    </w:p>
    <w:p w14:paraId="4DB163A7" w14:textId="77777777" w:rsidR="00C97C91" w:rsidRPr="00245631" w:rsidRDefault="00C97C91" w:rsidP="00386A9D">
      <w:pPr>
        <w:spacing w:after="0"/>
        <w:ind w:left="720"/>
        <w:jc w:val="both"/>
        <w:rPr>
          <w:rFonts w:ascii="Calibri Light" w:hAnsi="Calibri Light" w:cs="Calibri Light"/>
          <w:b/>
          <w:color w:val="8EAADB"/>
        </w:rPr>
      </w:pPr>
    </w:p>
    <w:tbl>
      <w:tblPr>
        <w:tblW w:w="14283" w:type="dxa"/>
        <w:jc w:val="center"/>
        <w:tblBorders>
          <w:top w:val="single" w:sz="4" w:space="0" w:color="BDD6EE"/>
          <w:left w:val="single" w:sz="4" w:space="0" w:color="BDD6EE"/>
          <w:bottom w:val="single" w:sz="4" w:space="0" w:color="BDD6EE"/>
          <w:right w:val="single" w:sz="4" w:space="0" w:color="BDD6EE"/>
          <w:insideH w:val="single" w:sz="4" w:space="0" w:color="BDD6EE"/>
          <w:insideV w:val="single" w:sz="4" w:space="0" w:color="BDD6EE"/>
        </w:tblBorders>
        <w:tblLook w:val="0420" w:firstRow="1" w:lastRow="0" w:firstColumn="0" w:lastColumn="0" w:noHBand="0" w:noVBand="1"/>
      </w:tblPr>
      <w:tblGrid>
        <w:gridCol w:w="4687"/>
        <w:gridCol w:w="2629"/>
        <w:gridCol w:w="2312"/>
        <w:gridCol w:w="4655"/>
      </w:tblGrid>
      <w:tr w:rsidR="00386A9D" w:rsidRPr="00245631" w14:paraId="5F846BA5" w14:textId="77777777" w:rsidTr="001D568E">
        <w:trPr>
          <w:trHeight w:val="680"/>
          <w:jc w:val="center"/>
        </w:trPr>
        <w:tc>
          <w:tcPr>
            <w:tcW w:w="9628" w:type="dxa"/>
            <w:gridSpan w:val="3"/>
            <w:tcBorders>
              <w:bottom w:val="single" w:sz="12" w:space="0" w:color="9CC2E5"/>
            </w:tcBorders>
            <w:shd w:val="clear" w:color="auto" w:fill="auto"/>
            <w:vAlign w:val="center"/>
          </w:tcPr>
          <w:p w14:paraId="15B6FADA" w14:textId="77777777" w:rsidR="00386A9D" w:rsidRPr="00245631" w:rsidRDefault="00386A9D" w:rsidP="00CC3935">
            <w:pPr>
              <w:spacing w:after="0" w:line="259" w:lineRule="auto"/>
              <w:jc w:val="center"/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</w:pPr>
            <w:r w:rsidRPr="00245631"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  <w:t>Plan rada</w:t>
            </w:r>
          </w:p>
        </w:tc>
        <w:tc>
          <w:tcPr>
            <w:tcW w:w="4655" w:type="dxa"/>
            <w:vMerge w:val="restart"/>
            <w:tcBorders>
              <w:bottom w:val="single" w:sz="12" w:space="0" w:color="9CC2E5"/>
            </w:tcBorders>
            <w:shd w:val="clear" w:color="auto" w:fill="auto"/>
            <w:vAlign w:val="center"/>
          </w:tcPr>
          <w:p w14:paraId="27C22EA6" w14:textId="77777777" w:rsidR="00386A9D" w:rsidRPr="00245631" w:rsidRDefault="00386A9D" w:rsidP="00CC3935">
            <w:pPr>
              <w:spacing w:after="0" w:line="259" w:lineRule="auto"/>
              <w:jc w:val="center"/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</w:pPr>
            <w:r w:rsidRPr="00245631"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  <w:t>Izvješće</w:t>
            </w:r>
          </w:p>
        </w:tc>
      </w:tr>
      <w:tr w:rsidR="00386A9D" w:rsidRPr="00245631" w14:paraId="21C7AEC4" w14:textId="77777777" w:rsidTr="001D568E">
        <w:trPr>
          <w:trHeight w:val="680"/>
          <w:jc w:val="center"/>
        </w:trPr>
        <w:tc>
          <w:tcPr>
            <w:tcW w:w="4687" w:type="dxa"/>
            <w:shd w:val="clear" w:color="auto" w:fill="auto"/>
            <w:vAlign w:val="center"/>
            <w:hideMark/>
          </w:tcPr>
          <w:p w14:paraId="762294DF" w14:textId="77777777" w:rsidR="00386A9D" w:rsidRPr="00245631" w:rsidRDefault="00386A9D" w:rsidP="00CC3935">
            <w:pPr>
              <w:spacing w:after="0" w:line="259" w:lineRule="auto"/>
              <w:jc w:val="center"/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</w:pPr>
            <w:r w:rsidRPr="00245631"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  <w:t>Zadaci</w:t>
            </w:r>
            <w:r w:rsidRPr="00245631"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  <w:br/>
              <w:t>/ Aktivnosti</w:t>
            </w:r>
          </w:p>
        </w:tc>
        <w:tc>
          <w:tcPr>
            <w:tcW w:w="2629" w:type="dxa"/>
            <w:shd w:val="clear" w:color="auto" w:fill="auto"/>
            <w:noWrap/>
            <w:vAlign w:val="center"/>
            <w:hideMark/>
          </w:tcPr>
          <w:p w14:paraId="27B6197D" w14:textId="77777777" w:rsidR="00386A9D" w:rsidRPr="00245631" w:rsidRDefault="00386A9D" w:rsidP="00CC3935">
            <w:pPr>
              <w:spacing w:after="0" w:line="259" w:lineRule="auto"/>
              <w:jc w:val="center"/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</w:pPr>
            <w:r w:rsidRPr="00245631"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  <w:t>Rezultat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14:paraId="0FFC883C" w14:textId="77777777" w:rsidR="00386A9D" w:rsidRPr="00245631" w:rsidRDefault="00386A9D" w:rsidP="00CC3935">
            <w:pPr>
              <w:spacing w:after="0" w:line="259" w:lineRule="auto"/>
              <w:jc w:val="center"/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</w:pPr>
            <w:r w:rsidRPr="00245631"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  <w:t>Pokazatelji rezultata</w:t>
            </w:r>
          </w:p>
        </w:tc>
        <w:tc>
          <w:tcPr>
            <w:tcW w:w="4655" w:type="dxa"/>
            <w:vMerge/>
            <w:shd w:val="clear" w:color="auto" w:fill="auto"/>
            <w:vAlign w:val="center"/>
          </w:tcPr>
          <w:p w14:paraId="660325A2" w14:textId="77777777" w:rsidR="00386A9D" w:rsidRPr="00245631" w:rsidRDefault="00386A9D" w:rsidP="00CC3935">
            <w:pPr>
              <w:spacing w:after="0" w:line="259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hr-HR"/>
              </w:rPr>
            </w:pPr>
          </w:p>
        </w:tc>
      </w:tr>
      <w:tr w:rsidR="00386A9D" w:rsidRPr="00245631" w14:paraId="64673991" w14:textId="77777777" w:rsidTr="001D568E">
        <w:trPr>
          <w:trHeight w:val="851"/>
          <w:jc w:val="center"/>
        </w:trPr>
        <w:tc>
          <w:tcPr>
            <w:tcW w:w="4687" w:type="dxa"/>
            <w:shd w:val="clear" w:color="auto" w:fill="auto"/>
            <w:vAlign w:val="center"/>
            <w:hideMark/>
          </w:tcPr>
          <w:p w14:paraId="048852CC" w14:textId="77777777" w:rsidR="00386A9D" w:rsidRPr="00245631" w:rsidRDefault="00386A9D" w:rsidP="00CC3935">
            <w:pPr>
              <w:spacing w:after="0" w:line="259" w:lineRule="auto"/>
              <w:jc w:val="center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245631">
              <w:rPr>
                <w:rFonts w:ascii="Calibri Light" w:hAnsi="Calibri Light" w:cs="Calibri Light"/>
                <w:color w:val="000000"/>
              </w:rPr>
              <w:t>Održavati redovne koordinacije s voditeljima odjela</w:t>
            </w:r>
          </w:p>
        </w:tc>
        <w:tc>
          <w:tcPr>
            <w:tcW w:w="2629" w:type="dxa"/>
            <w:vMerge w:val="restart"/>
            <w:shd w:val="clear" w:color="auto" w:fill="auto"/>
            <w:vAlign w:val="center"/>
            <w:hideMark/>
          </w:tcPr>
          <w:p w14:paraId="7CDD1B6C" w14:textId="77777777" w:rsidR="00386A9D" w:rsidRPr="00245631" w:rsidRDefault="00386A9D" w:rsidP="00CC3935">
            <w:pPr>
              <w:spacing w:after="0" w:line="259" w:lineRule="auto"/>
              <w:jc w:val="center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245631">
              <w:rPr>
                <w:rFonts w:ascii="Calibri Light" w:hAnsi="Calibri Light" w:cs="Calibri Light"/>
                <w:color w:val="000000"/>
              </w:rPr>
              <w:t>Obavljeni poslovi</w:t>
            </w:r>
          </w:p>
        </w:tc>
        <w:tc>
          <w:tcPr>
            <w:tcW w:w="2312" w:type="dxa"/>
            <w:vMerge w:val="restart"/>
            <w:shd w:val="clear" w:color="auto" w:fill="auto"/>
            <w:vAlign w:val="center"/>
            <w:hideMark/>
          </w:tcPr>
          <w:p w14:paraId="4971EABB" w14:textId="77777777" w:rsidR="00386A9D" w:rsidRPr="00245631" w:rsidRDefault="00386A9D" w:rsidP="00CC3935">
            <w:pPr>
              <w:spacing w:after="0" w:line="259" w:lineRule="auto"/>
              <w:jc w:val="center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245631">
              <w:rPr>
                <w:rFonts w:ascii="Calibri Light" w:hAnsi="Calibri Light" w:cs="Calibri Light"/>
                <w:color w:val="000000"/>
              </w:rPr>
              <w:t>Obavljeni stručni i drugi poslovi za koje je ustanova registrirana te poslovi koji su nužni za provedbu registriranih djelatnosti</w:t>
            </w:r>
          </w:p>
        </w:tc>
        <w:tc>
          <w:tcPr>
            <w:tcW w:w="4655" w:type="dxa"/>
            <w:shd w:val="clear" w:color="auto" w:fill="auto"/>
            <w:vAlign w:val="center"/>
          </w:tcPr>
          <w:p w14:paraId="3246E260" w14:textId="77777777" w:rsidR="00386A9D" w:rsidRPr="00245631" w:rsidRDefault="00386A9D" w:rsidP="00CC3935">
            <w:pPr>
              <w:spacing w:after="0" w:line="259" w:lineRule="auto"/>
              <w:jc w:val="both"/>
              <w:rPr>
                <w:rFonts w:ascii="Calibri Light" w:hAnsi="Calibri Light" w:cs="Calibri Light"/>
                <w:color w:val="000000"/>
              </w:rPr>
            </w:pPr>
            <w:r w:rsidRPr="00245631">
              <w:rPr>
                <w:rFonts w:ascii="Calibri Light" w:hAnsi="Calibri Light" w:cs="Calibri Light"/>
                <w:color w:val="000000"/>
              </w:rPr>
              <w:t>Održavana je redovna koordinacija s voditeljima odjela te su obavljeni svi poslovi.</w:t>
            </w:r>
          </w:p>
        </w:tc>
      </w:tr>
      <w:tr w:rsidR="00386A9D" w:rsidRPr="00245631" w14:paraId="18B3F5D2" w14:textId="77777777" w:rsidTr="001D568E">
        <w:trPr>
          <w:trHeight w:val="851"/>
          <w:jc w:val="center"/>
        </w:trPr>
        <w:tc>
          <w:tcPr>
            <w:tcW w:w="4687" w:type="dxa"/>
            <w:shd w:val="clear" w:color="auto" w:fill="auto"/>
            <w:vAlign w:val="center"/>
          </w:tcPr>
          <w:p w14:paraId="67184E75" w14:textId="77777777" w:rsidR="00386A9D" w:rsidRPr="00245631" w:rsidRDefault="00386A9D" w:rsidP="00CC3935">
            <w:pPr>
              <w:spacing w:after="0" w:line="259" w:lineRule="auto"/>
              <w:jc w:val="center"/>
              <w:rPr>
                <w:rFonts w:ascii="Calibri Light" w:hAnsi="Calibri Light" w:cs="Calibri Light"/>
                <w:color w:val="000000"/>
              </w:rPr>
            </w:pPr>
            <w:r w:rsidRPr="00245631">
              <w:rPr>
                <w:rFonts w:ascii="Calibri Light" w:hAnsi="Calibri Light" w:cs="Calibri Light"/>
                <w:color w:val="000000"/>
              </w:rPr>
              <w:t>Sudjelovati u donošenju važnih odluka u svezi pripreme i provedbe razvojnih programa i projekata</w:t>
            </w:r>
          </w:p>
        </w:tc>
        <w:tc>
          <w:tcPr>
            <w:tcW w:w="2629" w:type="dxa"/>
            <w:vMerge/>
            <w:shd w:val="clear" w:color="auto" w:fill="auto"/>
            <w:vAlign w:val="center"/>
          </w:tcPr>
          <w:p w14:paraId="2A86D617" w14:textId="77777777" w:rsidR="00386A9D" w:rsidRPr="00245631" w:rsidRDefault="00386A9D" w:rsidP="00CC3935">
            <w:pPr>
              <w:spacing w:after="0" w:line="259" w:lineRule="auto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2312" w:type="dxa"/>
            <w:vMerge/>
            <w:shd w:val="clear" w:color="auto" w:fill="auto"/>
            <w:vAlign w:val="center"/>
          </w:tcPr>
          <w:p w14:paraId="11D0064D" w14:textId="77777777" w:rsidR="00386A9D" w:rsidRPr="00245631" w:rsidRDefault="00386A9D" w:rsidP="00CC3935">
            <w:pPr>
              <w:spacing w:after="0" w:line="259" w:lineRule="auto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748E788F" w14:textId="77777777" w:rsidR="00386A9D" w:rsidRPr="00245631" w:rsidRDefault="00386A9D" w:rsidP="00CC3935">
            <w:pPr>
              <w:spacing w:after="0" w:line="259" w:lineRule="auto"/>
              <w:jc w:val="both"/>
              <w:rPr>
                <w:rFonts w:ascii="Calibri Light" w:hAnsi="Calibri Light" w:cs="Calibri Light"/>
                <w:color w:val="000000"/>
              </w:rPr>
            </w:pPr>
            <w:r w:rsidRPr="00245631">
              <w:rPr>
                <w:rFonts w:ascii="Calibri Light" w:hAnsi="Calibri Light" w:cs="Calibri Light"/>
                <w:color w:val="000000"/>
              </w:rPr>
              <w:t>Sudjelovalo se u donošenju važnih odluka u svezi pripreme i provedbe razvojnih programa i projekata te su obavljeni svi poslovi.</w:t>
            </w:r>
          </w:p>
        </w:tc>
      </w:tr>
      <w:tr w:rsidR="00386A9D" w:rsidRPr="00245631" w14:paraId="4B8F285A" w14:textId="77777777" w:rsidTr="001D568E">
        <w:trPr>
          <w:trHeight w:val="851"/>
          <w:jc w:val="center"/>
        </w:trPr>
        <w:tc>
          <w:tcPr>
            <w:tcW w:w="4687" w:type="dxa"/>
            <w:shd w:val="clear" w:color="auto" w:fill="auto"/>
            <w:vAlign w:val="center"/>
          </w:tcPr>
          <w:p w14:paraId="4AEA341C" w14:textId="77777777" w:rsidR="00386A9D" w:rsidRPr="00245631" w:rsidRDefault="00386A9D" w:rsidP="00CC3935">
            <w:pPr>
              <w:spacing w:after="0" w:line="259" w:lineRule="auto"/>
              <w:jc w:val="center"/>
              <w:rPr>
                <w:rFonts w:ascii="Calibri Light" w:hAnsi="Calibri Light" w:cs="Calibri Light"/>
                <w:color w:val="000000"/>
              </w:rPr>
            </w:pPr>
            <w:r w:rsidRPr="00386A9D">
              <w:rPr>
                <w:rFonts w:ascii="Calibri Light" w:hAnsi="Calibri Light" w:cs="Calibri Light"/>
                <w:color w:val="000000"/>
              </w:rPr>
              <w:t>Koordinacija provedbe strateških dokumenata</w:t>
            </w:r>
          </w:p>
        </w:tc>
        <w:tc>
          <w:tcPr>
            <w:tcW w:w="2629" w:type="dxa"/>
            <w:shd w:val="clear" w:color="auto" w:fill="auto"/>
            <w:vAlign w:val="center"/>
          </w:tcPr>
          <w:p w14:paraId="15DDE034" w14:textId="77777777" w:rsidR="00386A9D" w:rsidRPr="00386A9D" w:rsidRDefault="00386A9D" w:rsidP="00CC3935">
            <w:pPr>
              <w:spacing w:after="0" w:line="259" w:lineRule="auto"/>
              <w:jc w:val="center"/>
              <w:rPr>
                <w:rFonts w:ascii="Calibri Light" w:hAnsi="Calibri Light" w:cs="Calibri Light"/>
                <w:color w:val="000000"/>
              </w:rPr>
            </w:pPr>
            <w:r w:rsidRPr="00386A9D">
              <w:rPr>
                <w:rFonts w:ascii="Calibri Light" w:hAnsi="Calibri Light" w:cs="Calibri Light"/>
                <w:color w:val="000000"/>
              </w:rPr>
              <w:t>Izrađeno Izvješće o</w:t>
            </w:r>
          </w:p>
          <w:p w14:paraId="7BEEF00C" w14:textId="77777777" w:rsidR="00386A9D" w:rsidRPr="00245631" w:rsidRDefault="00386A9D" w:rsidP="00CC3935">
            <w:pPr>
              <w:spacing w:after="0" w:line="259" w:lineRule="auto"/>
              <w:jc w:val="center"/>
              <w:rPr>
                <w:rFonts w:ascii="Calibri Light" w:hAnsi="Calibri Light" w:cs="Calibri Light"/>
                <w:color w:val="000000"/>
              </w:rPr>
            </w:pPr>
            <w:r w:rsidRPr="00386A9D">
              <w:rPr>
                <w:rFonts w:ascii="Calibri Light" w:hAnsi="Calibri Light" w:cs="Calibri Light"/>
                <w:color w:val="000000"/>
              </w:rPr>
              <w:t>provedbi Plana razvoja PSŽ</w:t>
            </w:r>
          </w:p>
        </w:tc>
        <w:tc>
          <w:tcPr>
            <w:tcW w:w="2312" w:type="dxa"/>
            <w:shd w:val="clear" w:color="auto" w:fill="auto"/>
            <w:vAlign w:val="center"/>
          </w:tcPr>
          <w:p w14:paraId="187BEF4D" w14:textId="77777777" w:rsidR="00386A9D" w:rsidRPr="00386A9D" w:rsidRDefault="00386A9D" w:rsidP="00CC3935">
            <w:pPr>
              <w:tabs>
                <w:tab w:val="left" w:pos="0"/>
              </w:tabs>
              <w:spacing w:after="0" w:line="259" w:lineRule="auto"/>
              <w:jc w:val="center"/>
              <w:rPr>
                <w:rFonts w:ascii="Calibri Light" w:hAnsi="Calibri Light" w:cs="Calibri Light"/>
                <w:color w:val="000000"/>
              </w:rPr>
            </w:pPr>
            <w:r w:rsidRPr="00386A9D">
              <w:rPr>
                <w:rFonts w:ascii="Calibri Light" w:hAnsi="Calibri Light" w:cs="Calibri Light"/>
                <w:color w:val="000000"/>
              </w:rPr>
              <w:t xml:space="preserve">Usvojeno </w:t>
            </w:r>
            <w:r w:rsidR="009912A2">
              <w:rPr>
                <w:rFonts w:ascii="Calibri Light" w:hAnsi="Calibri Light" w:cs="Calibri Light"/>
                <w:color w:val="000000"/>
              </w:rPr>
              <w:t>I</w:t>
            </w:r>
            <w:r w:rsidRPr="00386A9D">
              <w:rPr>
                <w:rFonts w:ascii="Calibri Light" w:hAnsi="Calibri Light" w:cs="Calibri Light"/>
                <w:color w:val="000000"/>
              </w:rPr>
              <w:t>zvješće o</w:t>
            </w:r>
          </w:p>
          <w:p w14:paraId="65982906" w14:textId="77777777" w:rsidR="00386A9D" w:rsidRPr="00386A9D" w:rsidRDefault="00386A9D" w:rsidP="00CC3935">
            <w:pPr>
              <w:tabs>
                <w:tab w:val="left" w:pos="435"/>
              </w:tabs>
              <w:spacing w:after="0" w:line="259" w:lineRule="auto"/>
              <w:jc w:val="center"/>
              <w:rPr>
                <w:rFonts w:ascii="Calibri Light" w:hAnsi="Calibri Light" w:cs="Calibri Light"/>
                <w:color w:val="000000"/>
              </w:rPr>
            </w:pPr>
            <w:r w:rsidRPr="00386A9D">
              <w:rPr>
                <w:rFonts w:ascii="Calibri Light" w:hAnsi="Calibri Light" w:cs="Calibri Light"/>
                <w:color w:val="000000"/>
              </w:rPr>
              <w:t>provedbi Plana razvoja</w:t>
            </w:r>
          </w:p>
          <w:p w14:paraId="196AB308" w14:textId="77777777" w:rsidR="00386A9D" w:rsidRPr="00245631" w:rsidRDefault="00386A9D" w:rsidP="00CC3935">
            <w:pPr>
              <w:tabs>
                <w:tab w:val="left" w:pos="435"/>
              </w:tabs>
              <w:spacing w:after="0" w:line="259" w:lineRule="auto"/>
              <w:jc w:val="center"/>
              <w:rPr>
                <w:rFonts w:ascii="Calibri Light" w:hAnsi="Calibri Light" w:cs="Calibri Light"/>
                <w:color w:val="000000"/>
              </w:rPr>
            </w:pPr>
            <w:r w:rsidRPr="00386A9D">
              <w:rPr>
                <w:rFonts w:ascii="Calibri Light" w:hAnsi="Calibri Light" w:cs="Calibri Light"/>
                <w:color w:val="000000"/>
              </w:rPr>
              <w:t>PSŽ</w:t>
            </w:r>
            <w:r w:rsidRPr="00386A9D">
              <w:rPr>
                <w:rFonts w:ascii="Calibri Light" w:hAnsi="Calibri Light" w:cs="Calibri Light"/>
                <w:color w:val="000000"/>
              </w:rPr>
              <w:cr/>
            </w:r>
            <w:r>
              <w:rPr>
                <w:rFonts w:ascii="Calibri Light" w:hAnsi="Calibri Light" w:cs="Calibri Light"/>
                <w:color w:val="000000"/>
              </w:rPr>
              <w:tab/>
            </w:r>
          </w:p>
        </w:tc>
        <w:tc>
          <w:tcPr>
            <w:tcW w:w="4655" w:type="dxa"/>
            <w:shd w:val="clear" w:color="auto" w:fill="auto"/>
            <w:vAlign w:val="center"/>
          </w:tcPr>
          <w:p w14:paraId="2D630A4E" w14:textId="77777777" w:rsidR="00386A9D" w:rsidRPr="00245631" w:rsidRDefault="00386A9D" w:rsidP="00CC3935">
            <w:pPr>
              <w:spacing w:after="0" w:line="259" w:lineRule="auto"/>
              <w:jc w:val="both"/>
              <w:rPr>
                <w:rFonts w:ascii="Calibri Light" w:hAnsi="Calibri Light" w:cs="Calibri Light"/>
                <w:color w:val="000000"/>
              </w:rPr>
            </w:pPr>
            <w:r w:rsidRPr="00386A9D">
              <w:rPr>
                <w:rFonts w:ascii="Calibri Light" w:hAnsi="Calibri Light" w:cs="Calibri Light"/>
                <w:color w:val="000000"/>
              </w:rPr>
              <w:t>Tijekom 202</w:t>
            </w:r>
            <w:r w:rsidR="009912A2">
              <w:rPr>
                <w:rFonts w:ascii="Calibri Light" w:hAnsi="Calibri Light" w:cs="Calibri Light"/>
                <w:color w:val="000000"/>
              </w:rPr>
              <w:t>3</w:t>
            </w:r>
            <w:r>
              <w:rPr>
                <w:rFonts w:ascii="Calibri Light" w:hAnsi="Calibri Light" w:cs="Calibri Light"/>
                <w:color w:val="000000"/>
              </w:rPr>
              <w:t xml:space="preserve">. </w:t>
            </w:r>
            <w:r w:rsidR="009912A2">
              <w:rPr>
                <w:rFonts w:ascii="Calibri Light" w:hAnsi="Calibri Light" w:cs="Calibri Light"/>
                <w:color w:val="000000"/>
              </w:rPr>
              <w:t>izrađeno je i usvojeno Izvješće o provedbi Plana razvoja PSŽ</w:t>
            </w:r>
            <w:r w:rsidR="00C03364">
              <w:rPr>
                <w:rFonts w:ascii="Calibri Light" w:hAnsi="Calibri Light" w:cs="Calibri Light"/>
                <w:color w:val="000000"/>
              </w:rPr>
              <w:t xml:space="preserve"> te Provedbenog programa.</w:t>
            </w:r>
          </w:p>
        </w:tc>
      </w:tr>
    </w:tbl>
    <w:p w14:paraId="4E0BF29D" w14:textId="77777777" w:rsidR="00166913" w:rsidRDefault="00166913" w:rsidP="00E07EA6">
      <w:pPr>
        <w:spacing w:after="0"/>
        <w:jc w:val="both"/>
        <w:rPr>
          <w:rFonts w:ascii="Calibri Light" w:hAnsi="Calibri Light" w:cs="Calibri Light"/>
          <w:b/>
        </w:rPr>
      </w:pPr>
    </w:p>
    <w:p w14:paraId="3B675CC8" w14:textId="77777777" w:rsidR="00636B06" w:rsidRDefault="00636B06" w:rsidP="00E07EA6">
      <w:pPr>
        <w:spacing w:after="0"/>
        <w:jc w:val="both"/>
        <w:rPr>
          <w:rFonts w:ascii="Calibri Light" w:hAnsi="Calibri Light" w:cs="Calibri Light"/>
          <w:b/>
        </w:rPr>
      </w:pPr>
    </w:p>
    <w:p w14:paraId="075F4624" w14:textId="77777777" w:rsidR="007A73DA" w:rsidRDefault="007A73DA" w:rsidP="00E07EA6">
      <w:pPr>
        <w:spacing w:after="0"/>
        <w:jc w:val="both"/>
        <w:rPr>
          <w:rFonts w:ascii="Calibri Light" w:hAnsi="Calibri Light" w:cs="Calibri Light"/>
          <w:b/>
        </w:rPr>
      </w:pPr>
    </w:p>
    <w:p w14:paraId="6D12929D" w14:textId="77777777" w:rsidR="007A73DA" w:rsidRDefault="007A73DA" w:rsidP="00E07EA6">
      <w:pPr>
        <w:spacing w:after="0"/>
        <w:jc w:val="both"/>
        <w:rPr>
          <w:rFonts w:ascii="Calibri Light" w:hAnsi="Calibri Light" w:cs="Calibri Light"/>
          <w:b/>
        </w:rPr>
      </w:pPr>
    </w:p>
    <w:p w14:paraId="7C8F926F" w14:textId="77777777" w:rsidR="007A73DA" w:rsidRDefault="007A73DA" w:rsidP="00E07EA6">
      <w:pPr>
        <w:spacing w:after="0"/>
        <w:jc w:val="both"/>
        <w:rPr>
          <w:rFonts w:ascii="Calibri Light" w:hAnsi="Calibri Light" w:cs="Calibri Light"/>
          <w:b/>
        </w:rPr>
      </w:pPr>
    </w:p>
    <w:p w14:paraId="2AF1A0D7" w14:textId="77777777" w:rsidR="007A73DA" w:rsidRDefault="007A73DA" w:rsidP="00E07EA6">
      <w:pPr>
        <w:spacing w:after="0"/>
        <w:jc w:val="both"/>
        <w:rPr>
          <w:rFonts w:ascii="Calibri Light" w:hAnsi="Calibri Light" w:cs="Calibri Light"/>
          <w:b/>
        </w:rPr>
      </w:pPr>
    </w:p>
    <w:p w14:paraId="12B41CF8" w14:textId="77777777" w:rsidR="007A73DA" w:rsidRDefault="007A73DA" w:rsidP="00E07EA6">
      <w:pPr>
        <w:spacing w:after="0"/>
        <w:jc w:val="both"/>
        <w:rPr>
          <w:rFonts w:ascii="Calibri Light" w:hAnsi="Calibri Light" w:cs="Calibri Light"/>
          <w:b/>
        </w:rPr>
      </w:pPr>
    </w:p>
    <w:p w14:paraId="22C806CD" w14:textId="77777777" w:rsidR="007A73DA" w:rsidRDefault="007A73DA" w:rsidP="00E07EA6">
      <w:pPr>
        <w:spacing w:after="0"/>
        <w:jc w:val="both"/>
        <w:rPr>
          <w:rFonts w:ascii="Calibri Light" w:hAnsi="Calibri Light" w:cs="Calibri Light"/>
          <w:b/>
        </w:rPr>
      </w:pPr>
    </w:p>
    <w:p w14:paraId="6EB99C7E" w14:textId="77777777" w:rsidR="009100F4" w:rsidRDefault="009100F4" w:rsidP="00E07EA6">
      <w:pPr>
        <w:spacing w:after="0"/>
        <w:jc w:val="both"/>
        <w:rPr>
          <w:rFonts w:ascii="Calibri Light" w:hAnsi="Calibri Light" w:cs="Calibri Light"/>
          <w:b/>
        </w:rPr>
      </w:pPr>
    </w:p>
    <w:p w14:paraId="61B58C8D" w14:textId="77777777" w:rsidR="009100F4" w:rsidRDefault="009100F4" w:rsidP="00E07EA6">
      <w:pPr>
        <w:spacing w:after="0"/>
        <w:jc w:val="both"/>
        <w:rPr>
          <w:rFonts w:ascii="Calibri Light" w:hAnsi="Calibri Light" w:cs="Calibri Light"/>
          <w:b/>
        </w:rPr>
      </w:pPr>
    </w:p>
    <w:p w14:paraId="0CDDE3F4" w14:textId="78527B89" w:rsidR="009100F4" w:rsidRDefault="009100F4" w:rsidP="00E07EA6">
      <w:pPr>
        <w:spacing w:after="0"/>
        <w:jc w:val="both"/>
        <w:rPr>
          <w:rFonts w:ascii="Calibri Light" w:hAnsi="Calibri Light" w:cs="Calibri Light"/>
          <w:b/>
        </w:rPr>
      </w:pPr>
    </w:p>
    <w:p w14:paraId="0F5A3DCC" w14:textId="140162C0" w:rsidR="00CC3935" w:rsidRDefault="00CC3935" w:rsidP="00E07EA6">
      <w:pPr>
        <w:spacing w:after="0"/>
        <w:jc w:val="both"/>
        <w:rPr>
          <w:rFonts w:ascii="Calibri Light" w:hAnsi="Calibri Light" w:cs="Calibri Light"/>
          <w:b/>
        </w:rPr>
      </w:pPr>
    </w:p>
    <w:p w14:paraId="1436169A" w14:textId="7A0DC3EB" w:rsidR="00CC3935" w:rsidRDefault="00CC3935" w:rsidP="00E07EA6">
      <w:pPr>
        <w:spacing w:after="0"/>
        <w:jc w:val="both"/>
        <w:rPr>
          <w:rFonts w:ascii="Calibri Light" w:hAnsi="Calibri Light" w:cs="Calibri Light"/>
          <w:b/>
        </w:rPr>
      </w:pPr>
    </w:p>
    <w:p w14:paraId="14085DA2" w14:textId="77777777" w:rsidR="009100F4" w:rsidRDefault="009100F4" w:rsidP="00E07EA6">
      <w:pPr>
        <w:spacing w:after="0"/>
        <w:jc w:val="both"/>
        <w:rPr>
          <w:rFonts w:ascii="Calibri Light" w:hAnsi="Calibri Light" w:cs="Calibri Light"/>
          <w:b/>
        </w:rPr>
      </w:pPr>
    </w:p>
    <w:p w14:paraId="4109063A" w14:textId="77777777" w:rsidR="00EE58A1" w:rsidRPr="009100F4" w:rsidRDefault="00FF533C" w:rsidP="002006E2">
      <w:pPr>
        <w:pStyle w:val="Podnaslov"/>
        <w:ind w:left="851"/>
      </w:pPr>
      <w:bookmarkStart w:id="54" w:name="_Toc40357829"/>
      <w:bookmarkStart w:id="55" w:name="_Toc40357965"/>
      <w:bookmarkStart w:id="56" w:name="_Toc97634101"/>
      <w:bookmarkStart w:id="57" w:name="_Toc97643521"/>
      <w:bookmarkStart w:id="58" w:name="_Toc97706043"/>
      <w:bookmarkStart w:id="59" w:name="_Toc97707415"/>
      <w:bookmarkStart w:id="60" w:name="_Toc97708241"/>
      <w:bookmarkStart w:id="61" w:name="_Toc97710892"/>
      <w:bookmarkEnd w:id="53"/>
      <w:r>
        <w:lastRenderedPageBreak/>
        <w:t>5.</w:t>
      </w:r>
      <w:r w:rsidR="00386A9D">
        <w:t xml:space="preserve">2. </w:t>
      </w:r>
      <w:r w:rsidR="00EE58A1" w:rsidRPr="003D4FFC">
        <w:t>ODJEL ZA STRATEŠKO PLANIRANJE I RAZVOJNE PROGRAME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</w:p>
    <w:p w14:paraId="1240C2BA" w14:textId="77777777" w:rsidR="009100F4" w:rsidRDefault="009100F4" w:rsidP="00781E77">
      <w:pPr>
        <w:spacing w:after="0" w:line="360" w:lineRule="auto"/>
        <w:jc w:val="both"/>
        <w:rPr>
          <w:rFonts w:ascii="Calibri Light" w:hAnsi="Calibri Light" w:cs="Calibri Light"/>
        </w:rPr>
      </w:pPr>
    </w:p>
    <w:p w14:paraId="597B2360" w14:textId="77777777" w:rsidR="00781E77" w:rsidRPr="00781E77" w:rsidRDefault="00EE58A1" w:rsidP="00781E77">
      <w:pPr>
        <w:spacing w:after="0" w:line="360" w:lineRule="auto"/>
        <w:jc w:val="both"/>
        <w:rPr>
          <w:rFonts w:ascii="Calibri Light" w:hAnsi="Calibri Light" w:cs="Calibri Light"/>
        </w:rPr>
      </w:pPr>
      <w:r w:rsidRPr="00245631">
        <w:rPr>
          <w:rFonts w:ascii="Calibri Light" w:hAnsi="Calibri Light" w:cs="Calibri Light"/>
        </w:rPr>
        <w:t>Odjel brine za uredno izvršenje poslova: izrade županijske razvojne strategije i druge strateške i razvojne dokumente za područje županije te njihove provedbene dokumente; provjeravanj</w:t>
      </w:r>
      <w:r w:rsidR="00B666EB" w:rsidRPr="00245631">
        <w:rPr>
          <w:rFonts w:ascii="Calibri Light" w:hAnsi="Calibri Light" w:cs="Calibri Light"/>
        </w:rPr>
        <w:t>e</w:t>
      </w:r>
      <w:r w:rsidRPr="00245631">
        <w:rPr>
          <w:rFonts w:ascii="Calibri Light" w:hAnsi="Calibri Light" w:cs="Calibri Light"/>
        </w:rPr>
        <w:t xml:space="preserve"> usklađenost</w:t>
      </w:r>
      <w:r w:rsidR="00577EFC" w:rsidRPr="00245631">
        <w:rPr>
          <w:rFonts w:ascii="Calibri Light" w:hAnsi="Calibri Light" w:cs="Calibri Light"/>
        </w:rPr>
        <w:t>i</w:t>
      </w:r>
      <w:r w:rsidRPr="00245631">
        <w:rPr>
          <w:rFonts w:ascii="Calibri Light" w:hAnsi="Calibri Light" w:cs="Calibri Light"/>
        </w:rPr>
        <w:t xml:space="preserve"> dokumenata strateškog planiranja razvoja županije s hijerarhijski višim dokumentima strateškog planiranja i dono</w:t>
      </w:r>
      <w:r w:rsidR="00202692" w:rsidRPr="00245631">
        <w:rPr>
          <w:rFonts w:ascii="Calibri Light" w:hAnsi="Calibri Light" w:cs="Calibri Light"/>
        </w:rPr>
        <w:t>šenje</w:t>
      </w:r>
      <w:r w:rsidRPr="00245631">
        <w:rPr>
          <w:rFonts w:ascii="Calibri Light" w:hAnsi="Calibri Light" w:cs="Calibri Light"/>
        </w:rPr>
        <w:t xml:space="preserve"> odluk</w:t>
      </w:r>
      <w:r w:rsidR="007211DB" w:rsidRPr="00245631">
        <w:rPr>
          <w:rFonts w:ascii="Calibri Light" w:hAnsi="Calibri Light" w:cs="Calibri Light"/>
        </w:rPr>
        <w:t>a</w:t>
      </w:r>
      <w:r w:rsidRPr="00245631">
        <w:rPr>
          <w:rFonts w:ascii="Calibri Light" w:hAnsi="Calibri Light" w:cs="Calibri Light"/>
        </w:rPr>
        <w:t xml:space="preserve"> kojima se potvrđuje usklađenost; obavljanja stručnih i savjetodavnih poslova u vezi s provedbom </w:t>
      </w:r>
      <w:r w:rsidR="00A40CA7" w:rsidRPr="00245631">
        <w:rPr>
          <w:rFonts w:ascii="Calibri Light" w:hAnsi="Calibri Light" w:cs="Calibri Light"/>
        </w:rPr>
        <w:t>ŽRS</w:t>
      </w:r>
      <w:r w:rsidRPr="00245631">
        <w:rPr>
          <w:rFonts w:ascii="Calibri Light" w:hAnsi="Calibri Light" w:cs="Calibri Light"/>
        </w:rPr>
        <w:t xml:space="preserve"> i ostalih strateških, razvojnih i provedbenih dokumenata za područje županije te izvještavanja osnivača i Ministarstva o njihovoj provedbi; suradnje s Ministarstvom i svim ostalim relevantnim dionicima na poslovima strateškog planiranja i upravljanja razvojem za područje županije; usklađivanj</w:t>
      </w:r>
      <w:r w:rsidR="007211DB" w:rsidRPr="00245631">
        <w:rPr>
          <w:rFonts w:ascii="Calibri Light" w:hAnsi="Calibri Light" w:cs="Calibri Light"/>
        </w:rPr>
        <w:t>a</w:t>
      </w:r>
      <w:r w:rsidRPr="00245631">
        <w:rPr>
          <w:rFonts w:ascii="Calibri Light" w:hAnsi="Calibri Light" w:cs="Calibri Light"/>
        </w:rPr>
        <w:t xml:space="preserve"> djelovanja jedinica lokalne samouprave s područja županije vezano uz regionalni razvoj; obavljanja administrativne i stručnih poslova za potrebe županijskog partnerstva; upisivanja razvojnih projekta od značaja za razvoj županije u središnji elektronički registar razvojnih projekata; koordiniranja upis ostalih javnih tijela u središnji elektronički registar razvojnih projekata; provjeravanja i praćenja stanja projekata svih korisnika s područja županije u središnjem elektroničkom registru razvojnih projekata; u svezi rada partnerskih vijeća. Obavlja i druge poslove utvrđene zakonom, Odlukom o osnivanju, Statutom, Pravilnikom o unutarnjem ustrojstvu i načinu rada te drugim općim aktima.</w:t>
      </w:r>
    </w:p>
    <w:p w14:paraId="2348DDE2" w14:textId="77777777" w:rsidR="001D568E" w:rsidRDefault="001D568E" w:rsidP="00EE58A1">
      <w:pPr>
        <w:spacing w:after="0"/>
        <w:jc w:val="both"/>
        <w:rPr>
          <w:rFonts w:ascii="Calibri Light" w:hAnsi="Calibri Light" w:cs="Calibri Light"/>
          <w:b/>
          <w:color w:val="8EAADB"/>
          <w:u w:val="single"/>
        </w:rPr>
      </w:pPr>
    </w:p>
    <w:p w14:paraId="6408F07D" w14:textId="744C042B" w:rsidR="00EE58A1" w:rsidRPr="00245631" w:rsidRDefault="00BB5434" w:rsidP="00EE58A1">
      <w:pPr>
        <w:spacing w:after="0"/>
        <w:jc w:val="both"/>
        <w:rPr>
          <w:rFonts w:ascii="Calibri Light" w:hAnsi="Calibri Light" w:cs="Calibri Light"/>
          <w:b/>
          <w:color w:val="8EAADB"/>
          <w:u w:val="single"/>
        </w:rPr>
      </w:pPr>
      <w:r w:rsidRPr="00245631">
        <w:rPr>
          <w:rFonts w:ascii="Calibri Light" w:hAnsi="Calibri Light" w:cs="Calibri Light"/>
          <w:b/>
          <w:color w:val="8EAADB"/>
          <w:u w:val="single"/>
        </w:rPr>
        <w:t>Ciljevi koji s</w:t>
      </w:r>
      <w:r w:rsidR="007B0EED" w:rsidRPr="00245631">
        <w:rPr>
          <w:rFonts w:ascii="Calibri Light" w:hAnsi="Calibri Light" w:cs="Calibri Light"/>
          <w:b/>
          <w:color w:val="8EAADB"/>
          <w:u w:val="single"/>
        </w:rPr>
        <w:t>u</w:t>
      </w:r>
      <w:r w:rsidRPr="00245631">
        <w:rPr>
          <w:rFonts w:ascii="Calibri Light" w:hAnsi="Calibri Light" w:cs="Calibri Light"/>
          <w:b/>
          <w:color w:val="8EAADB"/>
          <w:u w:val="single"/>
        </w:rPr>
        <w:t xml:space="preserve"> postignuti i poslovi koji su obavljeni:</w:t>
      </w:r>
    </w:p>
    <w:p w14:paraId="45FEEAB7" w14:textId="77777777" w:rsidR="00BB5434" w:rsidRPr="00245631" w:rsidRDefault="00BB5434" w:rsidP="00EE58A1">
      <w:pPr>
        <w:spacing w:after="0"/>
        <w:jc w:val="both"/>
        <w:rPr>
          <w:rFonts w:ascii="Calibri Light" w:hAnsi="Calibri Light" w:cs="Calibri Light"/>
          <w:color w:val="8EAADB"/>
          <w:sz w:val="20"/>
          <w:szCs w:val="20"/>
        </w:rPr>
      </w:pPr>
    </w:p>
    <w:p w14:paraId="5F7F3942" w14:textId="103532DA" w:rsidR="00EE58A1" w:rsidRDefault="00EE58A1" w:rsidP="002507B1">
      <w:pPr>
        <w:numPr>
          <w:ilvl w:val="1"/>
          <w:numId w:val="12"/>
        </w:numPr>
        <w:spacing w:after="0"/>
        <w:jc w:val="both"/>
        <w:rPr>
          <w:rFonts w:ascii="Calibri Light" w:hAnsi="Calibri Light" w:cs="Calibri Light"/>
          <w:b/>
          <w:color w:val="8EAADB"/>
        </w:rPr>
      </w:pPr>
      <w:bookmarkStart w:id="62" w:name="_Hlk126759060"/>
      <w:r w:rsidRPr="00245631">
        <w:rPr>
          <w:rFonts w:ascii="Calibri Light" w:hAnsi="Calibri Light" w:cs="Calibri Light"/>
          <w:color w:val="8EAADB"/>
        </w:rPr>
        <w:t xml:space="preserve"> </w:t>
      </w:r>
      <w:r w:rsidR="00790639" w:rsidRPr="00790639">
        <w:rPr>
          <w:rFonts w:ascii="Calibri Light" w:hAnsi="Calibri Light" w:cs="Calibri Light"/>
          <w:b/>
          <w:color w:val="8EAADB"/>
        </w:rPr>
        <w:t>Izrada županijske razvojne strategije i dr. strateških i razvojnih dokumenata i provedbenih dokumenata, praćenje provedbe istih te provjeravanje usklađenosti dokumenata strateškog planiranja razvoja županije s hijerarhijskim višim dokumentima</w:t>
      </w:r>
      <w:r w:rsidRPr="00245631">
        <w:rPr>
          <w:rFonts w:ascii="Calibri Light" w:hAnsi="Calibri Light" w:cs="Calibri Light"/>
          <w:b/>
          <w:color w:val="8EAADB"/>
        </w:rPr>
        <w:tab/>
      </w:r>
    </w:p>
    <w:p w14:paraId="63EC9D0D" w14:textId="77777777" w:rsidR="004348DE" w:rsidRPr="00245631" w:rsidRDefault="004348DE" w:rsidP="004348DE">
      <w:pPr>
        <w:spacing w:after="0"/>
        <w:ind w:left="644"/>
        <w:jc w:val="both"/>
        <w:rPr>
          <w:rFonts w:ascii="Calibri Light" w:hAnsi="Calibri Light" w:cs="Calibri Light"/>
          <w:b/>
          <w:color w:val="8EAADB"/>
        </w:rPr>
      </w:pPr>
    </w:p>
    <w:tbl>
      <w:tblPr>
        <w:tblW w:w="14142" w:type="dxa"/>
        <w:jc w:val="center"/>
        <w:tblBorders>
          <w:top w:val="single" w:sz="4" w:space="0" w:color="B4C6E7"/>
          <w:left w:val="single" w:sz="4" w:space="0" w:color="B4C6E7"/>
          <w:bottom w:val="single" w:sz="4" w:space="0" w:color="B4C6E7"/>
          <w:right w:val="single" w:sz="4" w:space="0" w:color="B4C6E7"/>
          <w:insideH w:val="single" w:sz="4" w:space="0" w:color="B4C6E7"/>
          <w:insideV w:val="single" w:sz="4" w:space="0" w:color="B4C6E7"/>
        </w:tblBorders>
        <w:tblLook w:val="0420" w:firstRow="1" w:lastRow="0" w:firstColumn="0" w:lastColumn="0" w:noHBand="0" w:noVBand="1"/>
      </w:tblPr>
      <w:tblGrid>
        <w:gridCol w:w="4699"/>
        <w:gridCol w:w="2636"/>
        <w:gridCol w:w="2293"/>
        <w:gridCol w:w="4514"/>
      </w:tblGrid>
      <w:tr w:rsidR="00F3132D" w:rsidRPr="00245631" w14:paraId="00D4BC73" w14:textId="77777777" w:rsidTr="001D568E">
        <w:trPr>
          <w:trHeight w:hRule="exact" w:val="416"/>
          <w:jc w:val="center"/>
        </w:trPr>
        <w:tc>
          <w:tcPr>
            <w:tcW w:w="9628" w:type="dxa"/>
            <w:gridSpan w:val="3"/>
            <w:shd w:val="clear" w:color="auto" w:fill="auto"/>
            <w:vAlign w:val="center"/>
          </w:tcPr>
          <w:p w14:paraId="2EC47D75" w14:textId="77777777" w:rsidR="00F3132D" w:rsidRPr="00245631" w:rsidRDefault="00F3132D" w:rsidP="00CC3935">
            <w:pPr>
              <w:spacing w:after="0" w:line="259" w:lineRule="auto"/>
              <w:jc w:val="center"/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</w:pPr>
            <w:r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  <w:t>Plan rada</w:t>
            </w:r>
          </w:p>
        </w:tc>
        <w:tc>
          <w:tcPr>
            <w:tcW w:w="4514" w:type="dxa"/>
            <w:vMerge w:val="restart"/>
            <w:shd w:val="clear" w:color="auto" w:fill="auto"/>
            <w:vAlign w:val="center"/>
          </w:tcPr>
          <w:p w14:paraId="430DBB3C" w14:textId="77777777" w:rsidR="00F3132D" w:rsidRDefault="00F3132D" w:rsidP="00CC3935">
            <w:pPr>
              <w:spacing w:after="0" w:line="259" w:lineRule="auto"/>
              <w:jc w:val="center"/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</w:pPr>
            <w:r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  <w:t>Izvješće</w:t>
            </w:r>
          </w:p>
        </w:tc>
      </w:tr>
      <w:tr w:rsidR="00F3132D" w:rsidRPr="00245631" w14:paraId="18501FB0" w14:textId="77777777" w:rsidTr="001D568E">
        <w:trPr>
          <w:trHeight w:hRule="exact" w:val="680"/>
          <w:jc w:val="center"/>
        </w:trPr>
        <w:tc>
          <w:tcPr>
            <w:tcW w:w="4699" w:type="dxa"/>
            <w:shd w:val="clear" w:color="auto" w:fill="auto"/>
            <w:vAlign w:val="center"/>
            <w:hideMark/>
          </w:tcPr>
          <w:p w14:paraId="7C4E3E79" w14:textId="77777777" w:rsidR="00F3132D" w:rsidRPr="00245631" w:rsidRDefault="00F3132D" w:rsidP="00CC3935">
            <w:pPr>
              <w:spacing w:after="0" w:line="259" w:lineRule="auto"/>
              <w:jc w:val="center"/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</w:pPr>
            <w:r w:rsidRPr="00245631"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  <w:t>Zadaci</w:t>
            </w:r>
            <w:r w:rsidRPr="00245631"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  <w:br/>
              <w:t>/ Aktivnosti</w:t>
            </w:r>
          </w:p>
        </w:tc>
        <w:tc>
          <w:tcPr>
            <w:tcW w:w="2636" w:type="dxa"/>
            <w:shd w:val="clear" w:color="auto" w:fill="auto"/>
            <w:noWrap/>
            <w:vAlign w:val="center"/>
            <w:hideMark/>
          </w:tcPr>
          <w:p w14:paraId="60BF98B9" w14:textId="77777777" w:rsidR="00F3132D" w:rsidRPr="00245631" w:rsidRDefault="00F3132D" w:rsidP="00CC3935">
            <w:pPr>
              <w:spacing w:after="0" w:line="259" w:lineRule="auto"/>
              <w:jc w:val="center"/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</w:pPr>
            <w:r w:rsidRPr="00245631"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  <w:t>Rezultat</w:t>
            </w:r>
          </w:p>
        </w:tc>
        <w:tc>
          <w:tcPr>
            <w:tcW w:w="2293" w:type="dxa"/>
            <w:shd w:val="clear" w:color="auto" w:fill="auto"/>
            <w:vAlign w:val="center"/>
            <w:hideMark/>
          </w:tcPr>
          <w:p w14:paraId="3152E4D3" w14:textId="77777777" w:rsidR="00F3132D" w:rsidRPr="00245631" w:rsidRDefault="00F3132D" w:rsidP="00CC3935">
            <w:pPr>
              <w:spacing w:after="0" w:line="259" w:lineRule="auto"/>
              <w:jc w:val="center"/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</w:pPr>
            <w:r w:rsidRPr="00245631"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  <w:t>Pokazatelji rezultata</w:t>
            </w:r>
          </w:p>
        </w:tc>
        <w:tc>
          <w:tcPr>
            <w:tcW w:w="4514" w:type="dxa"/>
            <w:vMerge/>
            <w:shd w:val="clear" w:color="auto" w:fill="auto"/>
            <w:vAlign w:val="center"/>
          </w:tcPr>
          <w:p w14:paraId="5421308B" w14:textId="77777777" w:rsidR="00F3132D" w:rsidRDefault="00F3132D" w:rsidP="00CC3935">
            <w:pPr>
              <w:spacing w:after="0" w:line="259" w:lineRule="auto"/>
              <w:jc w:val="center"/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</w:pPr>
          </w:p>
        </w:tc>
      </w:tr>
      <w:tr w:rsidR="000E2B1D" w:rsidRPr="00245631" w14:paraId="166F616D" w14:textId="77777777" w:rsidTr="001D568E">
        <w:trPr>
          <w:trHeight w:val="727"/>
          <w:jc w:val="center"/>
        </w:trPr>
        <w:tc>
          <w:tcPr>
            <w:tcW w:w="4699" w:type="dxa"/>
            <w:shd w:val="clear" w:color="auto" w:fill="auto"/>
            <w:vAlign w:val="center"/>
          </w:tcPr>
          <w:p w14:paraId="54DC5896" w14:textId="77777777" w:rsidR="000E2B1D" w:rsidRDefault="000E2B1D" w:rsidP="00CC3935">
            <w:pPr>
              <w:spacing w:after="0" w:line="259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Izrada Izvješća za Provedbeni program PSŽ</w:t>
            </w:r>
          </w:p>
        </w:tc>
        <w:tc>
          <w:tcPr>
            <w:tcW w:w="2636" w:type="dxa"/>
            <w:shd w:val="clear" w:color="auto" w:fill="auto"/>
            <w:vAlign w:val="center"/>
          </w:tcPr>
          <w:p w14:paraId="243F4E6E" w14:textId="77777777" w:rsidR="000E2B1D" w:rsidRDefault="000E2B1D" w:rsidP="00CC3935">
            <w:pPr>
              <w:spacing w:after="0" w:line="259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Izrađeno polugodišnje i godišnje izvješće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2BB0A6EE" w14:textId="77777777" w:rsidR="000E2B1D" w:rsidRDefault="000E2B1D" w:rsidP="00CC3935">
            <w:pPr>
              <w:spacing w:after="0" w:line="259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Izrađena 2 izvješća</w:t>
            </w:r>
          </w:p>
        </w:tc>
        <w:tc>
          <w:tcPr>
            <w:tcW w:w="4514" w:type="dxa"/>
            <w:shd w:val="clear" w:color="auto" w:fill="auto"/>
            <w:vAlign w:val="center"/>
          </w:tcPr>
          <w:p w14:paraId="3300D18D" w14:textId="67157FE8" w:rsidR="00870F99" w:rsidRDefault="00F651E0" w:rsidP="00CC3935">
            <w:pPr>
              <w:spacing w:after="0" w:line="259" w:lineRule="auto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Izrađeno</w:t>
            </w:r>
            <w:r w:rsidR="004348DE">
              <w:rPr>
                <w:rFonts w:ascii="Calibri Light" w:hAnsi="Calibri Light" w:cs="Calibri Light"/>
              </w:rPr>
              <w:t xml:space="preserve"> je</w:t>
            </w:r>
            <w:r>
              <w:rPr>
                <w:rFonts w:ascii="Calibri Light" w:hAnsi="Calibri Light" w:cs="Calibri Light"/>
              </w:rPr>
              <w:t xml:space="preserve"> godišnje Izvješće za provedbeni program PSŽ.</w:t>
            </w:r>
          </w:p>
          <w:p w14:paraId="4173E6F0" w14:textId="3ED8C9D0" w:rsidR="000E2B1D" w:rsidRDefault="00F651E0" w:rsidP="00CC3935">
            <w:pPr>
              <w:spacing w:after="0" w:line="259" w:lineRule="auto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U travnju 2023. donesena je regulativa o prestanku obveze podnošenja polugodišnjeg Izvješća za Provedbeni program PSŽ.</w:t>
            </w:r>
          </w:p>
        </w:tc>
      </w:tr>
      <w:bookmarkEnd w:id="62"/>
      <w:tr w:rsidR="00662EC8" w:rsidRPr="00245631" w14:paraId="56CA6F7D" w14:textId="77777777" w:rsidTr="001D568E">
        <w:trPr>
          <w:trHeight w:val="727"/>
          <w:jc w:val="center"/>
        </w:trPr>
        <w:tc>
          <w:tcPr>
            <w:tcW w:w="4699" w:type="dxa"/>
            <w:shd w:val="clear" w:color="auto" w:fill="auto"/>
            <w:vAlign w:val="center"/>
          </w:tcPr>
          <w:p w14:paraId="49F95D13" w14:textId="77777777" w:rsidR="00662EC8" w:rsidRDefault="00662EC8" w:rsidP="00CC3935">
            <w:pPr>
              <w:spacing w:after="0" w:line="259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lastRenderedPageBreak/>
              <w:t>Revidiranje Provedbenog programa</w:t>
            </w:r>
          </w:p>
        </w:tc>
        <w:tc>
          <w:tcPr>
            <w:tcW w:w="2636" w:type="dxa"/>
            <w:shd w:val="clear" w:color="auto" w:fill="auto"/>
            <w:vAlign w:val="center"/>
          </w:tcPr>
          <w:p w14:paraId="7E7490DE" w14:textId="77777777" w:rsidR="00662EC8" w:rsidRDefault="00662EC8" w:rsidP="00CC3935">
            <w:pPr>
              <w:spacing w:after="0" w:line="259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Revidiran </w:t>
            </w:r>
            <w:r w:rsidR="000E2B1D">
              <w:rPr>
                <w:rFonts w:ascii="Calibri Light" w:hAnsi="Calibri Light" w:cs="Calibri Light"/>
              </w:rPr>
              <w:t>P</w:t>
            </w:r>
            <w:r>
              <w:rPr>
                <w:rFonts w:ascii="Calibri Light" w:hAnsi="Calibri Light" w:cs="Calibri Light"/>
              </w:rPr>
              <w:t>rovedbeni program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58E69539" w14:textId="77777777" w:rsidR="00662EC8" w:rsidRDefault="00790639" w:rsidP="00CC3935">
            <w:pPr>
              <w:spacing w:after="0" w:line="259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Revidiran 1 Provedbeni program</w:t>
            </w:r>
          </w:p>
        </w:tc>
        <w:tc>
          <w:tcPr>
            <w:tcW w:w="4514" w:type="dxa"/>
            <w:shd w:val="clear" w:color="auto" w:fill="auto"/>
            <w:vAlign w:val="center"/>
          </w:tcPr>
          <w:p w14:paraId="20F7A039" w14:textId="77777777" w:rsidR="00662EC8" w:rsidRDefault="00F651E0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Tijekom 2023. nije bilo potrebe za revidiranjem Provedbenog programa PSŽ.</w:t>
            </w:r>
          </w:p>
        </w:tc>
      </w:tr>
      <w:tr w:rsidR="00662EC8" w:rsidRPr="00245631" w14:paraId="1B180A0E" w14:textId="77777777" w:rsidTr="001D568E">
        <w:trPr>
          <w:trHeight w:val="227"/>
          <w:jc w:val="center"/>
        </w:trPr>
        <w:tc>
          <w:tcPr>
            <w:tcW w:w="4699" w:type="dxa"/>
            <w:shd w:val="clear" w:color="auto" w:fill="auto"/>
            <w:vAlign w:val="center"/>
          </w:tcPr>
          <w:p w14:paraId="2F2404E0" w14:textId="77777777" w:rsidR="00662EC8" w:rsidRDefault="00790639" w:rsidP="00CC3935">
            <w:pPr>
              <w:spacing w:after="0" w:line="259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Sudjelovanje</w:t>
            </w:r>
            <w:r w:rsidR="00662EC8">
              <w:rPr>
                <w:rFonts w:ascii="Calibri Light" w:hAnsi="Calibri Light" w:cs="Calibri Light"/>
              </w:rPr>
              <w:t xml:space="preserve"> na sastancima partnerskog vijeća</w:t>
            </w:r>
          </w:p>
        </w:tc>
        <w:tc>
          <w:tcPr>
            <w:tcW w:w="2636" w:type="dxa"/>
            <w:shd w:val="clear" w:color="auto" w:fill="auto"/>
            <w:vAlign w:val="center"/>
          </w:tcPr>
          <w:p w14:paraId="13DBBF86" w14:textId="77777777" w:rsidR="00662EC8" w:rsidRDefault="00790639" w:rsidP="00CC3935">
            <w:pPr>
              <w:spacing w:after="0" w:line="259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Sudjelovanje na sastancima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704F295B" w14:textId="77777777" w:rsidR="00662EC8" w:rsidRDefault="00790639" w:rsidP="00CC3935">
            <w:pPr>
              <w:spacing w:after="0" w:line="259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Sudjelovanje na 2 sastanka</w:t>
            </w:r>
          </w:p>
        </w:tc>
        <w:tc>
          <w:tcPr>
            <w:tcW w:w="4514" w:type="dxa"/>
            <w:shd w:val="clear" w:color="auto" w:fill="auto"/>
            <w:vAlign w:val="center"/>
          </w:tcPr>
          <w:p w14:paraId="27F2724F" w14:textId="77777777" w:rsidR="00662EC8" w:rsidRDefault="009912A2" w:rsidP="00CC3935">
            <w:pPr>
              <w:spacing w:after="0" w:line="259" w:lineRule="auto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Sudjelovalo se na 15. i 16. sjednici Partnerskog vijeća PSŽ.</w:t>
            </w:r>
          </w:p>
        </w:tc>
      </w:tr>
      <w:tr w:rsidR="00790639" w:rsidRPr="00245631" w14:paraId="02145F59" w14:textId="77777777" w:rsidTr="001D568E">
        <w:trPr>
          <w:trHeight w:val="227"/>
          <w:jc w:val="center"/>
        </w:trPr>
        <w:tc>
          <w:tcPr>
            <w:tcW w:w="4699" w:type="dxa"/>
            <w:shd w:val="clear" w:color="auto" w:fill="auto"/>
            <w:vAlign w:val="center"/>
          </w:tcPr>
          <w:p w14:paraId="04468E43" w14:textId="77777777" w:rsidR="00790639" w:rsidRDefault="00790639" w:rsidP="00CC3935">
            <w:pPr>
              <w:spacing w:after="0" w:line="259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Praćenje donošenja i izmjene i dopune dokumenata strateškog planiranja</w:t>
            </w:r>
          </w:p>
        </w:tc>
        <w:tc>
          <w:tcPr>
            <w:tcW w:w="2636" w:type="dxa"/>
            <w:shd w:val="clear" w:color="auto" w:fill="auto"/>
            <w:vAlign w:val="center"/>
          </w:tcPr>
          <w:p w14:paraId="21CC4548" w14:textId="77777777" w:rsidR="00790639" w:rsidRDefault="00790639" w:rsidP="00CC3935">
            <w:pPr>
              <w:spacing w:after="0" w:line="259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Usklađeni dokumenti strateškog planiranja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348AA3B0" w14:textId="77777777" w:rsidR="00790639" w:rsidRDefault="00790639" w:rsidP="00CC3935">
            <w:pPr>
              <w:spacing w:after="0" w:line="259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Usklađen 1 dokument</w:t>
            </w:r>
          </w:p>
        </w:tc>
        <w:tc>
          <w:tcPr>
            <w:tcW w:w="4514" w:type="dxa"/>
            <w:shd w:val="clear" w:color="auto" w:fill="auto"/>
            <w:vAlign w:val="center"/>
          </w:tcPr>
          <w:p w14:paraId="45B66A2F" w14:textId="77777777" w:rsidR="00790639" w:rsidRDefault="00425A88" w:rsidP="00CC3935">
            <w:pPr>
              <w:spacing w:after="0" w:line="259" w:lineRule="auto"/>
              <w:jc w:val="both"/>
              <w:rPr>
                <w:rFonts w:ascii="Calibri Light" w:hAnsi="Calibri Light" w:cs="Calibri Light"/>
              </w:rPr>
            </w:pPr>
            <w:r w:rsidRPr="00425A88">
              <w:rPr>
                <w:rFonts w:ascii="Calibri Light" w:hAnsi="Calibri Light" w:cs="Calibri Light"/>
              </w:rPr>
              <w:t>Tijekom 202</w:t>
            </w:r>
            <w:r w:rsidR="00F651E0">
              <w:rPr>
                <w:rFonts w:ascii="Calibri Light" w:hAnsi="Calibri Light" w:cs="Calibri Light"/>
              </w:rPr>
              <w:t>3</w:t>
            </w:r>
            <w:r w:rsidRPr="00425A88">
              <w:rPr>
                <w:rFonts w:ascii="Calibri Light" w:hAnsi="Calibri Light" w:cs="Calibri Light"/>
              </w:rPr>
              <w:t>. godine pratila se potreba za</w:t>
            </w:r>
            <w:r>
              <w:rPr>
                <w:rFonts w:ascii="Calibri Light" w:hAnsi="Calibri Light" w:cs="Calibri Light"/>
              </w:rPr>
              <w:t xml:space="preserve"> </w:t>
            </w:r>
            <w:r w:rsidRPr="00425A88">
              <w:rPr>
                <w:rFonts w:ascii="Calibri Light" w:hAnsi="Calibri Light" w:cs="Calibri Light"/>
              </w:rPr>
              <w:t>izradom izmjena i dopuna strateških</w:t>
            </w:r>
            <w:r>
              <w:rPr>
                <w:rFonts w:ascii="Calibri Light" w:hAnsi="Calibri Light" w:cs="Calibri Light"/>
              </w:rPr>
              <w:t xml:space="preserve"> </w:t>
            </w:r>
            <w:r w:rsidRPr="00425A88">
              <w:rPr>
                <w:rFonts w:ascii="Calibri Light" w:hAnsi="Calibri Light" w:cs="Calibri Light"/>
              </w:rPr>
              <w:t>dokumenata, napose Plana razvoja PSŽ te se nije</w:t>
            </w:r>
            <w:r>
              <w:rPr>
                <w:rFonts w:ascii="Calibri Light" w:hAnsi="Calibri Light" w:cs="Calibri Light"/>
              </w:rPr>
              <w:t xml:space="preserve"> </w:t>
            </w:r>
            <w:r w:rsidRPr="00425A88">
              <w:rPr>
                <w:rFonts w:ascii="Calibri Light" w:hAnsi="Calibri Light" w:cs="Calibri Light"/>
              </w:rPr>
              <w:t>pokazala potreba za revidiranjem istih.</w:t>
            </w:r>
          </w:p>
        </w:tc>
      </w:tr>
    </w:tbl>
    <w:p w14:paraId="60A255A5" w14:textId="77777777" w:rsidR="00FF533C" w:rsidRDefault="00FF533C" w:rsidP="00EE58A1">
      <w:pPr>
        <w:spacing w:after="0"/>
        <w:jc w:val="both"/>
        <w:rPr>
          <w:rFonts w:ascii="Calibri Light" w:hAnsi="Calibri Light" w:cs="Calibri Light"/>
          <w:b/>
        </w:rPr>
      </w:pPr>
    </w:p>
    <w:p w14:paraId="4EBC80B2" w14:textId="1DC304EF" w:rsidR="002E2854" w:rsidRDefault="00790639" w:rsidP="00790639">
      <w:pPr>
        <w:numPr>
          <w:ilvl w:val="0"/>
          <w:numId w:val="12"/>
        </w:numPr>
        <w:spacing w:after="0"/>
        <w:jc w:val="both"/>
        <w:rPr>
          <w:rFonts w:ascii="Calibri Light" w:hAnsi="Calibri Light" w:cs="Calibri Light"/>
          <w:b/>
          <w:color w:val="8EAADB"/>
        </w:rPr>
      </w:pPr>
      <w:bookmarkStart w:id="63" w:name="_Hlk160527584"/>
      <w:r w:rsidRPr="00790639">
        <w:rPr>
          <w:rFonts w:ascii="Calibri Light" w:hAnsi="Calibri Light" w:cs="Calibri Light"/>
          <w:b/>
          <w:color w:val="8EAADB"/>
        </w:rPr>
        <w:t>Obavljanje stručnih i savjetodavnih poslova u vezi s provedbom Plana razvoja PSŽ i ostalih strateških, razvojnih i provedbenih dokumenata za područje županije te izvještavanja osnivača i Ministarstva o njihovoj provedbi.</w:t>
      </w:r>
    </w:p>
    <w:p w14:paraId="5DA10C87" w14:textId="77777777" w:rsidR="004348DE" w:rsidRPr="00245631" w:rsidRDefault="004348DE" w:rsidP="004348DE">
      <w:pPr>
        <w:spacing w:after="0"/>
        <w:ind w:left="720"/>
        <w:jc w:val="both"/>
        <w:rPr>
          <w:rFonts w:ascii="Calibri Light" w:hAnsi="Calibri Light" w:cs="Calibri Light"/>
          <w:b/>
          <w:color w:val="8EAADB"/>
        </w:rPr>
      </w:pPr>
    </w:p>
    <w:tbl>
      <w:tblPr>
        <w:tblW w:w="14170" w:type="dxa"/>
        <w:jc w:val="center"/>
        <w:tblBorders>
          <w:top w:val="single" w:sz="4" w:space="0" w:color="B4C6E7"/>
          <w:left w:val="single" w:sz="4" w:space="0" w:color="B4C6E7"/>
          <w:bottom w:val="single" w:sz="4" w:space="0" w:color="B4C6E7"/>
          <w:right w:val="single" w:sz="4" w:space="0" w:color="B4C6E7"/>
          <w:insideH w:val="single" w:sz="4" w:space="0" w:color="B4C6E7"/>
          <w:insideV w:val="single" w:sz="4" w:space="0" w:color="B4C6E7"/>
        </w:tblBorders>
        <w:tblLook w:val="0420" w:firstRow="1" w:lastRow="0" w:firstColumn="0" w:lastColumn="0" w:noHBand="0" w:noVBand="1"/>
      </w:tblPr>
      <w:tblGrid>
        <w:gridCol w:w="4699"/>
        <w:gridCol w:w="2636"/>
        <w:gridCol w:w="2293"/>
        <w:gridCol w:w="4542"/>
      </w:tblGrid>
      <w:tr w:rsidR="00531BE6" w:rsidRPr="00245631" w14:paraId="485593BF" w14:textId="77777777" w:rsidTr="00C97C91">
        <w:trPr>
          <w:trHeight w:hRule="exact" w:val="370"/>
          <w:jc w:val="center"/>
        </w:trPr>
        <w:tc>
          <w:tcPr>
            <w:tcW w:w="9628" w:type="dxa"/>
            <w:gridSpan w:val="3"/>
            <w:shd w:val="clear" w:color="auto" w:fill="auto"/>
            <w:vAlign w:val="center"/>
          </w:tcPr>
          <w:p w14:paraId="30A1F9C4" w14:textId="77777777" w:rsidR="00531BE6" w:rsidRPr="00245631" w:rsidRDefault="00531BE6">
            <w:pPr>
              <w:spacing w:after="0"/>
              <w:jc w:val="center"/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</w:pPr>
            <w:r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  <w:t>Plan rada</w:t>
            </w:r>
          </w:p>
        </w:tc>
        <w:tc>
          <w:tcPr>
            <w:tcW w:w="4542" w:type="dxa"/>
            <w:vMerge w:val="restart"/>
            <w:shd w:val="clear" w:color="auto" w:fill="auto"/>
            <w:vAlign w:val="center"/>
          </w:tcPr>
          <w:p w14:paraId="50F7AA85" w14:textId="77777777" w:rsidR="00531BE6" w:rsidRPr="00662EC8" w:rsidRDefault="00531BE6">
            <w:pPr>
              <w:spacing w:after="0"/>
              <w:jc w:val="center"/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</w:pPr>
            <w:r w:rsidRPr="00662EC8"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  <w:t>Izvješće</w:t>
            </w:r>
          </w:p>
        </w:tc>
      </w:tr>
      <w:tr w:rsidR="00531BE6" w:rsidRPr="00245631" w14:paraId="6853B022" w14:textId="77777777" w:rsidTr="00C97C91">
        <w:trPr>
          <w:trHeight w:hRule="exact" w:val="680"/>
          <w:jc w:val="center"/>
        </w:trPr>
        <w:tc>
          <w:tcPr>
            <w:tcW w:w="4699" w:type="dxa"/>
            <w:shd w:val="clear" w:color="auto" w:fill="auto"/>
            <w:vAlign w:val="center"/>
            <w:hideMark/>
          </w:tcPr>
          <w:p w14:paraId="1611E1A7" w14:textId="77777777" w:rsidR="00531BE6" w:rsidRPr="00245631" w:rsidRDefault="00531BE6">
            <w:pPr>
              <w:spacing w:after="0"/>
              <w:jc w:val="center"/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</w:pPr>
            <w:r w:rsidRPr="00245631"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  <w:t>Zadaci</w:t>
            </w:r>
            <w:r w:rsidRPr="00245631"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  <w:br/>
              <w:t>/ Aktivnosti</w:t>
            </w:r>
          </w:p>
        </w:tc>
        <w:tc>
          <w:tcPr>
            <w:tcW w:w="2636" w:type="dxa"/>
            <w:shd w:val="clear" w:color="auto" w:fill="auto"/>
            <w:noWrap/>
            <w:vAlign w:val="center"/>
            <w:hideMark/>
          </w:tcPr>
          <w:p w14:paraId="470A8049" w14:textId="77777777" w:rsidR="00531BE6" w:rsidRPr="00245631" w:rsidRDefault="00531BE6">
            <w:pPr>
              <w:spacing w:after="0"/>
              <w:jc w:val="center"/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</w:pPr>
            <w:r w:rsidRPr="00245631"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  <w:t>Rezultat</w:t>
            </w:r>
          </w:p>
        </w:tc>
        <w:tc>
          <w:tcPr>
            <w:tcW w:w="2293" w:type="dxa"/>
            <w:shd w:val="clear" w:color="auto" w:fill="auto"/>
            <w:vAlign w:val="center"/>
            <w:hideMark/>
          </w:tcPr>
          <w:p w14:paraId="78E84855" w14:textId="77777777" w:rsidR="00531BE6" w:rsidRPr="00245631" w:rsidRDefault="00531BE6">
            <w:pPr>
              <w:spacing w:after="0"/>
              <w:jc w:val="center"/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</w:pPr>
            <w:r w:rsidRPr="00245631"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  <w:t>Pokazatelji rezultata</w:t>
            </w:r>
          </w:p>
        </w:tc>
        <w:tc>
          <w:tcPr>
            <w:tcW w:w="4542" w:type="dxa"/>
            <w:vMerge/>
            <w:shd w:val="clear" w:color="auto" w:fill="auto"/>
            <w:vAlign w:val="center"/>
          </w:tcPr>
          <w:p w14:paraId="022BE097" w14:textId="77777777" w:rsidR="00531BE6" w:rsidRPr="00245631" w:rsidRDefault="00531BE6">
            <w:pPr>
              <w:spacing w:after="0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hr-HR"/>
              </w:rPr>
            </w:pPr>
          </w:p>
        </w:tc>
      </w:tr>
      <w:tr w:rsidR="002E2854" w:rsidRPr="00245631" w14:paraId="1B6CC388" w14:textId="77777777" w:rsidTr="00C97C91">
        <w:trPr>
          <w:trHeight w:val="721"/>
          <w:jc w:val="center"/>
        </w:trPr>
        <w:tc>
          <w:tcPr>
            <w:tcW w:w="4699" w:type="dxa"/>
            <w:shd w:val="clear" w:color="auto" w:fill="auto"/>
            <w:vAlign w:val="center"/>
          </w:tcPr>
          <w:p w14:paraId="6D98F9CB" w14:textId="77777777" w:rsidR="00FF533C" w:rsidRDefault="00FF533C" w:rsidP="004348DE">
            <w:pPr>
              <w:spacing w:after="0"/>
              <w:jc w:val="center"/>
              <w:rPr>
                <w:rFonts w:ascii="Calibri Light" w:hAnsi="Calibri Light" w:cs="Calibri Light"/>
                <w:color w:val="000000"/>
              </w:rPr>
            </w:pPr>
          </w:p>
          <w:p w14:paraId="20B3D1BD" w14:textId="77777777" w:rsidR="00790639" w:rsidRDefault="00790639" w:rsidP="004348DE">
            <w:pPr>
              <w:spacing w:after="0"/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 xml:space="preserve">Izrada izvješća provedbe Plana razvoja PSŽ </w:t>
            </w:r>
          </w:p>
          <w:p w14:paraId="2D821634" w14:textId="77777777" w:rsidR="002E2854" w:rsidRPr="00245631" w:rsidRDefault="00790639" w:rsidP="004348DE">
            <w:pPr>
              <w:spacing w:after="0"/>
              <w:jc w:val="center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0000"/>
              </w:rPr>
              <w:t>2021.-2027.</w:t>
            </w:r>
          </w:p>
        </w:tc>
        <w:tc>
          <w:tcPr>
            <w:tcW w:w="2636" w:type="dxa"/>
            <w:shd w:val="clear" w:color="auto" w:fill="auto"/>
            <w:vAlign w:val="center"/>
          </w:tcPr>
          <w:p w14:paraId="729A9ADC" w14:textId="77777777" w:rsidR="00FF533C" w:rsidRDefault="00FF533C" w:rsidP="00CC3935">
            <w:pPr>
              <w:spacing w:after="0" w:line="259" w:lineRule="auto"/>
              <w:jc w:val="center"/>
              <w:rPr>
                <w:rFonts w:ascii="Calibri Light" w:hAnsi="Calibri Light" w:cs="Calibri Light"/>
                <w:color w:val="000000"/>
              </w:rPr>
            </w:pPr>
          </w:p>
          <w:p w14:paraId="3033DF30" w14:textId="77777777" w:rsidR="002E2854" w:rsidRPr="00245631" w:rsidRDefault="00790639" w:rsidP="00CC3935">
            <w:pPr>
              <w:spacing w:after="0" w:line="259" w:lineRule="auto"/>
              <w:jc w:val="center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0000"/>
              </w:rPr>
              <w:t>Izrađeno izvješće Plana razvoja za razdoblje 2022.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5105F241" w14:textId="77777777" w:rsidR="00FF533C" w:rsidRDefault="00FF533C" w:rsidP="00CC3935">
            <w:pPr>
              <w:spacing w:after="0" w:line="259" w:lineRule="auto"/>
              <w:jc w:val="center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</w:p>
          <w:p w14:paraId="6C2B7BD5" w14:textId="77777777" w:rsidR="002E2854" w:rsidRPr="00245631" w:rsidRDefault="00790639" w:rsidP="00CC3935">
            <w:pPr>
              <w:spacing w:after="0" w:line="259" w:lineRule="auto"/>
              <w:jc w:val="center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0000"/>
                <w:sz w:val="24"/>
                <w:szCs w:val="24"/>
              </w:rPr>
              <w:t>Izrađeno 1 izvješće</w:t>
            </w:r>
          </w:p>
        </w:tc>
        <w:tc>
          <w:tcPr>
            <w:tcW w:w="4542" w:type="dxa"/>
            <w:shd w:val="clear" w:color="auto" w:fill="auto"/>
            <w:vAlign w:val="center"/>
          </w:tcPr>
          <w:p w14:paraId="5B3A7A83" w14:textId="3D6EB3C3" w:rsidR="002E2854" w:rsidRDefault="001E40A7" w:rsidP="00CC3935">
            <w:pPr>
              <w:spacing w:after="0" w:line="259" w:lineRule="auto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Izrađeno Izvješće o provedbi Plana razvoja PSŽ 2021.-2027.</w:t>
            </w:r>
          </w:p>
          <w:p w14:paraId="6D7ACF3A" w14:textId="3ACE1E27" w:rsidR="004348DE" w:rsidRPr="00245631" w:rsidRDefault="00F95D09" w:rsidP="00CC3935">
            <w:pPr>
              <w:spacing w:after="0" w:line="259" w:lineRule="auto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Županijska skupština PSŽ na 12. sjednici PSŽ usvojil</w:t>
            </w:r>
            <w:r w:rsidR="00D3778E">
              <w:rPr>
                <w:rFonts w:ascii="Calibri Light" w:hAnsi="Calibri Light" w:cs="Calibri Light"/>
              </w:rPr>
              <w:t>a</w:t>
            </w:r>
            <w:r>
              <w:rPr>
                <w:rFonts w:ascii="Calibri Light" w:hAnsi="Calibri Light" w:cs="Calibri Light"/>
              </w:rPr>
              <w:t xml:space="preserve"> je godišnji Izvještaj o provedbi Plana razvoja PSŽ 2021.-2027. za 2022. godinu.</w:t>
            </w:r>
          </w:p>
        </w:tc>
      </w:tr>
      <w:bookmarkEnd w:id="63"/>
      <w:tr w:rsidR="00FF3147" w:rsidRPr="00245631" w14:paraId="29ACB566" w14:textId="77777777" w:rsidTr="00C97C91">
        <w:trPr>
          <w:trHeight w:val="454"/>
          <w:jc w:val="center"/>
        </w:trPr>
        <w:tc>
          <w:tcPr>
            <w:tcW w:w="4699" w:type="dxa"/>
            <w:shd w:val="clear" w:color="auto" w:fill="auto"/>
            <w:vAlign w:val="center"/>
          </w:tcPr>
          <w:p w14:paraId="3695FBC5" w14:textId="77777777" w:rsidR="00FF3147" w:rsidRDefault="00FF3147" w:rsidP="004348DE">
            <w:pPr>
              <w:spacing w:after="0"/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Prikupljanje izvješća Provedbenih programa JLS</w:t>
            </w:r>
          </w:p>
        </w:tc>
        <w:tc>
          <w:tcPr>
            <w:tcW w:w="2636" w:type="dxa"/>
            <w:shd w:val="clear" w:color="auto" w:fill="auto"/>
            <w:vAlign w:val="center"/>
          </w:tcPr>
          <w:p w14:paraId="32E8735C" w14:textId="77777777" w:rsidR="00FF3147" w:rsidRDefault="00FF3147" w:rsidP="00CC3935">
            <w:pPr>
              <w:spacing w:after="0" w:line="259" w:lineRule="auto"/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Prikupljena izvješća Provedbenih programa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1A9E4C24" w14:textId="77777777" w:rsidR="00FF3147" w:rsidRDefault="00FF3147" w:rsidP="00CC3935">
            <w:pPr>
              <w:spacing w:after="0" w:line="259" w:lineRule="auto"/>
              <w:jc w:val="center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0000"/>
                <w:sz w:val="24"/>
                <w:szCs w:val="24"/>
              </w:rPr>
              <w:t>Prikupljeno 10 izvješća</w:t>
            </w:r>
          </w:p>
        </w:tc>
        <w:tc>
          <w:tcPr>
            <w:tcW w:w="4542" w:type="dxa"/>
            <w:shd w:val="clear" w:color="auto" w:fill="auto"/>
            <w:vAlign w:val="center"/>
          </w:tcPr>
          <w:p w14:paraId="45DBD200" w14:textId="1067861A" w:rsidR="00FF3147" w:rsidRDefault="002952E7" w:rsidP="00CC3935">
            <w:pPr>
              <w:spacing w:after="0" w:line="259" w:lineRule="auto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Prikupljena Izvješća JLS-ova</w:t>
            </w:r>
            <w:r w:rsidR="00BA7F3B">
              <w:rPr>
                <w:rFonts w:ascii="Calibri Light" w:hAnsi="Calibri Light" w:cs="Calibri Light"/>
              </w:rPr>
              <w:t>.</w:t>
            </w:r>
          </w:p>
          <w:p w14:paraId="1D142A6F" w14:textId="09DA8689" w:rsidR="004348DE" w:rsidRPr="00245631" w:rsidRDefault="00BA7F3B" w:rsidP="00CC3935">
            <w:pPr>
              <w:spacing w:after="0" w:line="259" w:lineRule="auto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JLS-ovima proslijeđene informacije i upute uz pojašnjenja o zakonskim regulativama vezane uz provedbene programe.</w:t>
            </w:r>
          </w:p>
        </w:tc>
      </w:tr>
      <w:tr w:rsidR="00DE47DA" w:rsidRPr="00245631" w14:paraId="14A0B4DA" w14:textId="77777777" w:rsidTr="00C97C91">
        <w:trPr>
          <w:trHeight w:val="70"/>
          <w:jc w:val="center"/>
        </w:trPr>
        <w:tc>
          <w:tcPr>
            <w:tcW w:w="14170" w:type="dxa"/>
            <w:gridSpan w:val="4"/>
            <w:shd w:val="clear" w:color="auto" w:fill="auto"/>
          </w:tcPr>
          <w:p w14:paraId="1B89E847" w14:textId="434C5C86" w:rsidR="00DE47DA" w:rsidRDefault="00DE47DA" w:rsidP="00CC3935">
            <w:pPr>
              <w:spacing w:after="0" w:line="259" w:lineRule="auto"/>
              <w:jc w:val="center"/>
              <w:rPr>
                <w:rFonts w:ascii="Calibri Light" w:hAnsi="Calibri Light" w:cs="Calibri Light"/>
              </w:rPr>
            </w:pPr>
            <w:r w:rsidRPr="003579AD">
              <w:rPr>
                <w:rFonts w:ascii="Calibri Light" w:hAnsi="Calibri Light" w:cs="Calibri Light"/>
                <w:i/>
                <w:iCs/>
                <w:color w:val="0070C0"/>
              </w:rPr>
              <w:t>Aktivnosti koje nisu bile sadržane u Planu rada</w:t>
            </w:r>
          </w:p>
        </w:tc>
      </w:tr>
      <w:tr w:rsidR="00DE47DA" w14:paraId="0FA0432D" w14:textId="77777777" w:rsidTr="00C97C91">
        <w:trPr>
          <w:trHeight w:val="1238"/>
          <w:jc w:val="center"/>
        </w:trPr>
        <w:tc>
          <w:tcPr>
            <w:tcW w:w="9628" w:type="dxa"/>
            <w:gridSpan w:val="3"/>
            <w:shd w:val="clear" w:color="auto" w:fill="auto"/>
            <w:vAlign w:val="center"/>
          </w:tcPr>
          <w:p w14:paraId="5A39AB8F" w14:textId="77777777" w:rsidR="00DE47DA" w:rsidRDefault="00DE47DA" w:rsidP="00CC3935">
            <w:pPr>
              <w:spacing w:line="259" w:lineRule="auto"/>
              <w:jc w:val="center"/>
            </w:pPr>
            <w:r w:rsidRPr="0036422B">
              <w:rPr>
                <w:rFonts w:ascii="Calibri Light" w:hAnsi="Calibri Light" w:cs="Calibri Light"/>
              </w:rPr>
              <w:t>Izvještavanje o provedbi Razvojnog sporazuma za područje Slavonije, Baranje i Srijema</w:t>
            </w:r>
          </w:p>
        </w:tc>
        <w:tc>
          <w:tcPr>
            <w:tcW w:w="4542" w:type="dxa"/>
            <w:shd w:val="clear" w:color="auto" w:fill="auto"/>
            <w:vAlign w:val="center"/>
          </w:tcPr>
          <w:p w14:paraId="71777A6B" w14:textId="77777777" w:rsidR="00DE47DA" w:rsidRDefault="00DE47DA" w:rsidP="00CC3935">
            <w:pPr>
              <w:spacing w:after="0" w:line="259" w:lineRule="auto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RKR PSŽ priprema tromjesečna izvješća o provedbi RS SBS, što obuhvaća izvještavanje o provedbi 8 projekta te financiranju stipendiranja studenata.</w:t>
            </w:r>
          </w:p>
        </w:tc>
      </w:tr>
    </w:tbl>
    <w:p w14:paraId="4406EA4A" w14:textId="77777777" w:rsidR="00FF533C" w:rsidRDefault="00FF533C" w:rsidP="00EE58A1">
      <w:pPr>
        <w:spacing w:after="0"/>
        <w:jc w:val="both"/>
        <w:rPr>
          <w:rFonts w:ascii="Calibri Light" w:hAnsi="Calibri Light" w:cs="Calibri Light"/>
          <w:b/>
        </w:rPr>
      </w:pPr>
    </w:p>
    <w:p w14:paraId="5856EF80" w14:textId="242A366B" w:rsidR="00FF3147" w:rsidRDefault="00FF3147" w:rsidP="00FF3147">
      <w:pPr>
        <w:numPr>
          <w:ilvl w:val="0"/>
          <w:numId w:val="12"/>
        </w:numPr>
        <w:spacing w:after="0"/>
        <w:jc w:val="both"/>
        <w:rPr>
          <w:rFonts w:ascii="Calibri Light" w:hAnsi="Calibri Light" w:cs="Calibri Light"/>
          <w:b/>
          <w:color w:val="8EAADB"/>
        </w:rPr>
      </w:pPr>
      <w:r w:rsidRPr="00FF3147">
        <w:rPr>
          <w:rFonts w:ascii="Calibri Light" w:hAnsi="Calibri Light" w:cs="Calibri Light"/>
          <w:b/>
          <w:color w:val="8EAADB"/>
        </w:rPr>
        <w:t>Suradnja s Ministarstvom, JLS-ovima i svim ostalim relevantnim dionicima na poslovima strateškog planiranja i upravljanja razvojem za područje županije te usklađivanje djelovanja jedinica lokalne samouprave vezano uz regionalni razvoj</w:t>
      </w:r>
    </w:p>
    <w:p w14:paraId="027673FA" w14:textId="77777777" w:rsidR="004348DE" w:rsidRPr="00245631" w:rsidRDefault="004348DE" w:rsidP="004348DE">
      <w:pPr>
        <w:spacing w:after="0"/>
        <w:ind w:left="720"/>
        <w:jc w:val="both"/>
        <w:rPr>
          <w:rFonts w:ascii="Calibri Light" w:hAnsi="Calibri Light" w:cs="Calibri Light"/>
          <w:b/>
          <w:color w:val="8EAADB"/>
        </w:rPr>
      </w:pPr>
    </w:p>
    <w:tbl>
      <w:tblPr>
        <w:tblW w:w="14567" w:type="dxa"/>
        <w:jc w:val="center"/>
        <w:tblBorders>
          <w:top w:val="single" w:sz="4" w:space="0" w:color="B4C6E7"/>
          <w:left w:val="single" w:sz="4" w:space="0" w:color="B4C6E7"/>
          <w:bottom w:val="single" w:sz="4" w:space="0" w:color="B4C6E7"/>
          <w:right w:val="single" w:sz="4" w:space="0" w:color="B4C6E7"/>
          <w:insideH w:val="single" w:sz="4" w:space="0" w:color="B4C6E7"/>
          <w:insideV w:val="single" w:sz="4" w:space="0" w:color="B4C6E7"/>
        </w:tblBorders>
        <w:tblLook w:val="0420" w:firstRow="1" w:lastRow="0" w:firstColumn="0" w:lastColumn="0" w:noHBand="0" w:noVBand="1"/>
      </w:tblPr>
      <w:tblGrid>
        <w:gridCol w:w="4699"/>
        <w:gridCol w:w="2636"/>
        <w:gridCol w:w="2293"/>
        <w:gridCol w:w="4514"/>
        <w:gridCol w:w="425"/>
      </w:tblGrid>
      <w:tr w:rsidR="00FF3147" w:rsidRPr="00245631" w14:paraId="2A2A087F" w14:textId="77777777" w:rsidTr="004348DE">
        <w:trPr>
          <w:gridAfter w:val="1"/>
          <w:wAfter w:w="420" w:type="dxa"/>
          <w:trHeight w:hRule="exact" w:val="370"/>
          <w:jc w:val="center"/>
        </w:trPr>
        <w:tc>
          <w:tcPr>
            <w:tcW w:w="9628" w:type="dxa"/>
            <w:gridSpan w:val="3"/>
            <w:shd w:val="clear" w:color="auto" w:fill="auto"/>
            <w:vAlign w:val="center"/>
          </w:tcPr>
          <w:p w14:paraId="1A2EDA71" w14:textId="77777777" w:rsidR="00FF3147" w:rsidRPr="00245631" w:rsidRDefault="00FF3147">
            <w:pPr>
              <w:spacing w:after="0"/>
              <w:jc w:val="center"/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</w:pPr>
            <w:r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  <w:t>Plan rada</w:t>
            </w:r>
          </w:p>
        </w:tc>
        <w:tc>
          <w:tcPr>
            <w:tcW w:w="4514" w:type="dxa"/>
            <w:vMerge w:val="restart"/>
            <w:shd w:val="clear" w:color="auto" w:fill="auto"/>
            <w:vAlign w:val="center"/>
          </w:tcPr>
          <w:p w14:paraId="127EEBD5" w14:textId="77777777" w:rsidR="00FF3147" w:rsidRPr="00662EC8" w:rsidRDefault="00FF3147">
            <w:pPr>
              <w:spacing w:after="0"/>
              <w:jc w:val="center"/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</w:pPr>
            <w:r w:rsidRPr="00662EC8"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  <w:t>Izvješće</w:t>
            </w:r>
          </w:p>
        </w:tc>
      </w:tr>
      <w:tr w:rsidR="00FF3147" w:rsidRPr="00245631" w14:paraId="0B3BE978" w14:textId="77777777" w:rsidTr="004348DE">
        <w:trPr>
          <w:gridAfter w:val="1"/>
          <w:wAfter w:w="420" w:type="dxa"/>
          <w:trHeight w:hRule="exact" w:val="680"/>
          <w:jc w:val="center"/>
        </w:trPr>
        <w:tc>
          <w:tcPr>
            <w:tcW w:w="4699" w:type="dxa"/>
            <w:shd w:val="clear" w:color="auto" w:fill="auto"/>
            <w:vAlign w:val="center"/>
            <w:hideMark/>
          </w:tcPr>
          <w:p w14:paraId="2994B9DE" w14:textId="77777777" w:rsidR="00FF3147" w:rsidRPr="00245631" w:rsidRDefault="00FF3147">
            <w:pPr>
              <w:spacing w:after="0"/>
              <w:jc w:val="center"/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</w:pPr>
            <w:r w:rsidRPr="00245631"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  <w:t>Zadaci</w:t>
            </w:r>
            <w:r w:rsidRPr="00245631"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  <w:br/>
              <w:t>/ Aktivnosti</w:t>
            </w:r>
          </w:p>
        </w:tc>
        <w:tc>
          <w:tcPr>
            <w:tcW w:w="2636" w:type="dxa"/>
            <w:shd w:val="clear" w:color="auto" w:fill="auto"/>
            <w:noWrap/>
            <w:vAlign w:val="center"/>
            <w:hideMark/>
          </w:tcPr>
          <w:p w14:paraId="49AB494C" w14:textId="77777777" w:rsidR="00FF3147" w:rsidRPr="00245631" w:rsidRDefault="00FF3147">
            <w:pPr>
              <w:spacing w:after="0"/>
              <w:jc w:val="center"/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</w:pPr>
            <w:r w:rsidRPr="00245631"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  <w:t>Rezultat</w:t>
            </w:r>
          </w:p>
        </w:tc>
        <w:tc>
          <w:tcPr>
            <w:tcW w:w="2293" w:type="dxa"/>
            <w:shd w:val="clear" w:color="auto" w:fill="auto"/>
            <w:vAlign w:val="center"/>
            <w:hideMark/>
          </w:tcPr>
          <w:p w14:paraId="4B27C5AC" w14:textId="77777777" w:rsidR="00FF3147" w:rsidRPr="00245631" w:rsidRDefault="00FF3147">
            <w:pPr>
              <w:spacing w:after="0"/>
              <w:jc w:val="center"/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</w:pPr>
            <w:r w:rsidRPr="00245631"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  <w:t>Pokazatelji rezultata</w:t>
            </w:r>
          </w:p>
        </w:tc>
        <w:tc>
          <w:tcPr>
            <w:tcW w:w="4514" w:type="dxa"/>
            <w:vMerge/>
            <w:shd w:val="clear" w:color="auto" w:fill="auto"/>
            <w:vAlign w:val="center"/>
          </w:tcPr>
          <w:p w14:paraId="4FD721E3" w14:textId="77777777" w:rsidR="00FF3147" w:rsidRPr="00245631" w:rsidRDefault="00FF3147">
            <w:pPr>
              <w:spacing w:after="0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hr-HR"/>
              </w:rPr>
            </w:pPr>
          </w:p>
        </w:tc>
      </w:tr>
      <w:tr w:rsidR="00FF3147" w:rsidRPr="00245631" w14:paraId="2C6D2845" w14:textId="77777777" w:rsidTr="004348DE">
        <w:trPr>
          <w:gridAfter w:val="1"/>
          <w:wAfter w:w="420" w:type="dxa"/>
          <w:trHeight w:val="721"/>
          <w:jc w:val="center"/>
        </w:trPr>
        <w:tc>
          <w:tcPr>
            <w:tcW w:w="4699" w:type="dxa"/>
            <w:shd w:val="clear" w:color="auto" w:fill="auto"/>
            <w:vAlign w:val="center"/>
          </w:tcPr>
          <w:p w14:paraId="67EA8073" w14:textId="77777777" w:rsidR="00FF3147" w:rsidRPr="00245631" w:rsidRDefault="00FF3147" w:rsidP="00CC3935">
            <w:pPr>
              <w:spacing w:after="0" w:line="259" w:lineRule="auto"/>
              <w:jc w:val="center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0000"/>
              </w:rPr>
              <w:t>Prikupljanje podataka s područja PSŽ za strateške dokumente ministarstva i JL(R)S</w:t>
            </w:r>
          </w:p>
        </w:tc>
        <w:tc>
          <w:tcPr>
            <w:tcW w:w="2636" w:type="dxa"/>
            <w:shd w:val="clear" w:color="auto" w:fill="auto"/>
            <w:vAlign w:val="center"/>
          </w:tcPr>
          <w:p w14:paraId="26EDBC1F" w14:textId="77777777" w:rsidR="00FF3147" w:rsidRPr="00245631" w:rsidRDefault="00FF3147" w:rsidP="00CC3935">
            <w:pPr>
              <w:spacing w:after="0" w:line="259" w:lineRule="auto"/>
              <w:jc w:val="center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0000"/>
              </w:rPr>
              <w:t>Prikupljeni, obrađeni i proslijeđeni podaci, dostavljeno izvješće ili dokument i sl.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5CB2B00E" w14:textId="77777777" w:rsidR="00FF3147" w:rsidRPr="00245631" w:rsidRDefault="00FF3147" w:rsidP="00CC3935">
            <w:pPr>
              <w:spacing w:after="0" w:line="259" w:lineRule="auto"/>
              <w:jc w:val="center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0000"/>
                <w:sz w:val="24"/>
                <w:szCs w:val="24"/>
              </w:rPr>
              <w:t>Dostavljen 1 dokument</w:t>
            </w:r>
          </w:p>
        </w:tc>
        <w:tc>
          <w:tcPr>
            <w:tcW w:w="4514" w:type="dxa"/>
            <w:shd w:val="clear" w:color="auto" w:fill="auto"/>
            <w:vAlign w:val="center"/>
          </w:tcPr>
          <w:p w14:paraId="4E18E745" w14:textId="77777777" w:rsidR="00FF3147" w:rsidRPr="00245631" w:rsidRDefault="00DB6721" w:rsidP="00CC3935">
            <w:pPr>
              <w:spacing w:after="0" w:line="259" w:lineRule="auto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Prikupljene i dostavljene informacije koordinacijskom tijelu o izradi izvješća o provedbenim programima JLS-ova s područja </w:t>
            </w:r>
            <w:r w:rsidR="00870F99">
              <w:rPr>
                <w:rFonts w:ascii="Calibri Light" w:hAnsi="Calibri Light" w:cs="Calibri Light"/>
              </w:rPr>
              <w:t>Županije.</w:t>
            </w:r>
          </w:p>
        </w:tc>
      </w:tr>
      <w:tr w:rsidR="003E11A9" w:rsidRPr="00245631" w14:paraId="05225432" w14:textId="77777777" w:rsidTr="004348DE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D0CECE"/>
          <w:tblLook w:val="04A0" w:firstRow="1" w:lastRow="0" w:firstColumn="1" w:lastColumn="0" w:noHBand="0" w:noVBand="1"/>
        </w:tblPrEx>
        <w:trPr>
          <w:trHeight w:val="425"/>
        </w:trPr>
        <w:tc>
          <w:tcPr>
            <w:tcW w:w="14567" w:type="dxa"/>
            <w:gridSpan w:val="5"/>
            <w:shd w:val="clear" w:color="auto" w:fill="auto"/>
          </w:tcPr>
          <w:p w14:paraId="11690646" w14:textId="77777777" w:rsidR="00FA19B5" w:rsidRPr="00245631" w:rsidRDefault="00FA19B5" w:rsidP="00CC3935">
            <w:pPr>
              <w:spacing w:after="0" w:line="259" w:lineRule="auto"/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7BA532A9" w14:textId="0751DCFC" w:rsidR="00EE58A1" w:rsidRDefault="00FF3147" w:rsidP="00CC3935">
      <w:pPr>
        <w:spacing w:after="0" w:line="259" w:lineRule="auto"/>
        <w:ind w:left="360"/>
        <w:jc w:val="both"/>
        <w:rPr>
          <w:rFonts w:ascii="Calibri Light" w:hAnsi="Calibri Light" w:cs="Calibri Light"/>
          <w:b/>
          <w:color w:val="8EAADB"/>
        </w:rPr>
      </w:pPr>
      <w:r>
        <w:rPr>
          <w:rFonts w:ascii="Calibri Light" w:hAnsi="Calibri Light" w:cs="Calibri Light"/>
          <w:b/>
          <w:color w:val="8EAADB"/>
        </w:rPr>
        <w:t>4.</w:t>
      </w:r>
      <w:r w:rsidRPr="00FF3147">
        <w:rPr>
          <w:rFonts w:ascii="Calibri Light" w:hAnsi="Calibri Light" w:cs="Calibri Light"/>
          <w:b/>
          <w:color w:val="8EAADB"/>
        </w:rPr>
        <w:tab/>
        <w:t>Obavljanje administrativnih i stručnih poslova za potrebe županijskog partnerstva</w:t>
      </w:r>
    </w:p>
    <w:p w14:paraId="6A975A2E" w14:textId="77777777" w:rsidR="004348DE" w:rsidRPr="00662EC8" w:rsidRDefault="004348DE" w:rsidP="00CC3935">
      <w:pPr>
        <w:spacing w:after="0" w:line="259" w:lineRule="auto"/>
        <w:ind w:left="360"/>
        <w:jc w:val="both"/>
        <w:rPr>
          <w:rFonts w:ascii="Calibri Light" w:hAnsi="Calibri Light" w:cs="Calibri Light"/>
          <w:b/>
          <w:color w:val="8EAADB"/>
        </w:rPr>
      </w:pPr>
    </w:p>
    <w:tbl>
      <w:tblPr>
        <w:tblW w:w="14283" w:type="dxa"/>
        <w:jc w:val="center"/>
        <w:tblBorders>
          <w:top w:val="single" w:sz="4" w:space="0" w:color="B4C6E7"/>
          <w:left w:val="single" w:sz="4" w:space="0" w:color="B4C6E7"/>
          <w:bottom w:val="single" w:sz="4" w:space="0" w:color="B4C6E7"/>
          <w:right w:val="single" w:sz="4" w:space="0" w:color="B4C6E7"/>
          <w:insideH w:val="single" w:sz="4" w:space="0" w:color="B4C6E7"/>
          <w:insideV w:val="single" w:sz="4" w:space="0" w:color="B4C6E7"/>
        </w:tblBorders>
        <w:tblLook w:val="0420" w:firstRow="1" w:lastRow="0" w:firstColumn="0" w:lastColumn="0" w:noHBand="0" w:noVBand="1"/>
      </w:tblPr>
      <w:tblGrid>
        <w:gridCol w:w="4696"/>
        <w:gridCol w:w="2638"/>
        <w:gridCol w:w="2294"/>
        <w:gridCol w:w="4655"/>
      </w:tblGrid>
      <w:tr w:rsidR="00F3132D" w:rsidRPr="00245631" w14:paraId="5473B209" w14:textId="77777777" w:rsidTr="00C97C91">
        <w:trPr>
          <w:trHeight w:hRule="exact" w:val="383"/>
          <w:jc w:val="center"/>
        </w:trPr>
        <w:tc>
          <w:tcPr>
            <w:tcW w:w="9628" w:type="dxa"/>
            <w:gridSpan w:val="3"/>
            <w:shd w:val="clear" w:color="auto" w:fill="auto"/>
            <w:vAlign w:val="center"/>
          </w:tcPr>
          <w:p w14:paraId="0B958924" w14:textId="77777777" w:rsidR="00F3132D" w:rsidRPr="00245631" w:rsidRDefault="00F3132D" w:rsidP="00CC3935">
            <w:pPr>
              <w:spacing w:after="0" w:line="259" w:lineRule="auto"/>
              <w:jc w:val="center"/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</w:pPr>
            <w:r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  <w:t>Plan rada</w:t>
            </w:r>
          </w:p>
        </w:tc>
        <w:tc>
          <w:tcPr>
            <w:tcW w:w="4655" w:type="dxa"/>
            <w:vMerge w:val="restart"/>
            <w:shd w:val="clear" w:color="auto" w:fill="auto"/>
            <w:vAlign w:val="center"/>
          </w:tcPr>
          <w:p w14:paraId="02BAD46B" w14:textId="77777777" w:rsidR="00F3132D" w:rsidRPr="00245631" w:rsidRDefault="00F3132D" w:rsidP="00CC3935">
            <w:pPr>
              <w:spacing w:after="0" w:line="259" w:lineRule="auto"/>
              <w:jc w:val="center"/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</w:pPr>
            <w:r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  <w:t>Izvješće</w:t>
            </w:r>
          </w:p>
        </w:tc>
      </w:tr>
      <w:tr w:rsidR="00F3132D" w:rsidRPr="00245631" w14:paraId="41C31069" w14:textId="77777777" w:rsidTr="00C97C91">
        <w:trPr>
          <w:trHeight w:hRule="exact" w:val="680"/>
          <w:jc w:val="center"/>
        </w:trPr>
        <w:tc>
          <w:tcPr>
            <w:tcW w:w="4696" w:type="dxa"/>
            <w:shd w:val="clear" w:color="auto" w:fill="auto"/>
            <w:vAlign w:val="center"/>
            <w:hideMark/>
          </w:tcPr>
          <w:p w14:paraId="7581E0B4" w14:textId="77777777" w:rsidR="00F3132D" w:rsidRPr="00245631" w:rsidRDefault="00F3132D" w:rsidP="00CC3935">
            <w:pPr>
              <w:spacing w:after="0" w:line="259" w:lineRule="auto"/>
              <w:jc w:val="center"/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</w:pPr>
            <w:r w:rsidRPr="00245631"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  <w:t>Zadaci</w:t>
            </w:r>
            <w:r w:rsidRPr="00245631"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  <w:br/>
              <w:t>/ Aktivnosti</w:t>
            </w:r>
          </w:p>
        </w:tc>
        <w:tc>
          <w:tcPr>
            <w:tcW w:w="2638" w:type="dxa"/>
            <w:shd w:val="clear" w:color="auto" w:fill="auto"/>
            <w:noWrap/>
            <w:vAlign w:val="center"/>
            <w:hideMark/>
          </w:tcPr>
          <w:p w14:paraId="12965DA4" w14:textId="77777777" w:rsidR="00F3132D" w:rsidRPr="00245631" w:rsidRDefault="00F3132D" w:rsidP="00CC3935">
            <w:pPr>
              <w:spacing w:after="0" w:line="259" w:lineRule="auto"/>
              <w:jc w:val="center"/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</w:pPr>
            <w:r w:rsidRPr="00245631"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  <w:t>Rezultat</w:t>
            </w:r>
          </w:p>
        </w:tc>
        <w:tc>
          <w:tcPr>
            <w:tcW w:w="2294" w:type="dxa"/>
            <w:shd w:val="clear" w:color="auto" w:fill="auto"/>
            <w:vAlign w:val="center"/>
            <w:hideMark/>
          </w:tcPr>
          <w:p w14:paraId="2D9326FC" w14:textId="77777777" w:rsidR="00F3132D" w:rsidRPr="00245631" w:rsidRDefault="00F3132D" w:rsidP="00CC3935">
            <w:pPr>
              <w:spacing w:after="0" w:line="259" w:lineRule="auto"/>
              <w:jc w:val="center"/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</w:pPr>
            <w:r w:rsidRPr="00245631"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  <w:t>Pokazatelji rezultata</w:t>
            </w:r>
          </w:p>
        </w:tc>
        <w:tc>
          <w:tcPr>
            <w:tcW w:w="4655" w:type="dxa"/>
            <w:vMerge/>
            <w:shd w:val="clear" w:color="auto" w:fill="auto"/>
            <w:vAlign w:val="center"/>
          </w:tcPr>
          <w:p w14:paraId="014B5330" w14:textId="77777777" w:rsidR="00F3132D" w:rsidRPr="00245631" w:rsidRDefault="00F3132D" w:rsidP="00CC3935">
            <w:pPr>
              <w:spacing w:after="0" w:line="259" w:lineRule="auto"/>
              <w:jc w:val="center"/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</w:pPr>
          </w:p>
        </w:tc>
      </w:tr>
      <w:tr w:rsidR="00A135D7" w:rsidRPr="00245631" w14:paraId="040DFCFD" w14:textId="77777777" w:rsidTr="00C97C91">
        <w:trPr>
          <w:trHeight w:val="851"/>
          <w:jc w:val="center"/>
        </w:trPr>
        <w:tc>
          <w:tcPr>
            <w:tcW w:w="4696" w:type="dxa"/>
            <w:shd w:val="clear" w:color="auto" w:fill="auto"/>
            <w:vAlign w:val="center"/>
          </w:tcPr>
          <w:p w14:paraId="56DFEB95" w14:textId="77777777" w:rsidR="009C48FE" w:rsidRPr="00245631" w:rsidRDefault="002B09E9" w:rsidP="00CC3935">
            <w:pPr>
              <w:spacing w:after="0" w:line="259" w:lineRule="auto"/>
              <w:jc w:val="center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0000"/>
              </w:rPr>
              <w:t>Organizacija sjednica Partnerskog vijeća PSŽ</w:t>
            </w:r>
          </w:p>
        </w:tc>
        <w:tc>
          <w:tcPr>
            <w:tcW w:w="2638" w:type="dxa"/>
            <w:shd w:val="clear" w:color="auto" w:fill="auto"/>
            <w:vAlign w:val="center"/>
          </w:tcPr>
          <w:p w14:paraId="3F1E9096" w14:textId="77777777" w:rsidR="009C48FE" w:rsidRPr="00245631" w:rsidRDefault="002B09E9" w:rsidP="00CC3935">
            <w:pPr>
              <w:spacing w:after="0" w:line="259" w:lineRule="auto"/>
              <w:jc w:val="center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0000"/>
              </w:rPr>
              <w:t>Održana sjednica PV PSŽ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3978C1CD" w14:textId="77777777" w:rsidR="009C48FE" w:rsidRPr="00245631" w:rsidRDefault="002B09E9" w:rsidP="00CC3935">
            <w:pPr>
              <w:spacing w:after="0" w:line="259" w:lineRule="auto"/>
              <w:jc w:val="center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0000"/>
              </w:rPr>
              <w:t>Održane 2 sjednice</w:t>
            </w:r>
          </w:p>
        </w:tc>
        <w:tc>
          <w:tcPr>
            <w:tcW w:w="4655" w:type="dxa"/>
            <w:shd w:val="clear" w:color="auto" w:fill="auto"/>
            <w:vAlign w:val="center"/>
          </w:tcPr>
          <w:p w14:paraId="34110253" w14:textId="22D96A94" w:rsidR="00D635AB" w:rsidRPr="00D635AB" w:rsidRDefault="00D635AB" w:rsidP="00CC3935">
            <w:pPr>
              <w:spacing w:after="0" w:line="259" w:lineRule="auto"/>
              <w:jc w:val="both"/>
              <w:rPr>
                <w:rFonts w:ascii="Calibri Light" w:hAnsi="Calibri Light" w:cs="Calibri Light"/>
                <w:color w:val="000000"/>
              </w:rPr>
            </w:pPr>
            <w:r w:rsidRPr="00D635AB">
              <w:rPr>
                <w:rFonts w:ascii="Calibri Light" w:hAnsi="Calibri Light" w:cs="Calibri Light"/>
                <w:color w:val="000000"/>
              </w:rPr>
              <w:t>Priprema sjednica odnosi se na administrativne i</w:t>
            </w:r>
            <w:r w:rsidR="002303A8">
              <w:rPr>
                <w:rFonts w:ascii="Calibri Light" w:hAnsi="Calibri Light" w:cs="Calibri Light"/>
                <w:color w:val="000000"/>
              </w:rPr>
              <w:t xml:space="preserve"> </w:t>
            </w:r>
            <w:r w:rsidRPr="00D635AB">
              <w:rPr>
                <w:rFonts w:ascii="Calibri Light" w:hAnsi="Calibri Light" w:cs="Calibri Light"/>
                <w:color w:val="000000"/>
              </w:rPr>
              <w:t>tehničke poslove te na izradu samih dokumenata i</w:t>
            </w:r>
          </w:p>
          <w:p w14:paraId="0B93063E" w14:textId="77777777" w:rsidR="009912A2" w:rsidRDefault="00D635AB" w:rsidP="00CC3935">
            <w:pPr>
              <w:spacing w:after="0" w:line="259" w:lineRule="auto"/>
              <w:jc w:val="both"/>
              <w:rPr>
                <w:rFonts w:ascii="Calibri Light" w:hAnsi="Calibri Light" w:cs="Calibri Light"/>
                <w:color w:val="000000"/>
              </w:rPr>
            </w:pPr>
            <w:r w:rsidRPr="00D635AB">
              <w:rPr>
                <w:rFonts w:ascii="Calibri Light" w:hAnsi="Calibri Light" w:cs="Calibri Light"/>
                <w:color w:val="000000"/>
              </w:rPr>
              <w:t xml:space="preserve">prezentacija o kojima se na sjednicama raspravlja i </w:t>
            </w:r>
            <w:r w:rsidR="00425A88">
              <w:rPr>
                <w:rFonts w:ascii="Calibri Light" w:hAnsi="Calibri Light" w:cs="Calibri Light"/>
                <w:color w:val="000000"/>
              </w:rPr>
              <w:t>koji se usvajaju.</w:t>
            </w:r>
          </w:p>
          <w:p w14:paraId="22633511" w14:textId="688CEC9A" w:rsidR="00425A88" w:rsidRDefault="00425A88" w:rsidP="00CC3935">
            <w:pPr>
              <w:spacing w:after="0" w:line="259" w:lineRule="auto"/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Na sjednici održanoj 15.11.2023. prezentirane su sljedeće teme i doneseni zaključci:</w:t>
            </w:r>
          </w:p>
          <w:p w14:paraId="52F79E06" w14:textId="77777777" w:rsidR="00425A88" w:rsidRPr="00425A88" w:rsidRDefault="00425A88" w:rsidP="00CC3935">
            <w:pPr>
              <w:spacing w:after="0" w:line="259" w:lineRule="auto"/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 xml:space="preserve">- </w:t>
            </w:r>
            <w:r w:rsidRPr="00425A88">
              <w:rPr>
                <w:rFonts w:ascii="Calibri Light" w:hAnsi="Calibri Light" w:cs="Calibri Light"/>
                <w:color w:val="000000"/>
              </w:rPr>
              <w:t>Izbor predsjednika i zamjenika predsjednika Partnerskog vijeća PSŽ</w:t>
            </w:r>
            <w:r>
              <w:rPr>
                <w:rFonts w:ascii="Calibri Light" w:hAnsi="Calibri Light" w:cs="Calibri Light"/>
                <w:color w:val="000000"/>
              </w:rPr>
              <w:t>;</w:t>
            </w:r>
          </w:p>
          <w:p w14:paraId="007625A6" w14:textId="77777777" w:rsidR="00425A88" w:rsidRPr="00425A88" w:rsidRDefault="00425A88" w:rsidP="00CC3935">
            <w:pPr>
              <w:spacing w:after="0" w:line="259" w:lineRule="auto"/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 xml:space="preserve">- </w:t>
            </w:r>
            <w:r w:rsidRPr="00425A88">
              <w:rPr>
                <w:rFonts w:ascii="Calibri Light" w:hAnsi="Calibri Light" w:cs="Calibri Light"/>
                <w:color w:val="000000"/>
              </w:rPr>
              <w:t>Izvješće o provedbi Plana razvoja Požeško-slavonske županije za razdoblje 2021.-2027. godine za 2022. godinu</w:t>
            </w:r>
            <w:r>
              <w:rPr>
                <w:rFonts w:ascii="Calibri Light" w:hAnsi="Calibri Light" w:cs="Calibri Light"/>
                <w:color w:val="000000"/>
              </w:rPr>
              <w:t>;</w:t>
            </w:r>
          </w:p>
          <w:p w14:paraId="4F8F0022" w14:textId="77777777" w:rsidR="00425A88" w:rsidRDefault="00425A88" w:rsidP="00CC3935">
            <w:pPr>
              <w:spacing w:after="0" w:line="259" w:lineRule="auto"/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lastRenderedPageBreak/>
              <w:t xml:space="preserve">-  </w:t>
            </w:r>
            <w:r w:rsidRPr="00425A88">
              <w:rPr>
                <w:rFonts w:ascii="Calibri Light" w:hAnsi="Calibri Light" w:cs="Calibri Light"/>
                <w:color w:val="000000"/>
              </w:rPr>
              <w:t>Informacija o usvojenim pravilnicima u području strateškog planiranja (rokovima i postupcima praćenja i izvješćivanja; postupku vrednovanja akata strateškog planiranja; izobrazbi u području strateškog planiranja i upravljanja razvojem)</w:t>
            </w:r>
            <w:r>
              <w:rPr>
                <w:rFonts w:ascii="Calibri Light" w:hAnsi="Calibri Light" w:cs="Calibri Light"/>
                <w:color w:val="000000"/>
              </w:rPr>
              <w:t>.</w:t>
            </w:r>
          </w:p>
          <w:p w14:paraId="27D15C26" w14:textId="0BBEE4F3" w:rsidR="00425A88" w:rsidRDefault="00425A88" w:rsidP="00CC3935">
            <w:pPr>
              <w:spacing w:after="0" w:line="259" w:lineRule="auto"/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Na sjednici održanoj 12.12.2023. prezentirane su teme:</w:t>
            </w:r>
          </w:p>
          <w:p w14:paraId="25C8F326" w14:textId="0FEC82CE" w:rsidR="00425A88" w:rsidRPr="00425A88" w:rsidRDefault="00425A88" w:rsidP="00CC3935">
            <w:pPr>
              <w:spacing w:after="0" w:line="259" w:lineRule="auto"/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 xml:space="preserve">- </w:t>
            </w:r>
            <w:r w:rsidR="00C97C91">
              <w:rPr>
                <w:rFonts w:ascii="Calibri Light" w:hAnsi="Calibri Light" w:cs="Calibri Light"/>
                <w:color w:val="000000"/>
              </w:rPr>
              <w:t xml:space="preserve"> </w:t>
            </w:r>
            <w:r w:rsidRPr="00425A88">
              <w:rPr>
                <w:rFonts w:ascii="Calibri Light" w:hAnsi="Calibri Light" w:cs="Calibri Light"/>
                <w:color w:val="000000"/>
              </w:rPr>
              <w:t>Provedba strateških projekata Požeško-slavonske županije za razdoblje 2021.-2027.</w:t>
            </w:r>
            <w:r>
              <w:rPr>
                <w:rFonts w:ascii="Calibri Light" w:hAnsi="Calibri Light" w:cs="Calibri Light"/>
                <w:color w:val="000000"/>
              </w:rPr>
              <w:t>;</w:t>
            </w:r>
          </w:p>
          <w:p w14:paraId="2924CE60" w14:textId="64D30ED2" w:rsidR="00425A88" w:rsidRPr="00245631" w:rsidRDefault="00425A88" w:rsidP="00CC3935">
            <w:pPr>
              <w:spacing w:after="0" w:line="259" w:lineRule="auto"/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-</w:t>
            </w:r>
            <w:r w:rsidR="00C97C91">
              <w:rPr>
                <w:rFonts w:ascii="Calibri Light" w:hAnsi="Calibri Light" w:cs="Calibri Light"/>
                <w:color w:val="000000"/>
              </w:rPr>
              <w:t xml:space="preserve"> </w:t>
            </w:r>
            <w:r w:rsidRPr="00425A88">
              <w:rPr>
                <w:rFonts w:ascii="Calibri Light" w:hAnsi="Calibri Light" w:cs="Calibri Light"/>
                <w:color w:val="000000"/>
              </w:rPr>
              <w:t>Izvješće o aktivnostima LAG-ova s područja Požeško-slavonske županije</w:t>
            </w:r>
            <w:r>
              <w:rPr>
                <w:rFonts w:ascii="Calibri Light" w:hAnsi="Calibri Light" w:cs="Calibri Light"/>
                <w:color w:val="000000"/>
              </w:rPr>
              <w:t>.</w:t>
            </w:r>
          </w:p>
        </w:tc>
      </w:tr>
    </w:tbl>
    <w:p w14:paraId="61FB9639" w14:textId="77777777" w:rsidR="00C97C91" w:rsidRDefault="00C97C91" w:rsidP="00CC3935">
      <w:pPr>
        <w:spacing w:after="0" w:line="259" w:lineRule="auto"/>
        <w:ind w:left="360"/>
        <w:jc w:val="both"/>
        <w:rPr>
          <w:rFonts w:ascii="Calibri Light" w:hAnsi="Calibri Light" w:cs="Calibri Light"/>
          <w:b/>
          <w:color w:val="8EAADB"/>
        </w:rPr>
      </w:pPr>
    </w:p>
    <w:p w14:paraId="06776545" w14:textId="3156976A" w:rsidR="00EE58A1" w:rsidRDefault="002B09E9" w:rsidP="00CC3935">
      <w:pPr>
        <w:spacing w:after="0" w:line="259" w:lineRule="auto"/>
        <w:ind w:left="360"/>
        <w:jc w:val="both"/>
        <w:rPr>
          <w:rFonts w:ascii="Calibri Light" w:hAnsi="Calibri Light" w:cs="Calibri Light"/>
          <w:b/>
          <w:color w:val="8EAADB"/>
        </w:rPr>
      </w:pPr>
      <w:r>
        <w:rPr>
          <w:rFonts w:ascii="Calibri Light" w:hAnsi="Calibri Light" w:cs="Calibri Light"/>
          <w:b/>
          <w:color w:val="8EAADB"/>
        </w:rPr>
        <w:t>5.</w:t>
      </w:r>
      <w:r w:rsidR="00662EC8">
        <w:rPr>
          <w:rFonts w:ascii="Calibri Light" w:hAnsi="Calibri Light" w:cs="Calibri Light"/>
          <w:b/>
          <w:color w:val="8EAADB"/>
        </w:rPr>
        <w:t xml:space="preserve"> </w:t>
      </w:r>
      <w:r w:rsidRPr="002B09E9">
        <w:rPr>
          <w:rFonts w:ascii="Calibri Light" w:hAnsi="Calibri Light" w:cs="Calibri Light"/>
          <w:b/>
          <w:color w:val="8EAADB"/>
        </w:rPr>
        <w:t>Pružanje stručne pomoći u pripremi i provedbi programa potpora</w:t>
      </w:r>
      <w:r w:rsidR="00EE58A1" w:rsidRPr="00245631">
        <w:rPr>
          <w:rFonts w:ascii="Calibri Light" w:hAnsi="Calibri Light" w:cs="Calibri Light"/>
          <w:b/>
          <w:color w:val="8EAADB"/>
        </w:rPr>
        <w:tab/>
      </w:r>
    </w:p>
    <w:p w14:paraId="0A94CC82" w14:textId="77777777" w:rsidR="00C97C91" w:rsidRPr="00245631" w:rsidRDefault="00C97C91" w:rsidP="00CC3935">
      <w:pPr>
        <w:spacing w:after="0" w:line="259" w:lineRule="auto"/>
        <w:ind w:left="360"/>
        <w:jc w:val="both"/>
        <w:rPr>
          <w:rFonts w:ascii="Calibri Light" w:hAnsi="Calibri Light" w:cs="Calibri Light"/>
          <w:b/>
          <w:color w:val="8EAADB"/>
        </w:rPr>
      </w:pPr>
    </w:p>
    <w:tbl>
      <w:tblPr>
        <w:tblW w:w="14283" w:type="dxa"/>
        <w:tblBorders>
          <w:top w:val="single" w:sz="4" w:space="0" w:color="B4C6E7"/>
          <w:left w:val="single" w:sz="4" w:space="0" w:color="B4C6E7"/>
          <w:bottom w:val="single" w:sz="4" w:space="0" w:color="B4C6E7"/>
          <w:right w:val="single" w:sz="4" w:space="0" w:color="B4C6E7"/>
          <w:insideH w:val="single" w:sz="4" w:space="0" w:color="B4C6E7"/>
          <w:insideV w:val="single" w:sz="4" w:space="0" w:color="B4C6E7"/>
        </w:tblBorders>
        <w:tblLook w:val="04A0" w:firstRow="1" w:lastRow="0" w:firstColumn="1" w:lastColumn="0" w:noHBand="0" w:noVBand="1"/>
      </w:tblPr>
      <w:tblGrid>
        <w:gridCol w:w="4644"/>
        <w:gridCol w:w="2694"/>
        <w:gridCol w:w="2268"/>
        <w:gridCol w:w="4677"/>
      </w:tblGrid>
      <w:tr w:rsidR="002064FA" w:rsidRPr="00245631" w14:paraId="1FABE18F" w14:textId="77777777" w:rsidTr="005A5FE4">
        <w:trPr>
          <w:trHeight w:hRule="exact" w:val="296"/>
        </w:trPr>
        <w:tc>
          <w:tcPr>
            <w:tcW w:w="9606" w:type="dxa"/>
            <w:gridSpan w:val="3"/>
            <w:shd w:val="clear" w:color="auto" w:fill="auto"/>
            <w:vAlign w:val="center"/>
          </w:tcPr>
          <w:p w14:paraId="2D74B660" w14:textId="77777777" w:rsidR="002064FA" w:rsidRPr="00245631" w:rsidRDefault="002064FA" w:rsidP="00CC3935">
            <w:pPr>
              <w:spacing w:after="0" w:line="259" w:lineRule="auto"/>
              <w:jc w:val="center"/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</w:pPr>
            <w:r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  <w:t>P</w:t>
            </w:r>
            <w:r>
              <w:rPr>
                <w:rFonts w:ascii="Calibri Light" w:eastAsia="Times New Roman" w:hAnsi="Calibri Light"/>
                <w:color w:val="2F5496"/>
                <w:sz w:val="24"/>
                <w:szCs w:val="24"/>
                <w:lang w:eastAsia="hr-HR"/>
              </w:rPr>
              <w:t>lan rada</w:t>
            </w:r>
          </w:p>
        </w:tc>
        <w:tc>
          <w:tcPr>
            <w:tcW w:w="4677" w:type="dxa"/>
            <w:vMerge w:val="restart"/>
            <w:shd w:val="clear" w:color="auto" w:fill="auto"/>
            <w:vAlign w:val="center"/>
          </w:tcPr>
          <w:p w14:paraId="71853E17" w14:textId="77777777" w:rsidR="002064FA" w:rsidRDefault="002064FA" w:rsidP="00CC3935">
            <w:pPr>
              <w:spacing w:after="0" w:line="259" w:lineRule="auto"/>
              <w:jc w:val="center"/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</w:pPr>
            <w:r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  <w:t>Izvješće</w:t>
            </w:r>
          </w:p>
        </w:tc>
      </w:tr>
      <w:tr w:rsidR="002064FA" w:rsidRPr="00245631" w14:paraId="67A9D91D" w14:textId="77777777" w:rsidTr="005A5FE4">
        <w:trPr>
          <w:trHeight w:hRule="exact" w:val="680"/>
        </w:trPr>
        <w:tc>
          <w:tcPr>
            <w:tcW w:w="4644" w:type="dxa"/>
            <w:shd w:val="clear" w:color="auto" w:fill="auto"/>
            <w:vAlign w:val="center"/>
            <w:hideMark/>
          </w:tcPr>
          <w:p w14:paraId="1FF8DF54" w14:textId="77777777" w:rsidR="002064FA" w:rsidRPr="00245631" w:rsidRDefault="002064FA" w:rsidP="00CC3935">
            <w:pPr>
              <w:spacing w:after="0" w:line="259" w:lineRule="auto"/>
              <w:jc w:val="center"/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</w:pPr>
            <w:r w:rsidRPr="00245631"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  <w:t>Zadaci</w:t>
            </w:r>
            <w:r w:rsidRPr="00245631"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  <w:br/>
              <w:t>/ Aktivnosti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299C4BB8" w14:textId="77777777" w:rsidR="002064FA" w:rsidRPr="00245631" w:rsidRDefault="002064FA" w:rsidP="00CC3935">
            <w:pPr>
              <w:spacing w:after="0" w:line="259" w:lineRule="auto"/>
              <w:jc w:val="center"/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</w:pPr>
            <w:r w:rsidRPr="00245631"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  <w:t>Rezultat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C11A024" w14:textId="77777777" w:rsidR="002064FA" w:rsidRPr="00245631" w:rsidRDefault="002064FA" w:rsidP="00CC3935">
            <w:pPr>
              <w:spacing w:after="0" w:line="259" w:lineRule="auto"/>
              <w:jc w:val="center"/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</w:pPr>
            <w:r w:rsidRPr="00245631"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  <w:t>Pokazatelji rezultata</w:t>
            </w:r>
          </w:p>
        </w:tc>
        <w:tc>
          <w:tcPr>
            <w:tcW w:w="4677" w:type="dxa"/>
            <w:vMerge/>
            <w:shd w:val="clear" w:color="auto" w:fill="auto"/>
            <w:vAlign w:val="center"/>
          </w:tcPr>
          <w:p w14:paraId="7B397E29" w14:textId="77777777" w:rsidR="002064FA" w:rsidRDefault="002064FA" w:rsidP="00CC3935">
            <w:pPr>
              <w:spacing w:after="0" w:line="259" w:lineRule="auto"/>
              <w:jc w:val="center"/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</w:pPr>
          </w:p>
        </w:tc>
      </w:tr>
      <w:tr w:rsidR="00A135D7" w:rsidRPr="00245631" w14:paraId="3C58E5CB" w14:textId="77777777" w:rsidTr="00FC5063">
        <w:trPr>
          <w:trHeight w:val="851"/>
        </w:trPr>
        <w:tc>
          <w:tcPr>
            <w:tcW w:w="4644" w:type="dxa"/>
            <w:shd w:val="clear" w:color="auto" w:fill="auto"/>
            <w:vAlign w:val="center"/>
          </w:tcPr>
          <w:p w14:paraId="79FB0EDD" w14:textId="77777777" w:rsidR="004C523D" w:rsidRPr="00245631" w:rsidRDefault="002B09E9" w:rsidP="00CC3935">
            <w:pPr>
              <w:spacing w:after="0" w:line="259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Pružanje stručne pomoći u pripremi i provedbi programa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F76329E" w14:textId="77777777" w:rsidR="004C523D" w:rsidRPr="00245631" w:rsidRDefault="002B09E9" w:rsidP="00CC3935">
            <w:pPr>
              <w:spacing w:after="0" w:line="259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Pripremljen ili proveden program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4809477" w14:textId="77777777" w:rsidR="004C523D" w:rsidRPr="00245631" w:rsidRDefault="002B09E9" w:rsidP="00CC3935">
            <w:pPr>
              <w:spacing w:after="0" w:line="259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Pripremljen ili proveden 1 program</w:t>
            </w:r>
            <w:r w:rsidR="001D45DB">
              <w:rPr>
                <w:rFonts w:ascii="Calibri Light" w:hAnsi="Calibri Light" w:cs="Calibri Light"/>
              </w:rPr>
              <w:t xml:space="preserve"> </w:t>
            </w:r>
            <w:r w:rsidR="00CF0EA6">
              <w:rPr>
                <w:rFonts w:ascii="Calibri Light" w:hAnsi="Calibri Light" w:cs="Calibri Light"/>
              </w:rPr>
              <w:t xml:space="preserve"> </w:t>
            </w:r>
          </w:p>
        </w:tc>
        <w:tc>
          <w:tcPr>
            <w:tcW w:w="4677" w:type="dxa"/>
            <w:shd w:val="clear" w:color="auto" w:fill="FFFFFF"/>
          </w:tcPr>
          <w:p w14:paraId="33CC747F" w14:textId="77777777" w:rsidR="00151693" w:rsidRPr="00DE47DA" w:rsidRDefault="00F95D09" w:rsidP="00CC3935">
            <w:pPr>
              <w:spacing w:after="0" w:line="259" w:lineRule="auto"/>
              <w:jc w:val="both"/>
              <w:rPr>
                <w:rFonts w:ascii="Calibri Light" w:hAnsi="Calibri Light" w:cs="Calibri Light"/>
              </w:rPr>
            </w:pPr>
            <w:r w:rsidRPr="00DE47DA">
              <w:rPr>
                <w:rFonts w:ascii="Calibri Light" w:hAnsi="Calibri Light" w:cs="Calibri Light"/>
              </w:rPr>
              <w:t xml:space="preserve">U 2023. godini </w:t>
            </w:r>
            <w:r w:rsidR="00DE47DA" w:rsidRPr="00DE47DA">
              <w:rPr>
                <w:rFonts w:ascii="Calibri Light" w:hAnsi="Calibri Light" w:cs="Calibri Light"/>
              </w:rPr>
              <w:t>pružena je stručna pomoć na sljedećim pozivima i programima:</w:t>
            </w:r>
          </w:p>
          <w:p w14:paraId="459DE8C1" w14:textId="77777777" w:rsidR="00DE47DA" w:rsidRPr="00DE47DA" w:rsidRDefault="00DE47DA" w:rsidP="00CC3935">
            <w:pPr>
              <w:numPr>
                <w:ilvl w:val="0"/>
                <w:numId w:val="4"/>
              </w:numPr>
              <w:spacing w:after="0" w:line="259" w:lineRule="auto"/>
              <w:ind w:left="346"/>
              <w:jc w:val="both"/>
              <w:rPr>
                <w:rFonts w:ascii="Calibri Light" w:hAnsi="Calibri Light" w:cs="Calibri Light"/>
              </w:rPr>
            </w:pPr>
            <w:r w:rsidRPr="00DE47DA">
              <w:rPr>
                <w:rFonts w:ascii="Calibri Light" w:hAnsi="Calibri Light" w:cs="Calibri Light"/>
              </w:rPr>
              <w:t>Javni poziv pčelarima za dodjelu potpore za očuvanje pčelinjeg fonda na području Požeško-slavonske županije u 2023. godini</w:t>
            </w:r>
            <w:r w:rsidR="00BA7F3B">
              <w:rPr>
                <w:rFonts w:ascii="Calibri Light" w:hAnsi="Calibri Light" w:cs="Calibri Light"/>
              </w:rPr>
              <w:t>;</w:t>
            </w:r>
          </w:p>
          <w:p w14:paraId="55F70BEE" w14:textId="076FD88C" w:rsidR="00DE47DA" w:rsidRPr="00DE47DA" w:rsidRDefault="00DE47DA" w:rsidP="00CC3935">
            <w:pPr>
              <w:numPr>
                <w:ilvl w:val="0"/>
                <w:numId w:val="4"/>
              </w:numPr>
              <w:spacing w:after="0" w:line="259" w:lineRule="auto"/>
              <w:ind w:left="346"/>
              <w:jc w:val="both"/>
              <w:rPr>
                <w:rFonts w:ascii="Calibri Light" w:hAnsi="Calibri Light" w:cs="Calibri Light"/>
              </w:rPr>
            </w:pPr>
            <w:r w:rsidRPr="00DE47DA">
              <w:rPr>
                <w:rFonts w:ascii="Calibri Light" w:hAnsi="Calibri Light" w:cs="Calibri Light"/>
              </w:rPr>
              <w:t xml:space="preserve">Natječaj za dodjelu stipendije Požeško-slavonske županije za akademsku godinu 2023./2024. studentima s područja </w:t>
            </w:r>
            <w:r w:rsidR="00C97C91">
              <w:rPr>
                <w:rFonts w:ascii="Calibri Light" w:hAnsi="Calibri Light" w:cs="Calibri Light"/>
              </w:rPr>
              <w:t>županije.</w:t>
            </w:r>
          </w:p>
          <w:p w14:paraId="01917ECF" w14:textId="06C5CD5C" w:rsidR="00DE47DA" w:rsidRPr="00DE47DA" w:rsidRDefault="00DE47DA" w:rsidP="00CC3935">
            <w:pPr>
              <w:numPr>
                <w:ilvl w:val="0"/>
                <w:numId w:val="4"/>
              </w:numPr>
              <w:spacing w:after="0" w:line="259" w:lineRule="auto"/>
              <w:ind w:left="346"/>
              <w:jc w:val="both"/>
              <w:rPr>
                <w:rFonts w:ascii="Calibri Light" w:hAnsi="Calibri Light" w:cs="Calibri Light"/>
              </w:rPr>
            </w:pPr>
            <w:r w:rsidRPr="00DE47DA">
              <w:rPr>
                <w:rFonts w:ascii="Calibri Light" w:hAnsi="Calibri Light" w:cs="Calibri Light"/>
              </w:rPr>
              <w:t xml:space="preserve">Javni poziv za sufinanciranje projekta „Suveniri </w:t>
            </w:r>
            <w:proofErr w:type="spellStart"/>
            <w:r w:rsidRPr="00DE47DA">
              <w:rPr>
                <w:rFonts w:ascii="Calibri Light" w:hAnsi="Calibri Light" w:cs="Calibri Light"/>
              </w:rPr>
              <w:t>Vallis</w:t>
            </w:r>
            <w:proofErr w:type="spellEnd"/>
            <w:r w:rsidRPr="00DE47DA">
              <w:rPr>
                <w:rFonts w:ascii="Calibri Light" w:hAnsi="Calibri Light" w:cs="Calibri Light"/>
              </w:rPr>
              <w:t xml:space="preserve"> Aurea“ učeničkih zadruga koje djeluju u osnovnim i srednjim školama na području županije u </w:t>
            </w:r>
            <w:r w:rsidR="002303A8">
              <w:rPr>
                <w:rFonts w:ascii="Calibri Light" w:hAnsi="Calibri Light" w:cs="Calibri Light"/>
              </w:rPr>
              <w:t>šk. god.</w:t>
            </w:r>
            <w:r w:rsidRPr="00DE47DA">
              <w:rPr>
                <w:rFonts w:ascii="Calibri Light" w:hAnsi="Calibri Light" w:cs="Calibri Light"/>
              </w:rPr>
              <w:t xml:space="preserve"> 2023./2024.</w:t>
            </w:r>
            <w:r w:rsidR="00BA7F3B">
              <w:rPr>
                <w:rFonts w:ascii="Calibri Light" w:hAnsi="Calibri Light" w:cs="Calibri Light"/>
              </w:rPr>
              <w:t>;</w:t>
            </w:r>
          </w:p>
          <w:p w14:paraId="45BA7A67" w14:textId="77777777" w:rsidR="00DE47DA" w:rsidRPr="00DE47DA" w:rsidRDefault="00DE47DA" w:rsidP="00CC3935">
            <w:pPr>
              <w:numPr>
                <w:ilvl w:val="0"/>
                <w:numId w:val="4"/>
              </w:numPr>
              <w:spacing w:after="0" w:line="259" w:lineRule="auto"/>
              <w:ind w:left="346"/>
              <w:jc w:val="both"/>
              <w:rPr>
                <w:rFonts w:ascii="Calibri Light" w:hAnsi="Calibri Light" w:cs="Calibri Light"/>
              </w:rPr>
            </w:pPr>
            <w:r w:rsidRPr="00DE47DA">
              <w:rPr>
                <w:rFonts w:ascii="Calibri Light" w:hAnsi="Calibri Light" w:cs="Calibri Light"/>
              </w:rPr>
              <w:lastRenderedPageBreak/>
              <w:t>Javni poziv za podnošen</w:t>
            </w:r>
            <w:r w:rsidR="00D47A88">
              <w:rPr>
                <w:rFonts w:ascii="Calibri Light" w:hAnsi="Calibri Light" w:cs="Calibri Light"/>
              </w:rPr>
              <w:t>je</w:t>
            </w:r>
            <w:r w:rsidRPr="00DE47DA">
              <w:rPr>
                <w:rFonts w:ascii="Calibri Light" w:hAnsi="Calibri Light" w:cs="Calibri Light"/>
              </w:rPr>
              <w:t xml:space="preserve"> je prijava za dodjelu bespovratnih sredstava iz Programa dodjele potpora male vrijednosti u svrhu poticanja razvoja gospodarstva na području Požeško-slavonske županije - Razvoj turizma</w:t>
            </w:r>
            <w:r w:rsidR="00BA7F3B">
              <w:rPr>
                <w:rFonts w:ascii="Calibri Light" w:hAnsi="Calibri Light" w:cs="Calibri Light"/>
              </w:rPr>
              <w:t>;</w:t>
            </w:r>
          </w:p>
          <w:p w14:paraId="1DF6ABE5" w14:textId="77777777" w:rsidR="00DE47DA" w:rsidRPr="00DE47DA" w:rsidRDefault="00DE47DA" w:rsidP="00CC3935">
            <w:pPr>
              <w:numPr>
                <w:ilvl w:val="0"/>
                <w:numId w:val="4"/>
              </w:numPr>
              <w:spacing w:after="0" w:line="259" w:lineRule="auto"/>
              <w:ind w:left="346"/>
              <w:jc w:val="both"/>
              <w:rPr>
                <w:rFonts w:ascii="Calibri Light" w:hAnsi="Calibri Light" w:cs="Calibri Light"/>
              </w:rPr>
            </w:pPr>
            <w:r w:rsidRPr="00DE47DA">
              <w:rPr>
                <w:rFonts w:ascii="Calibri Light" w:hAnsi="Calibri Light" w:cs="Calibri Light"/>
              </w:rPr>
              <w:t>Javni poziv za podnošenje prijava za dodjelu bespovratnih sredstava iz Programa dodjele potpora male vrijednosti u svrhu poticanja razvoja gospodarstva na području Požeško-slavonske županije</w:t>
            </w:r>
            <w:r w:rsidR="00BA7F3B">
              <w:rPr>
                <w:rFonts w:ascii="Calibri Light" w:hAnsi="Calibri Light" w:cs="Calibri Light"/>
              </w:rPr>
              <w:t>;</w:t>
            </w:r>
          </w:p>
          <w:p w14:paraId="1B2D3368" w14:textId="77777777" w:rsidR="00DE47DA" w:rsidRPr="00DE47DA" w:rsidRDefault="00DE47DA" w:rsidP="00CC3935">
            <w:pPr>
              <w:numPr>
                <w:ilvl w:val="0"/>
                <w:numId w:val="4"/>
              </w:numPr>
              <w:spacing w:after="0" w:line="259" w:lineRule="auto"/>
              <w:ind w:left="346"/>
              <w:jc w:val="both"/>
              <w:rPr>
                <w:rFonts w:ascii="Calibri Light" w:hAnsi="Calibri Light" w:cs="Calibri Light"/>
              </w:rPr>
            </w:pPr>
            <w:r w:rsidRPr="00DE47DA">
              <w:rPr>
                <w:rFonts w:ascii="Calibri Light" w:hAnsi="Calibri Light" w:cs="Calibri Light"/>
              </w:rPr>
              <w:t>Javni poziv za predlaganje programa/projekata za Program javnih potreba u kulturi Požeško-slavonske županije u 2024. godini</w:t>
            </w:r>
            <w:r w:rsidR="00BA7F3B">
              <w:rPr>
                <w:rFonts w:ascii="Calibri Light" w:hAnsi="Calibri Light" w:cs="Calibri Light"/>
              </w:rPr>
              <w:t>;</w:t>
            </w:r>
          </w:p>
          <w:p w14:paraId="3019CDA3" w14:textId="77777777" w:rsidR="00DE47DA" w:rsidRPr="00DE47DA" w:rsidRDefault="00DE47DA" w:rsidP="00CC3935">
            <w:pPr>
              <w:numPr>
                <w:ilvl w:val="0"/>
                <w:numId w:val="4"/>
              </w:numPr>
              <w:spacing w:after="0" w:line="259" w:lineRule="auto"/>
              <w:ind w:left="346"/>
              <w:jc w:val="both"/>
              <w:rPr>
                <w:rFonts w:ascii="Calibri Light" w:hAnsi="Calibri Light" w:cs="Calibri Light"/>
              </w:rPr>
            </w:pPr>
            <w:r w:rsidRPr="00DE47DA">
              <w:rPr>
                <w:rFonts w:ascii="Calibri Light" w:hAnsi="Calibri Light" w:cs="Calibri Light"/>
              </w:rPr>
              <w:t>Javni poziv za predlaganje programa/projekata za Program javnih potreba u tehničkoj kulturi Požeško-slavonske županije u 2024. godini</w:t>
            </w:r>
            <w:r w:rsidR="00BA7F3B">
              <w:rPr>
                <w:rFonts w:ascii="Calibri Light" w:hAnsi="Calibri Light" w:cs="Calibri Light"/>
              </w:rPr>
              <w:t>;</w:t>
            </w:r>
          </w:p>
          <w:p w14:paraId="68F2AA2C" w14:textId="304BB8BB" w:rsidR="00DE47DA" w:rsidRPr="00DE47DA" w:rsidRDefault="00DE47DA" w:rsidP="00CC3935">
            <w:pPr>
              <w:numPr>
                <w:ilvl w:val="0"/>
                <w:numId w:val="4"/>
              </w:numPr>
              <w:spacing w:after="0" w:line="259" w:lineRule="auto"/>
              <w:ind w:left="346"/>
              <w:jc w:val="both"/>
              <w:rPr>
                <w:rFonts w:ascii="Calibri Light" w:hAnsi="Calibri Light" w:cs="Calibri Light"/>
              </w:rPr>
            </w:pPr>
            <w:r w:rsidRPr="00DE47DA">
              <w:rPr>
                <w:rFonts w:ascii="Calibri Light" w:hAnsi="Calibri Light" w:cs="Calibri Light"/>
              </w:rPr>
              <w:t>Javni poziv za sufinanciranje programa</w:t>
            </w:r>
            <w:r w:rsidR="00C97C91">
              <w:rPr>
                <w:rFonts w:ascii="Calibri Light" w:hAnsi="Calibri Light" w:cs="Calibri Light"/>
              </w:rPr>
              <w:t xml:space="preserve"> </w:t>
            </w:r>
            <w:r w:rsidRPr="00DE47DA">
              <w:rPr>
                <w:rFonts w:ascii="Calibri Light" w:hAnsi="Calibri Light" w:cs="Calibri Light"/>
              </w:rPr>
              <w:t>/</w:t>
            </w:r>
            <w:r w:rsidR="00C97C91">
              <w:rPr>
                <w:rFonts w:ascii="Calibri Light" w:hAnsi="Calibri Light" w:cs="Calibri Light"/>
              </w:rPr>
              <w:t xml:space="preserve"> </w:t>
            </w:r>
            <w:r w:rsidRPr="00DE47DA">
              <w:rPr>
                <w:rFonts w:ascii="Calibri Light" w:hAnsi="Calibri Light" w:cs="Calibri Light"/>
              </w:rPr>
              <w:t xml:space="preserve">projekata u sportu od interesa za opće dobro na području </w:t>
            </w:r>
            <w:r w:rsidR="002303A8">
              <w:rPr>
                <w:rFonts w:ascii="Calibri Light" w:hAnsi="Calibri Light" w:cs="Calibri Light"/>
              </w:rPr>
              <w:t>županije</w:t>
            </w:r>
            <w:r w:rsidRPr="00DE47DA">
              <w:rPr>
                <w:rFonts w:ascii="Calibri Light" w:hAnsi="Calibri Light" w:cs="Calibri Light"/>
              </w:rPr>
              <w:t xml:space="preserve"> u 2023. godini</w:t>
            </w:r>
            <w:r w:rsidR="00BA7F3B">
              <w:rPr>
                <w:rFonts w:ascii="Calibri Light" w:hAnsi="Calibri Light" w:cs="Calibri Light"/>
              </w:rPr>
              <w:t>;</w:t>
            </w:r>
          </w:p>
          <w:p w14:paraId="40775085" w14:textId="3FFEF176" w:rsidR="00DE47DA" w:rsidRPr="00DE47DA" w:rsidRDefault="00DE47DA" w:rsidP="00CC3935">
            <w:pPr>
              <w:numPr>
                <w:ilvl w:val="0"/>
                <w:numId w:val="4"/>
              </w:numPr>
              <w:spacing w:after="0" w:line="259" w:lineRule="auto"/>
              <w:ind w:left="346"/>
              <w:jc w:val="both"/>
              <w:rPr>
                <w:rFonts w:ascii="Calibri Light" w:hAnsi="Calibri Light" w:cs="Calibri Light"/>
              </w:rPr>
            </w:pPr>
            <w:r w:rsidRPr="00DE47DA">
              <w:rPr>
                <w:rFonts w:ascii="Calibri Light" w:hAnsi="Calibri Light" w:cs="Calibri Light"/>
              </w:rPr>
              <w:t>Javni poziv za financiranje programa i projekata udruga iz područja socijalne</w:t>
            </w:r>
            <w:r w:rsidR="002303A8">
              <w:rPr>
                <w:rFonts w:ascii="Calibri Light" w:hAnsi="Calibri Light" w:cs="Calibri Light"/>
              </w:rPr>
              <w:t xml:space="preserve"> i</w:t>
            </w:r>
            <w:r w:rsidRPr="00DE47DA">
              <w:rPr>
                <w:rFonts w:ascii="Calibri Light" w:hAnsi="Calibri Light" w:cs="Calibri Light"/>
              </w:rPr>
              <w:t xml:space="preserve"> zdravstvene skrbi i humanitarne djelatnosti</w:t>
            </w:r>
            <w:r w:rsidR="00C97C91">
              <w:rPr>
                <w:rFonts w:ascii="Calibri Light" w:hAnsi="Calibri Light" w:cs="Calibri Light"/>
              </w:rPr>
              <w:t xml:space="preserve"> </w:t>
            </w:r>
            <w:r w:rsidR="002303A8">
              <w:rPr>
                <w:rFonts w:ascii="Calibri Light" w:hAnsi="Calibri Light" w:cs="Calibri Light"/>
              </w:rPr>
              <w:t>i</w:t>
            </w:r>
            <w:r w:rsidRPr="00DE47DA">
              <w:rPr>
                <w:rFonts w:ascii="Calibri Light" w:hAnsi="Calibri Light" w:cs="Calibri Light"/>
              </w:rPr>
              <w:t xml:space="preserve"> zaštite i promicanja vrijednosti i istine o Domovinskom ratu</w:t>
            </w:r>
            <w:r w:rsidR="002303A8">
              <w:rPr>
                <w:rFonts w:ascii="Calibri Light" w:hAnsi="Calibri Light" w:cs="Calibri Light"/>
              </w:rPr>
              <w:t>.</w:t>
            </w:r>
          </w:p>
        </w:tc>
      </w:tr>
    </w:tbl>
    <w:p w14:paraId="397470AB" w14:textId="1F790502" w:rsidR="00225146" w:rsidRDefault="00225146" w:rsidP="00225146">
      <w:pPr>
        <w:tabs>
          <w:tab w:val="left" w:pos="284"/>
        </w:tabs>
        <w:spacing w:after="0"/>
        <w:jc w:val="both"/>
        <w:rPr>
          <w:rFonts w:ascii="Calibri Light" w:hAnsi="Calibri Light" w:cs="Calibri Light"/>
          <w:b/>
          <w:color w:val="8EAADB"/>
        </w:rPr>
      </w:pPr>
    </w:p>
    <w:p w14:paraId="00C1F27A" w14:textId="2B7FD025" w:rsidR="00CC3935" w:rsidRDefault="00CC3935" w:rsidP="00225146">
      <w:pPr>
        <w:tabs>
          <w:tab w:val="left" w:pos="284"/>
        </w:tabs>
        <w:spacing w:after="0"/>
        <w:jc w:val="both"/>
        <w:rPr>
          <w:rFonts w:ascii="Calibri Light" w:hAnsi="Calibri Light" w:cs="Calibri Light"/>
          <w:b/>
          <w:color w:val="8EAADB"/>
        </w:rPr>
      </w:pPr>
    </w:p>
    <w:p w14:paraId="6160DA28" w14:textId="7C57EAE2" w:rsidR="00CC3935" w:rsidRDefault="00CC3935" w:rsidP="00225146">
      <w:pPr>
        <w:tabs>
          <w:tab w:val="left" w:pos="284"/>
        </w:tabs>
        <w:spacing w:after="0"/>
        <w:jc w:val="both"/>
        <w:rPr>
          <w:rFonts w:ascii="Calibri Light" w:hAnsi="Calibri Light" w:cs="Calibri Light"/>
          <w:b/>
          <w:color w:val="8EAADB"/>
        </w:rPr>
      </w:pPr>
    </w:p>
    <w:p w14:paraId="53DADD15" w14:textId="73291467" w:rsidR="00CC3935" w:rsidRDefault="00CC3935" w:rsidP="00225146">
      <w:pPr>
        <w:tabs>
          <w:tab w:val="left" w:pos="284"/>
        </w:tabs>
        <w:spacing w:after="0"/>
        <w:jc w:val="both"/>
        <w:rPr>
          <w:rFonts w:ascii="Calibri Light" w:hAnsi="Calibri Light" w:cs="Calibri Light"/>
          <w:b/>
          <w:color w:val="8EAADB"/>
        </w:rPr>
      </w:pPr>
    </w:p>
    <w:p w14:paraId="0A00A384" w14:textId="4F7A9A1C" w:rsidR="00CC3935" w:rsidRDefault="00CC3935" w:rsidP="00225146">
      <w:pPr>
        <w:tabs>
          <w:tab w:val="left" w:pos="284"/>
        </w:tabs>
        <w:spacing w:after="0"/>
        <w:jc w:val="both"/>
        <w:rPr>
          <w:rFonts w:ascii="Calibri Light" w:hAnsi="Calibri Light" w:cs="Calibri Light"/>
          <w:b/>
          <w:color w:val="8EAADB"/>
        </w:rPr>
      </w:pPr>
    </w:p>
    <w:p w14:paraId="2D770C2C" w14:textId="77777777" w:rsidR="00CC3935" w:rsidRDefault="00CC3935" w:rsidP="00225146">
      <w:pPr>
        <w:tabs>
          <w:tab w:val="left" w:pos="284"/>
        </w:tabs>
        <w:spacing w:after="0"/>
        <w:jc w:val="both"/>
        <w:rPr>
          <w:rFonts w:ascii="Calibri Light" w:hAnsi="Calibri Light" w:cs="Calibri Light"/>
          <w:b/>
          <w:color w:val="8EAADB"/>
        </w:rPr>
      </w:pPr>
    </w:p>
    <w:p w14:paraId="283FD4F0" w14:textId="4031D8D6" w:rsidR="00D27162" w:rsidRPr="00E11AFD" w:rsidRDefault="00D27162" w:rsidP="00B21183">
      <w:pPr>
        <w:tabs>
          <w:tab w:val="left" w:pos="284"/>
        </w:tabs>
        <w:spacing w:after="0"/>
        <w:jc w:val="both"/>
        <w:rPr>
          <w:rFonts w:ascii="Calibri Light" w:hAnsi="Calibri Light" w:cs="Calibri Light"/>
          <w:b/>
          <w:color w:val="8EAADB"/>
        </w:rPr>
      </w:pPr>
      <w:bookmarkStart w:id="64" w:name="_Toc40357830"/>
      <w:bookmarkStart w:id="65" w:name="_Toc40357966"/>
      <w:bookmarkStart w:id="66" w:name="_Toc97634102"/>
      <w:bookmarkStart w:id="67" w:name="_Toc97643522"/>
      <w:bookmarkStart w:id="68" w:name="_Toc97706044"/>
      <w:bookmarkStart w:id="69" w:name="_Toc97707416"/>
      <w:bookmarkStart w:id="70" w:name="_Toc97708242"/>
      <w:bookmarkStart w:id="71" w:name="_Toc97710893"/>
    </w:p>
    <w:p w14:paraId="33D8BE79" w14:textId="77777777" w:rsidR="00EE58A1" w:rsidRPr="003D4FFC" w:rsidRDefault="00894E01" w:rsidP="00CC3935">
      <w:pPr>
        <w:pStyle w:val="Podnaslov"/>
        <w:tabs>
          <w:tab w:val="left" w:pos="1985"/>
        </w:tabs>
        <w:ind w:firstLine="708"/>
      </w:pPr>
      <w:r>
        <w:lastRenderedPageBreak/>
        <w:t xml:space="preserve">       </w:t>
      </w:r>
      <w:r w:rsidR="00FF533C">
        <w:t xml:space="preserve">5.3. </w:t>
      </w:r>
      <w:r w:rsidR="00EE58A1" w:rsidRPr="003D4FFC">
        <w:t>ODJEL ZA PRIPREMU I PROVEDBU PROJEKATA</w:t>
      </w:r>
      <w:bookmarkEnd w:id="64"/>
      <w:bookmarkEnd w:id="65"/>
      <w:bookmarkEnd w:id="66"/>
      <w:bookmarkEnd w:id="67"/>
      <w:bookmarkEnd w:id="68"/>
      <w:bookmarkEnd w:id="69"/>
      <w:bookmarkEnd w:id="70"/>
      <w:bookmarkEnd w:id="71"/>
    </w:p>
    <w:p w14:paraId="1D100625" w14:textId="77777777" w:rsidR="00EE58A1" w:rsidRPr="00245631" w:rsidRDefault="00EE58A1" w:rsidP="00EE58A1">
      <w:pPr>
        <w:spacing w:after="0"/>
        <w:ind w:left="720"/>
        <w:jc w:val="both"/>
        <w:rPr>
          <w:rFonts w:ascii="Calibri Light" w:hAnsi="Calibri Light" w:cs="Calibri Light"/>
        </w:rPr>
      </w:pPr>
    </w:p>
    <w:p w14:paraId="0AC87949" w14:textId="77777777" w:rsidR="00F87268" w:rsidRPr="00F87268" w:rsidRDefault="00F87268" w:rsidP="00F87268">
      <w:pPr>
        <w:spacing w:after="0" w:line="360" w:lineRule="auto"/>
        <w:jc w:val="both"/>
        <w:rPr>
          <w:rFonts w:ascii="Calibri Light" w:hAnsi="Calibri Light" w:cs="Calibri Light"/>
        </w:rPr>
      </w:pPr>
      <w:bookmarkStart w:id="72" w:name="_Toc40357832"/>
      <w:bookmarkStart w:id="73" w:name="_Toc40357968"/>
      <w:bookmarkStart w:id="74" w:name="_Toc97634103"/>
      <w:bookmarkStart w:id="75" w:name="_Toc97643523"/>
      <w:bookmarkStart w:id="76" w:name="_Toc97706045"/>
      <w:bookmarkStart w:id="77" w:name="_Toc97707417"/>
      <w:bookmarkStart w:id="78" w:name="_Toc97708243"/>
      <w:bookmarkStart w:id="79" w:name="_Toc97710894"/>
      <w:r w:rsidRPr="00F87268">
        <w:rPr>
          <w:rFonts w:ascii="Calibri Light" w:hAnsi="Calibri Light" w:cs="Calibri Light"/>
        </w:rPr>
        <w:t>Odjel brine za uredno izvršenje poslova: pružanja stručne pomoć u pripremi i provedbi razvojnih projekata javnopravnih tijela i javnih ustanova s područja svoje županije kojima su osnivači Republika Hrvatska ili jedinice lokalne i područne (regionalne) samouprave, a koji su od interesa za razvoj županije, kao i zajedničkih razvojnih projekata od interesa za razvoj više županija. Obavlja i druge poslove utvrđene zakonom, Odlukom o osnivanju, Statutom, Pravilnikom o unutarnjem ustrojstvu i načinu rada te drugim općim aktima.</w:t>
      </w:r>
    </w:p>
    <w:p w14:paraId="2CB1E718" w14:textId="77777777" w:rsidR="00CC3935" w:rsidRDefault="00CC3935" w:rsidP="00F87268">
      <w:pPr>
        <w:spacing w:after="0"/>
        <w:jc w:val="both"/>
        <w:rPr>
          <w:rFonts w:ascii="Calibri Light" w:hAnsi="Calibri Light" w:cs="Calibri Light"/>
          <w:b/>
          <w:color w:val="8EAADB"/>
          <w:u w:val="single"/>
        </w:rPr>
      </w:pPr>
    </w:p>
    <w:p w14:paraId="47E18FB4" w14:textId="4A6BB1B2" w:rsidR="00FA19B5" w:rsidRPr="00F87268" w:rsidRDefault="00F87268" w:rsidP="00F87268">
      <w:pPr>
        <w:spacing w:after="0"/>
        <w:jc w:val="both"/>
        <w:rPr>
          <w:rFonts w:ascii="Calibri Light" w:hAnsi="Calibri Light" w:cs="Calibri Light"/>
          <w:b/>
          <w:color w:val="8EAADB"/>
          <w:u w:val="single"/>
        </w:rPr>
      </w:pPr>
      <w:r w:rsidRPr="00F87268">
        <w:rPr>
          <w:rFonts w:ascii="Calibri Light" w:hAnsi="Calibri Light" w:cs="Calibri Light"/>
          <w:b/>
          <w:color w:val="8EAADB"/>
          <w:u w:val="single"/>
        </w:rPr>
        <w:t>Ciljevi koji su postignuti i poslovi koji su obavljeni:</w:t>
      </w:r>
    </w:p>
    <w:p w14:paraId="27C87991" w14:textId="77777777" w:rsidR="00CC3935" w:rsidRPr="00F87268" w:rsidRDefault="00CC3935" w:rsidP="00F87268">
      <w:pPr>
        <w:spacing w:after="0"/>
        <w:jc w:val="both"/>
        <w:rPr>
          <w:rFonts w:ascii="Calibri Light" w:hAnsi="Calibri Light" w:cs="Calibri Light"/>
          <w:b/>
          <w:color w:val="8EAADB"/>
        </w:rPr>
      </w:pPr>
    </w:p>
    <w:p w14:paraId="0B0FA5A6" w14:textId="50EC6579" w:rsidR="00E11AFD" w:rsidRPr="00CC3935" w:rsidRDefault="00E11AFD" w:rsidP="00E11AFD">
      <w:pPr>
        <w:numPr>
          <w:ilvl w:val="1"/>
          <w:numId w:val="13"/>
        </w:numPr>
        <w:spacing w:after="0" w:line="259" w:lineRule="auto"/>
        <w:jc w:val="both"/>
        <w:rPr>
          <w:rFonts w:ascii="Calibri Light" w:hAnsi="Calibri Light" w:cs="Calibri Light"/>
          <w:color w:val="8EAADB"/>
        </w:rPr>
      </w:pPr>
      <w:r w:rsidRPr="00F87268">
        <w:rPr>
          <w:rFonts w:ascii="Calibri Light" w:hAnsi="Calibri Light" w:cs="Calibri Light"/>
          <w:b/>
          <w:color w:val="8EAADB"/>
        </w:rPr>
        <w:t>Pružanje stručne pomoći u PRIPREMI razvojnih projekata javnopravnih tijela i javnih ustanova s područja Požeško - slavonske županije kojima su osnivači Republika Hrvatska ili jedinice lokalne i područne (regionalne) samouprave</w:t>
      </w:r>
    </w:p>
    <w:p w14:paraId="066CDF31" w14:textId="25401246" w:rsidR="002303A8" w:rsidRDefault="002303A8" w:rsidP="002303A8">
      <w:pPr>
        <w:spacing w:after="0" w:line="259" w:lineRule="auto"/>
        <w:jc w:val="both"/>
        <w:rPr>
          <w:rFonts w:ascii="Calibri Light" w:hAnsi="Calibri Light" w:cs="Calibri Light"/>
          <w:b/>
          <w:color w:val="8EAADB"/>
        </w:rPr>
      </w:pPr>
    </w:p>
    <w:tbl>
      <w:tblPr>
        <w:tblW w:w="14601" w:type="dxa"/>
        <w:jc w:val="center"/>
        <w:tblBorders>
          <w:top w:val="single" w:sz="4" w:space="0" w:color="B4C6E7"/>
          <w:left w:val="single" w:sz="4" w:space="0" w:color="B4C6E7"/>
          <w:bottom w:val="single" w:sz="4" w:space="0" w:color="B4C6E7"/>
          <w:right w:val="single" w:sz="4" w:space="0" w:color="B4C6E7"/>
          <w:insideH w:val="single" w:sz="4" w:space="0" w:color="B4C6E7"/>
          <w:insideV w:val="single" w:sz="4" w:space="0" w:color="B4C6E7"/>
        </w:tblBorders>
        <w:tblLook w:val="04A0" w:firstRow="1" w:lastRow="0" w:firstColumn="1" w:lastColumn="0" w:noHBand="0" w:noVBand="1"/>
      </w:tblPr>
      <w:tblGrid>
        <w:gridCol w:w="4678"/>
        <w:gridCol w:w="2804"/>
        <w:gridCol w:w="2158"/>
        <w:gridCol w:w="4961"/>
      </w:tblGrid>
      <w:tr w:rsidR="00CC3935" w:rsidRPr="00F87268" w14:paraId="73B6A0B1" w14:textId="77777777" w:rsidTr="00CC3935">
        <w:trPr>
          <w:cantSplit/>
          <w:trHeight w:val="57"/>
          <w:jc w:val="center"/>
        </w:trPr>
        <w:tc>
          <w:tcPr>
            <w:tcW w:w="9640" w:type="dxa"/>
            <w:gridSpan w:val="3"/>
            <w:tcBorders>
              <w:bottom w:val="single" w:sz="12" w:space="0" w:color="8EAADB"/>
            </w:tcBorders>
            <w:shd w:val="clear" w:color="auto" w:fill="auto"/>
            <w:vAlign w:val="center"/>
          </w:tcPr>
          <w:p w14:paraId="1EE77256" w14:textId="77777777" w:rsidR="00CC3935" w:rsidRPr="00F87268" w:rsidRDefault="00CC3935" w:rsidP="00F246D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2F5496"/>
                <w:sz w:val="24"/>
                <w:lang w:eastAsia="hr-HR"/>
              </w:rPr>
            </w:pPr>
            <w:r w:rsidRPr="00F87268">
              <w:rPr>
                <w:rFonts w:ascii="Calibri Light" w:eastAsia="Times New Roman" w:hAnsi="Calibri Light" w:cs="Calibri Light"/>
                <w:color w:val="2F5496"/>
                <w:sz w:val="24"/>
                <w:lang w:eastAsia="hr-HR"/>
              </w:rPr>
              <w:t>Plan rada</w:t>
            </w:r>
          </w:p>
        </w:tc>
        <w:tc>
          <w:tcPr>
            <w:tcW w:w="4961" w:type="dxa"/>
            <w:vMerge w:val="restart"/>
            <w:tcBorders>
              <w:bottom w:val="single" w:sz="12" w:space="0" w:color="8EAADB"/>
            </w:tcBorders>
            <w:shd w:val="clear" w:color="auto" w:fill="auto"/>
            <w:vAlign w:val="center"/>
          </w:tcPr>
          <w:p w14:paraId="301A1579" w14:textId="77777777" w:rsidR="00CC3935" w:rsidRPr="00F87268" w:rsidRDefault="00CC3935" w:rsidP="00F246D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</w:pPr>
            <w:r w:rsidRPr="00F87268"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  <w:t>Izvješće</w:t>
            </w:r>
          </w:p>
        </w:tc>
      </w:tr>
      <w:tr w:rsidR="00CC3935" w:rsidRPr="00F87268" w14:paraId="32972568" w14:textId="77777777" w:rsidTr="00CC3935">
        <w:trPr>
          <w:cantSplit/>
          <w:trHeight w:val="57"/>
          <w:jc w:val="center"/>
        </w:trPr>
        <w:tc>
          <w:tcPr>
            <w:tcW w:w="4678" w:type="dxa"/>
            <w:shd w:val="clear" w:color="auto" w:fill="auto"/>
            <w:vAlign w:val="center"/>
            <w:hideMark/>
          </w:tcPr>
          <w:p w14:paraId="403F890E" w14:textId="77777777" w:rsidR="00CC3935" w:rsidRPr="00F87268" w:rsidRDefault="00CC3935" w:rsidP="00F246D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2F5496"/>
                <w:sz w:val="24"/>
                <w:lang w:eastAsia="hr-HR"/>
              </w:rPr>
            </w:pPr>
            <w:r w:rsidRPr="00F87268">
              <w:rPr>
                <w:rFonts w:ascii="Calibri Light" w:eastAsia="Times New Roman" w:hAnsi="Calibri Light" w:cs="Calibri Light"/>
                <w:color w:val="2F5496"/>
                <w:sz w:val="24"/>
                <w:lang w:eastAsia="hr-HR"/>
              </w:rPr>
              <w:t>Zadaci</w:t>
            </w:r>
            <w:r w:rsidRPr="00F87268">
              <w:rPr>
                <w:rFonts w:ascii="Calibri Light" w:eastAsia="Times New Roman" w:hAnsi="Calibri Light" w:cs="Calibri Light"/>
                <w:color w:val="2F5496"/>
                <w:sz w:val="24"/>
                <w:lang w:eastAsia="hr-HR"/>
              </w:rPr>
              <w:br/>
              <w:t>/ Aktivnosti</w:t>
            </w:r>
          </w:p>
        </w:tc>
        <w:tc>
          <w:tcPr>
            <w:tcW w:w="2804" w:type="dxa"/>
            <w:shd w:val="clear" w:color="auto" w:fill="auto"/>
            <w:noWrap/>
            <w:vAlign w:val="center"/>
            <w:hideMark/>
          </w:tcPr>
          <w:p w14:paraId="6079C782" w14:textId="77777777" w:rsidR="00CC3935" w:rsidRPr="00F87268" w:rsidRDefault="00CC3935" w:rsidP="00F246D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2F5496"/>
                <w:sz w:val="24"/>
                <w:lang w:eastAsia="hr-HR"/>
              </w:rPr>
            </w:pPr>
            <w:r w:rsidRPr="00F87268">
              <w:rPr>
                <w:rFonts w:ascii="Calibri Light" w:eastAsia="Times New Roman" w:hAnsi="Calibri Light" w:cs="Calibri Light"/>
                <w:color w:val="2F5496"/>
                <w:sz w:val="24"/>
                <w:lang w:eastAsia="hr-HR"/>
              </w:rPr>
              <w:t>Rezultat</w:t>
            </w:r>
          </w:p>
        </w:tc>
        <w:tc>
          <w:tcPr>
            <w:tcW w:w="2158" w:type="dxa"/>
            <w:shd w:val="clear" w:color="auto" w:fill="auto"/>
            <w:vAlign w:val="center"/>
            <w:hideMark/>
          </w:tcPr>
          <w:p w14:paraId="3AE7B5DF" w14:textId="77777777" w:rsidR="00CC3935" w:rsidRPr="00F87268" w:rsidRDefault="00CC3935" w:rsidP="00F246D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2F5496"/>
                <w:sz w:val="24"/>
                <w:lang w:eastAsia="hr-HR"/>
              </w:rPr>
            </w:pPr>
            <w:r w:rsidRPr="00F87268">
              <w:rPr>
                <w:rFonts w:ascii="Calibri Light" w:eastAsia="Times New Roman" w:hAnsi="Calibri Light" w:cs="Calibri Light"/>
                <w:color w:val="2F5496"/>
                <w:sz w:val="24"/>
                <w:lang w:eastAsia="hr-HR"/>
              </w:rPr>
              <w:t>Pokazatelji rezultata</w:t>
            </w:r>
          </w:p>
        </w:tc>
        <w:tc>
          <w:tcPr>
            <w:tcW w:w="4961" w:type="dxa"/>
            <w:vMerge/>
            <w:shd w:val="clear" w:color="auto" w:fill="auto"/>
            <w:vAlign w:val="center"/>
          </w:tcPr>
          <w:p w14:paraId="6638F836" w14:textId="77777777" w:rsidR="00CC3935" w:rsidRPr="00F87268" w:rsidRDefault="00CC3935" w:rsidP="00F246D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2F5496"/>
                <w:sz w:val="24"/>
                <w:szCs w:val="24"/>
                <w:lang w:eastAsia="hr-HR"/>
              </w:rPr>
            </w:pPr>
          </w:p>
        </w:tc>
      </w:tr>
      <w:tr w:rsidR="000B66F2" w:rsidRPr="00F87268" w14:paraId="4CA369E3" w14:textId="77777777" w:rsidTr="000B66F2">
        <w:trPr>
          <w:cantSplit/>
          <w:trHeight w:val="2318"/>
          <w:jc w:val="center"/>
        </w:trPr>
        <w:tc>
          <w:tcPr>
            <w:tcW w:w="4678" w:type="dxa"/>
            <w:vMerge w:val="restart"/>
            <w:shd w:val="clear" w:color="auto" w:fill="auto"/>
            <w:vAlign w:val="center"/>
          </w:tcPr>
          <w:p w14:paraId="6B82CEEF" w14:textId="77777777" w:rsidR="000B66F2" w:rsidRPr="00F87268" w:rsidRDefault="000B66F2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Informiranje potencijalnih korisnika o EU i nacionalnim sredstvima</w:t>
            </w:r>
          </w:p>
        </w:tc>
        <w:tc>
          <w:tcPr>
            <w:tcW w:w="2804" w:type="dxa"/>
            <w:vMerge w:val="restart"/>
            <w:shd w:val="clear" w:color="auto" w:fill="auto"/>
            <w:vAlign w:val="center"/>
          </w:tcPr>
          <w:p w14:paraId="1449A3F5" w14:textId="77777777" w:rsidR="000B66F2" w:rsidRPr="00F87268" w:rsidRDefault="000B66F2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 xml:space="preserve">Organizirane radionice i predavanja o mogućnosti financiranja iz programa </w:t>
            </w:r>
          </w:p>
        </w:tc>
        <w:tc>
          <w:tcPr>
            <w:tcW w:w="2158" w:type="dxa"/>
            <w:vMerge w:val="restart"/>
            <w:shd w:val="clear" w:color="auto" w:fill="auto"/>
            <w:vAlign w:val="center"/>
          </w:tcPr>
          <w:p w14:paraId="6823AEAA" w14:textId="77777777" w:rsidR="000B66F2" w:rsidRPr="00F87268" w:rsidRDefault="000B66F2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4 edukacije ili predavanja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1E0EAFB" w14:textId="080237B4" w:rsidR="000B66F2" w:rsidRPr="00CC3935" w:rsidRDefault="000B66F2" w:rsidP="000B66F2">
            <w:pPr>
              <w:spacing w:after="0" w:line="259" w:lineRule="auto"/>
              <w:jc w:val="both"/>
              <w:rPr>
                <w:rFonts w:ascii="Calibri Light" w:hAnsi="Calibri Light" w:cs="Calibri Light"/>
              </w:rPr>
            </w:pPr>
            <w:r w:rsidRPr="00CC3935">
              <w:rPr>
                <w:rFonts w:ascii="Calibri Light" w:hAnsi="Calibri Light" w:cs="Calibri Light"/>
              </w:rPr>
              <w:t xml:space="preserve">Kontinuirano se putem web stranice RKR PSŽ, e-maila, telefonski, osobno te kroz informativne događaje provodilo informiranje i savjetovanje potencijalnih korisnika o mogućnostima financiranja i dostupnim natječajima. </w:t>
            </w:r>
          </w:p>
        </w:tc>
      </w:tr>
      <w:tr w:rsidR="000B66F2" w:rsidRPr="00F87268" w14:paraId="481DC7DF" w14:textId="77777777" w:rsidTr="00CC3935">
        <w:trPr>
          <w:cantSplit/>
          <w:trHeight w:val="2317"/>
          <w:jc w:val="center"/>
        </w:trPr>
        <w:tc>
          <w:tcPr>
            <w:tcW w:w="4678" w:type="dxa"/>
            <w:vMerge/>
            <w:shd w:val="clear" w:color="auto" w:fill="auto"/>
            <w:vAlign w:val="center"/>
          </w:tcPr>
          <w:p w14:paraId="395211BC" w14:textId="77777777" w:rsidR="000B66F2" w:rsidRPr="00F87268" w:rsidRDefault="000B66F2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</w:p>
        </w:tc>
        <w:tc>
          <w:tcPr>
            <w:tcW w:w="2804" w:type="dxa"/>
            <w:vMerge/>
            <w:shd w:val="clear" w:color="auto" w:fill="auto"/>
            <w:vAlign w:val="center"/>
          </w:tcPr>
          <w:p w14:paraId="1C7F1D2F" w14:textId="77777777" w:rsidR="000B66F2" w:rsidRPr="00F87268" w:rsidRDefault="000B66F2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</w:p>
        </w:tc>
        <w:tc>
          <w:tcPr>
            <w:tcW w:w="2158" w:type="dxa"/>
            <w:vMerge/>
            <w:shd w:val="clear" w:color="auto" w:fill="auto"/>
            <w:vAlign w:val="center"/>
          </w:tcPr>
          <w:p w14:paraId="538F5D47" w14:textId="77777777" w:rsidR="000B66F2" w:rsidRPr="00F87268" w:rsidRDefault="000B66F2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EE6B8AC" w14:textId="6429EAAE" w:rsidR="000B66F2" w:rsidRPr="00CC3935" w:rsidRDefault="000B66F2" w:rsidP="000B66F2">
            <w:pPr>
              <w:spacing w:after="0" w:line="259" w:lineRule="auto"/>
              <w:jc w:val="both"/>
              <w:rPr>
                <w:rFonts w:ascii="Calibri Light" w:hAnsi="Calibri Light" w:cs="Calibri Light"/>
              </w:rPr>
            </w:pPr>
            <w:r w:rsidRPr="00CC3935">
              <w:rPr>
                <w:rFonts w:ascii="Calibri Light" w:hAnsi="Calibri Light" w:cs="Calibri Light"/>
              </w:rPr>
              <w:t>28.03.2023 održana konferencija Nove prilike, u suorganizaciji s MRRFEU</w:t>
            </w:r>
            <w:r w:rsidR="0084257A">
              <w:rPr>
                <w:rFonts w:ascii="Calibri Light" w:hAnsi="Calibri Light" w:cs="Calibri Light"/>
              </w:rPr>
              <w:t>;</w:t>
            </w:r>
          </w:p>
          <w:p w14:paraId="7447A8F3" w14:textId="371D0EBF" w:rsidR="000B66F2" w:rsidRPr="00CC3935" w:rsidRDefault="000B66F2" w:rsidP="000B66F2">
            <w:pPr>
              <w:spacing w:after="0" w:line="259" w:lineRule="auto"/>
              <w:jc w:val="both"/>
              <w:rPr>
                <w:rFonts w:ascii="Calibri Light" w:hAnsi="Calibri Light" w:cs="Calibri Light"/>
              </w:rPr>
            </w:pPr>
            <w:r w:rsidRPr="00CC3935">
              <w:rPr>
                <w:rFonts w:ascii="Calibri Light" w:hAnsi="Calibri Light" w:cs="Calibri Light"/>
              </w:rPr>
              <w:t>11.4.2023. održan Stručni skup „Inovativni pristup održivom razvoju lokalne zajednice“, u suorganizaciji s PSŽ</w:t>
            </w:r>
            <w:r w:rsidR="0084257A">
              <w:rPr>
                <w:rFonts w:ascii="Calibri Light" w:hAnsi="Calibri Light" w:cs="Calibri Light"/>
              </w:rPr>
              <w:t>;</w:t>
            </w:r>
          </w:p>
          <w:p w14:paraId="7C2965E3" w14:textId="70CB80B0" w:rsidR="000B66F2" w:rsidRPr="00CC3935" w:rsidRDefault="000B66F2" w:rsidP="000B66F2">
            <w:pPr>
              <w:spacing w:after="0" w:line="259" w:lineRule="auto"/>
              <w:jc w:val="both"/>
              <w:rPr>
                <w:rFonts w:ascii="Calibri Light" w:hAnsi="Calibri Light" w:cs="Calibri Light"/>
              </w:rPr>
            </w:pPr>
            <w:r w:rsidRPr="00CC3935">
              <w:rPr>
                <w:rFonts w:ascii="Calibri Light" w:hAnsi="Calibri Light" w:cs="Calibri Light"/>
              </w:rPr>
              <w:t>16.06.2023. održana radionica LAG-a  Barun Trenk za dionike, u suorganizaciji s PSŽ</w:t>
            </w:r>
            <w:r w:rsidR="0084257A">
              <w:rPr>
                <w:rFonts w:ascii="Calibri Light" w:hAnsi="Calibri Light" w:cs="Calibri Light"/>
              </w:rPr>
              <w:t>;</w:t>
            </w:r>
          </w:p>
          <w:p w14:paraId="5B36C028" w14:textId="4A14CED5" w:rsidR="000B66F2" w:rsidRPr="00CC3935" w:rsidRDefault="000B66F2" w:rsidP="000B66F2">
            <w:pPr>
              <w:spacing w:after="0" w:line="259" w:lineRule="auto"/>
              <w:jc w:val="both"/>
              <w:rPr>
                <w:rFonts w:ascii="Calibri Light" w:hAnsi="Calibri Light" w:cs="Calibri Light"/>
              </w:rPr>
            </w:pPr>
            <w:r w:rsidRPr="00CC3935">
              <w:rPr>
                <w:rFonts w:ascii="Calibri Light" w:hAnsi="Calibri Light" w:cs="Calibri Light"/>
              </w:rPr>
              <w:t>30.06.2023. održani Dani otvorenih vrata EU projekata</w:t>
            </w:r>
            <w:r w:rsidR="0084257A">
              <w:rPr>
                <w:rFonts w:ascii="Calibri Light" w:hAnsi="Calibri Light" w:cs="Calibri Light"/>
              </w:rPr>
              <w:t>;</w:t>
            </w:r>
          </w:p>
          <w:p w14:paraId="3DFA5864" w14:textId="5E76A0C3" w:rsidR="000B66F2" w:rsidRPr="00CC3935" w:rsidRDefault="000B66F2" w:rsidP="000B66F2">
            <w:pPr>
              <w:spacing w:after="0" w:line="259" w:lineRule="auto"/>
              <w:jc w:val="both"/>
              <w:rPr>
                <w:rFonts w:ascii="Calibri Light" w:hAnsi="Calibri Light" w:cs="Calibri Light"/>
              </w:rPr>
            </w:pPr>
            <w:r w:rsidRPr="00CC3935">
              <w:rPr>
                <w:rFonts w:ascii="Calibri Light" w:hAnsi="Calibri Light" w:cs="Calibri Light"/>
              </w:rPr>
              <w:t>11.12.2023. održana online Informativna prezentacija - Strateški plan Zajedničke poljoprivredne politike 2023. – 2027.</w:t>
            </w:r>
          </w:p>
        </w:tc>
      </w:tr>
      <w:tr w:rsidR="00CC3935" w:rsidRPr="00F87268" w14:paraId="04F69C8A" w14:textId="77777777" w:rsidTr="00CC3935">
        <w:trPr>
          <w:cantSplit/>
          <w:trHeight w:val="57"/>
          <w:jc w:val="center"/>
        </w:trPr>
        <w:tc>
          <w:tcPr>
            <w:tcW w:w="4678" w:type="dxa"/>
            <w:shd w:val="clear" w:color="auto" w:fill="auto"/>
            <w:vAlign w:val="center"/>
          </w:tcPr>
          <w:p w14:paraId="342206FA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Program Konkurentnost i kohezija PKK 2021.-2027.</w:t>
            </w:r>
          </w:p>
        </w:tc>
        <w:tc>
          <w:tcPr>
            <w:tcW w:w="2804" w:type="dxa"/>
            <w:shd w:val="clear" w:color="auto" w:fill="auto"/>
            <w:vAlign w:val="center"/>
          </w:tcPr>
          <w:p w14:paraId="187272AC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Pripremljen i prijavljen projekt</w:t>
            </w:r>
          </w:p>
        </w:tc>
        <w:tc>
          <w:tcPr>
            <w:tcW w:w="2158" w:type="dxa"/>
            <w:shd w:val="clear" w:color="auto" w:fill="auto"/>
            <w:vAlign w:val="center"/>
          </w:tcPr>
          <w:p w14:paraId="79A5FFC1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2 projekta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051960E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Projekti nisu prijavljeni jer u 2023. n</w:t>
            </w:r>
            <w:r>
              <w:rPr>
                <w:rFonts w:ascii="Calibri Light" w:hAnsi="Calibri Light" w:cs="Calibri Light"/>
              </w:rPr>
              <w:t>isu objavljeni javni pozivi</w:t>
            </w:r>
            <w:r w:rsidRPr="00F87268">
              <w:rPr>
                <w:rFonts w:ascii="Calibri Light" w:hAnsi="Calibri Light" w:cs="Calibri Light"/>
              </w:rPr>
              <w:t xml:space="preserve"> na koje bi RKR PSŽ podnio projektn</w:t>
            </w:r>
            <w:r>
              <w:rPr>
                <w:rFonts w:ascii="Calibri Light" w:hAnsi="Calibri Light" w:cs="Calibri Light"/>
              </w:rPr>
              <w:t>e</w:t>
            </w:r>
            <w:r w:rsidRPr="00F87268">
              <w:rPr>
                <w:rFonts w:ascii="Calibri Light" w:hAnsi="Calibri Light" w:cs="Calibri Light"/>
              </w:rPr>
              <w:t xml:space="preserve"> prijedlog</w:t>
            </w:r>
            <w:r>
              <w:rPr>
                <w:rFonts w:ascii="Calibri Light" w:hAnsi="Calibri Light" w:cs="Calibri Light"/>
              </w:rPr>
              <w:t>e</w:t>
            </w:r>
            <w:r w:rsidRPr="00F87268">
              <w:rPr>
                <w:rFonts w:ascii="Calibri Light" w:hAnsi="Calibri Light" w:cs="Calibri Light"/>
              </w:rPr>
              <w:t>.</w:t>
            </w:r>
          </w:p>
        </w:tc>
      </w:tr>
      <w:tr w:rsidR="00CC3935" w:rsidRPr="00F87268" w14:paraId="7DA37F54" w14:textId="77777777" w:rsidTr="00CC3935">
        <w:trPr>
          <w:cantSplit/>
          <w:trHeight w:val="57"/>
          <w:jc w:val="center"/>
        </w:trPr>
        <w:tc>
          <w:tcPr>
            <w:tcW w:w="4678" w:type="dxa"/>
            <w:shd w:val="clear" w:color="auto" w:fill="auto"/>
            <w:vAlign w:val="center"/>
          </w:tcPr>
          <w:p w14:paraId="03DFFA95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Razvojni sporazum za područje Slavonije, Baranje i Srijema</w:t>
            </w:r>
            <w:r w:rsidRPr="00F87268">
              <w:t xml:space="preserve"> </w:t>
            </w:r>
          </w:p>
        </w:tc>
        <w:tc>
          <w:tcPr>
            <w:tcW w:w="2804" w:type="dxa"/>
            <w:shd w:val="clear" w:color="auto" w:fill="auto"/>
            <w:vAlign w:val="center"/>
          </w:tcPr>
          <w:p w14:paraId="429CCC31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 xml:space="preserve">Pripremljen i prijavljen projekt </w:t>
            </w:r>
          </w:p>
        </w:tc>
        <w:tc>
          <w:tcPr>
            <w:tcW w:w="2158" w:type="dxa"/>
            <w:shd w:val="clear" w:color="auto" w:fill="auto"/>
            <w:vAlign w:val="center"/>
          </w:tcPr>
          <w:p w14:paraId="14525822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1 projekt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60BCC25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DE4944">
              <w:rPr>
                <w:rFonts w:ascii="Calibri Light" w:hAnsi="Calibri Light" w:cs="Calibri Light"/>
              </w:rPr>
              <w:t>Projekti nisu prijavljeni jer u 2023. nisu objavljeni javni pozivi na koje bi RKR PSŽ podnio projektne prijedloge.</w:t>
            </w:r>
          </w:p>
        </w:tc>
      </w:tr>
      <w:tr w:rsidR="00CC3935" w:rsidRPr="00F87268" w14:paraId="0D38B919" w14:textId="77777777" w:rsidTr="00CC3935">
        <w:trPr>
          <w:cantSplit/>
          <w:trHeight w:val="57"/>
          <w:jc w:val="center"/>
        </w:trPr>
        <w:tc>
          <w:tcPr>
            <w:tcW w:w="4678" w:type="dxa"/>
            <w:shd w:val="clear" w:color="auto" w:fill="auto"/>
            <w:vAlign w:val="center"/>
          </w:tcPr>
          <w:p w14:paraId="0458BC32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Integrirani teritorijalni program 2021.-2027.</w:t>
            </w:r>
          </w:p>
        </w:tc>
        <w:tc>
          <w:tcPr>
            <w:tcW w:w="2804" w:type="dxa"/>
            <w:shd w:val="clear" w:color="auto" w:fill="auto"/>
            <w:vAlign w:val="center"/>
          </w:tcPr>
          <w:p w14:paraId="5B38753F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Pripremljen i prijavljen projekt</w:t>
            </w:r>
          </w:p>
        </w:tc>
        <w:tc>
          <w:tcPr>
            <w:tcW w:w="2158" w:type="dxa"/>
            <w:shd w:val="clear" w:color="auto" w:fill="auto"/>
            <w:vAlign w:val="center"/>
          </w:tcPr>
          <w:p w14:paraId="1FF6DCBD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 xml:space="preserve">2 projekta 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C7EF2E2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DE4944">
              <w:rPr>
                <w:rFonts w:ascii="Calibri Light" w:hAnsi="Calibri Light" w:cs="Calibri Light"/>
              </w:rPr>
              <w:t>Projekti nisu prijavljeni jer u 2023. nisu objavljeni javni pozivi na koje bi RKR PSŽ podnio projektne prijedloge.</w:t>
            </w:r>
          </w:p>
        </w:tc>
      </w:tr>
      <w:tr w:rsidR="00CC3935" w:rsidRPr="00F87268" w14:paraId="57F39F35" w14:textId="77777777" w:rsidTr="00CC3935">
        <w:trPr>
          <w:cantSplit/>
          <w:trHeight w:val="57"/>
          <w:jc w:val="center"/>
        </w:trPr>
        <w:tc>
          <w:tcPr>
            <w:tcW w:w="4678" w:type="dxa"/>
            <w:shd w:val="clear" w:color="auto" w:fill="auto"/>
            <w:vAlign w:val="center"/>
          </w:tcPr>
          <w:p w14:paraId="5421A443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Program Učinkoviti ljudski potencijali 2021.– 2027.</w:t>
            </w:r>
          </w:p>
        </w:tc>
        <w:tc>
          <w:tcPr>
            <w:tcW w:w="2804" w:type="dxa"/>
            <w:shd w:val="clear" w:color="auto" w:fill="auto"/>
            <w:vAlign w:val="center"/>
          </w:tcPr>
          <w:p w14:paraId="29A77050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Pripremljen i prijavljen projekt</w:t>
            </w:r>
          </w:p>
        </w:tc>
        <w:tc>
          <w:tcPr>
            <w:tcW w:w="2158" w:type="dxa"/>
            <w:shd w:val="clear" w:color="auto" w:fill="auto"/>
            <w:vAlign w:val="center"/>
          </w:tcPr>
          <w:p w14:paraId="178C7BF7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3 projekta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37C707A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Prijavljen</w:t>
            </w:r>
            <w:r>
              <w:rPr>
                <w:rFonts w:ascii="Calibri Light" w:hAnsi="Calibri Light" w:cs="Calibri Light"/>
              </w:rPr>
              <w:t xml:space="preserve"> 1</w:t>
            </w:r>
            <w:r w:rsidRPr="00F87268">
              <w:rPr>
                <w:rFonts w:ascii="Calibri Light" w:hAnsi="Calibri Light" w:cs="Calibri Light"/>
              </w:rPr>
              <w:t xml:space="preserve"> projekt ukupne vrijednosti 448.081,20 EUR.</w:t>
            </w:r>
          </w:p>
        </w:tc>
      </w:tr>
      <w:tr w:rsidR="00CC3935" w:rsidRPr="00F87268" w14:paraId="49955517" w14:textId="77777777" w:rsidTr="00CC3935">
        <w:trPr>
          <w:cantSplit/>
          <w:trHeight w:val="57"/>
          <w:jc w:val="center"/>
        </w:trPr>
        <w:tc>
          <w:tcPr>
            <w:tcW w:w="4678" w:type="dxa"/>
            <w:shd w:val="clear" w:color="auto" w:fill="auto"/>
            <w:vAlign w:val="center"/>
          </w:tcPr>
          <w:p w14:paraId="382F9882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Nacionalni program za oporavak i otpornost</w:t>
            </w:r>
          </w:p>
          <w:p w14:paraId="14FA8E6B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2021.-2026.</w:t>
            </w:r>
          </w:p>
        </w:tc>
        <w:tc>
          <w:tcPr>
            <w:tcW w:w="2804" w:type="dxa"/>
            <w:shd w:val="clear" w:color="auto" w:fill="auto"/>
            <w:vAlign w:val="center"/>
          </w:tcPr>
          <w:p w14:paraId="6B365484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Pripremljen i prijavljen projekt</w:t>
            </w:r>
          </w:p>
        </w:tc>
        <w:tc>
          <w:tcPr>
            <w:tcW w:w="2158" w:type="dxa"/>
            <w:shd w:val="clear" w:color="auto" w:fill="auto"/>
            <w:vAlign w:val="center"/>
          </w:tcPr>
          <w:p w14:paraId="1E554E41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4 projekta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9A7E8A8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 xml:space="preserve">Prijavljeno 9 projekata ukupne vrijednosti 43.593.375,81 EUR. </w:t>
            </w:r>
          </w:p>
        </w:tc>
      </w:tr>
      <w:tr w:rsidR="00CC3935" w:rsidRPr="00F87268" w14:paraId="57F33AFA" w14:textId="77777777" w:rsidTr="00CC3935">
        <w:trPr>
          <w:cantSplit/>
          <w:trHeight w:val="57"/>
          <w:jc w:val="center"/>
        </w:trPr>
        <w:tc>
          <w:tcPr>
            <w:tcW w:w="4678" w:type="dxa"/>
            <w:shd w:val="clear" w:color="auto" w:fill="auto"/>
            <w:vAlign w:val="center"/>
          </w:tcPr>
          <w:p w14:paraId="00EE27F4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Strateški plan Zajedničke poljoprivredne politike RH 2023. – 2027.</w:t>
            </w:r>
          </w:p>
        </w:tc>
        <w:tc>
          <w:tcPr>
            <w:tcW w:w="2804" w:type="dxa"/>
            <w:shd w:val="clear" w:color="auto" w:fill="auto"/>
            <w:vAlign w:val="center"/>
          </w:tcPr>
          <w:p w14:paraId="4B7F71E3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Pripremljen i prijavljen projekt</w:t>
            </w:r>
          </w:p>
        </w:tc>
        <w:tc>
          <w:tcPr>
            <w:tcW w:w="2158" w:type="dxa"/>
            <w:shd w:val="clear" w:color="auto" w:fill="auto"/>
            <w:vAlign w:val="center"/>
          </w:tcPr>
          <w:p w14:paraId="7340FEC9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1 projekt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F7B4AD9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DE4944">
              <w:rPr>
                <w:rFonts w:ascii="Calibri Light" w:hAnsi="Calibri Light" w:cs="Calibri Light"/>
              </w:rPr>
              <w:t>Projekti nisu prijavljeni jer u 2023. nisu objavljeni javni pozivi na koje bi RKR PSŽ podnio projektne prijedloge.</w:t>
            </w:r>
          </w:p>
        </w:tc>
      </w:tr>
      <w:tr w:rsidR="00CC3935" w:rsidRPr="00F87268" w14:paraId="0F99476D" w14:textId="77777777" w:rsidTr="00CC3935">
        <w:trPr>
          <w:cantSplit/>
          <w:trHeight w:val="57"/>
          <w:jc w:val="center"/>
        </w:trPr>
        <w:tc>
          <w:tcPr>
            <w:tcW w:w="4678" w:type="dxa"/>
            <w:shd w:val="clear" w:color="auto" w:fill="auto"/>
            <w:vAlign w:val="center"/>
          </w:tcPr>
          <w:p w14:paraId="292A61FD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Nacionalna sredstva</w:t>
            </w:r>
          </w:p>
        </w:tc>
        <w:tc>
          <w:tcPr>
            <w:tcW w:w="2804" w:type="dxa"/>
            <w:shd w:val="clear" w:color="auto" w:fill="auto"/>
            <w:vAlign w:val="center"/>
          </w:tcPr>
          <w:p w14:paraId="59FDE03B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Pripremljen i prijavljen projekt</w:t>
            </w:r>
          </w:p>
        </w:tc>
        <w:tc>
          <w:tcPr>
            <w:tcW w:w="2158" w:type="dxa"/>
            <w:shd w:val="clear" w:color="auto" w:fill="auto"/>
            <w:vAlign w:val="center"/>
          </w:tcPr>
          <w:p w14:paraId="7B900F8C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8 projekata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0B15F13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Prijavljeno 12 projekata ukupne vrijednosti  1.424.226,80 EUR</w:t>
            </w:r>
          </w:p>
        </w:tc>
      </w:tr>
      <w:tr w:rsidR="00CC3935" w:rsidRPr="00F87268" w14:paraId="5513EBD2" w14:textId="77777777" w:rsidTr="00CC3935">
        <w:trPr>
          <w:cantSplit/>
          <w:trHeight w:val="57"/>
          <w:jc w:val="center"/>
        </w:trPr>
        <w:tc>
          <w:tcPr>
            <w:tcW w:w="4678" w:type="dxa"/>
            <w:shd w:val="clear" w:color="auto" w:fill="auto"/>
            <w:vAlign w:val="center"/>
          </w:tcPr>
          <w:p w14:paraId="0655ED2E" w14:textId="77777777" w:rsidR="00CC3935" w:rsidRPr="005A672F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proofErr w:type="spellStart"/>
            <w:r w:rsidRPr="005A672F">
              <w:rPr>
                <w:rFonts w:ascii="Calibri Light" w:hAnsi="Calibri Light" w:cs="Calibri Light"/>
              </w:rPr>
              <w:lastRenderedPageBreak/>
              <w:t>Interreg</w:t>
            </w:r>
            <w:proofErr w:type="spellEnd"/>
            <w:r w:rsidRPr="005A672F">
              <w:rPr>
                <w:rFonts w:ascii="Calibri Light" w:hAnsi="Calibri Light" w:cs="Calibri Light"/>
              </w:rPr>
              <w:t xml:space="preserve"> programi</w:t>
            </w:r>
          </w:p>
        </w:tc>
        <w:tc>
          <w:tcPr>
            <w:tcW w:w="2804" w:type="dxa"/>
            <w:shd w:val="clear" w:color="auto" w:fill="auto"/>
            <w:vAlign w:val="center"/>
          </w:tcPr>
          <w:p w14:paraId="2978A340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Pripremljen i prijavljen projekt</w:t>
            </w:r>
          </w:p>
        </w:tc>
        <w:tc>
          <w:tcPr>
            <w:tcW w:w="2158" w:type="dxa"/>
            <w:shd w:val="clear" w:color="auto" w:fill="auto"/>
            <w:vAlign w:val="center"/>
          </w:tcPr>
          <w:p w14:paraId="141BA82B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 xml:space="preserve">3 projekta 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40F2BE7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 xml:space="preserve">Prijavljena 3 projekta ukupne vrijednosti 3.954.390,74 EUR. </w:t>
            </w:r>
          </w:p>
        </w:tc>
      </w:tr>
      <w:tr w:rsidR="00CC3935" w:rsidRPr="00F87268" w14:paraId="42646A47" w14:textId="77777777" w:rsidTr="00CC3935">
        <w:trPr>
          <w:cantSplit/>
          <w:trHeight w:val="57"/>
          <w:jc w:val="center"/>
        </w:trPr>
        <w:tc>
          <w:tcPr>
            <w:tcW w:w="4678" w:type="dxa"/>
            <w:shd w:val="clear" w:color="auto" w:fill="auto"/>
            <w:vAlign w:val="center"/>
          </w:tcPr>
          <w:p w14:paraId="784ACC40" w14:textId="77777777" w:rsidR="00CC3935" w:rsidRPr="005A672F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5A672F">
              <w:rPr>
                <w:rFonts w:ascii="Calibri Light" w:hAnsi="Calibri Light" w:cs="Calibri Light"/>
              </w:rPr>
              <w:t>Ostali programi i financijski instrumenti</w:t>
            </w:r>
          </w:p>
          <w:p w14:paraId="688AA1D8" w14:textId="77777777" w:rsidR="00CC3935" w:rsidRPr="005A672F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5A672F">
              <w:rPr>
                <w:rFonts w:ascii="Calibri Light" w:hAnsi="Calibri Light" w:cs="Calibri Light"/>
              </w:rPr>
              <w:t xml:space="preserve">Ruralni razvoj </w:t>
            </w:r>
          </w:p>
          <w:p w14:paraId="296FB935" w14:textId="77777777" w:rsidR="00CC3935" w:rsidRPr="005A672F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5A672F">
              <w:rPr>
                <w:rFonts w:ascii="Calibri Light" w:hAnsi="Calibri Light" w:cs="Calibri Light"/>
              </w:rPr>
              <w:t xml:space="preserve">Svjetska banka – Male darovnice – Državni proračun </w:t>
            </w:r>
          </w:p>
        </w:tc>
        <w:tc>
          <w:tcPr>
            <w:tcW w:w="2804" w:type="dxa"/>
            <w:shd w:val="clear" w:color="auto" w:fill="auto"/>
            <w:vAlign w:val="center"/>
          </w:tcPr>
          <w:p w14:paraId="3E20E2A6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Pripremljen i prijavljen projekt</w:t>
            </w:r>
          </w:p>
        </w:tc>
        <w:tc>
          <w:tcPr>
            <w:tcW w:w="2158" w:type="dxa"/>
            <w:shd w:val="clear" w:color="auto" w:fill="auto"/>
            <w:vAlign w:val="center"/>
          </w:tcPr>
          <w:p w14:paraId="0EA3BD38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1 projekt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885DC61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5A672F">
              <w:rPr>
                <w:rFonts w:ascii="Calibri Light" w:hAnsi="Calibri Light" w:cs="Calibri Light"/>
              </w:rPr>
              <w:t xml:space="preserve">Prijavljeno </w:t>
            </w:r>
            <w:r>
              <w:rPr>
                <w:rFonts w:ascii="Calibri Light" w:hAnsi="Calibri Light" w:cs="Calibri Light"/>
              </w:rPr>
              <w:t>7</w:t>
            </w:r>
            <w:r w:rsidRPr="005A672F">
              <w:rPr>
                <w:rFonts w:ascii="Calibri Light" w:hAnsi="Calibri Light" w:cs="Calibri Light"/>
              </w:rPr>
              <w:t xml:space="preserve"> projekata ukupne vrijednosti</w:t>
            </w:r>
            <w:r>
              <w:rPr>
                <w:rFonts w:ascii="Calibri Light" w:hAnsi="Calibri Light" w:cs="Calibri Light"/>
              </w:rPr>
              <w:t xml:space="preserve"> </w:t>
            </w:r>
            <w:r w:rsidRPr="005A672F">
              <w:rPr>
                <w:rFonts w:ascii="Calibri Light" w:hAnsi="Calibri Light" w:cs="Calibri Light"/>
              </w:rPr>
              <w:t>4.016.152,74 EUR</w:t>
            </w:r>
          </w:p>
        </w:tc>
      </w:tr>
    </w:tbl>
    <w:p w14:paraId="2609BAFB" w14:textId="77777777" w:rsidR="00CC3935" w:rsidRDefault="00CC3935" w:rsidP="002303A8">
      <w:pPr>
        <w:spacing w:after="0" w:line="259" w:lineRule="auto"/>
        <w:jc w:val="both"/>
        <w:rPr>
          <w:rFonts w:ascii="Calibri Light" w:hAnsi="Calibri Light" w:cs="Calibri Light"/>
          <w:b/>
          <w:color w:val="8EAADB"/>
        </w:rPr>
      </w:pPr>
    </w:p>
    <w:p w14:paraId="38282B14" w14:textId="10AD4AEB" w:rsidR="002303A8" w:rsidRDefault="002303A8" w:rsidP="002303A8">
      <w:pPr>
        <w:spacing w:after="0" w:line="259" w:lineRule="auto"/>
        <w:jc w:val="both"/>
        <w:rPr>
          <w:rFonts w:ascii="Calibri Light" w:hAnsi="Calibri Light" w:cs="Calibri Light"/>
          <w:b/>
          <w:color w:val="8EAADB"/>
        </w:rPr>
      </w:pPr>
    </w:p>
    <w:p w14:paraId="631FE306" w14:textId="59554C39" w:rsidR="00CC3935" w:rsidRDefault="00CC3935" w:rsidP="002303A8">
      <w:pPr>
        <w:spacing w:after="0" w:line="259" w:lineRule="auto"/>
        <w:jc w:val="both"/>
        <w:rPr>
          <w:rFonts w:ascii="Calibri Light" w:hAnsi="Calibri Light" w:cs="Calibri Light"/>
          <w:b/>
          <w:color w:val="8EAADB"/>
        </w:rPr>
      </w:pPr>
    </w:p>
    <w:p w14:paraId="19F463DB" w14:textId="60EDC118" w:rsidR="00E11AFD" w:rsidRPr="0018017F" w:rsidRDefault="00E11AFD" w:rsidP="0018017F">
      <w:pPr>
        <w:pStyle w:val="Odlomakpopisa"/>
        <w:numPr>
          <w:ilvl w:val="0"/>
          <w:numId w:val="13"/>
        </w:numPr>
        <w:spacing w:after="0"/>
        <w:jc w:val="both"/>
        <w:rPr>
          <w:rFonts w:ascii="Calibri Light" w:hAnsi="Calibri Light" w:cs="Calibri Light"/>
          <w:b/>
          <w:color w:val="8EAADB"/>
        </w:rPr>
      </w:pPr>
      <w:r w:rsidRPr="0018017F">
        <w:rPr>
          <w:rFonts w:ascii="Calibri Light" w:hAnsi="Calibri Light" w:cs="Calibri Light"/>
          <w:b/>
          <w:color w:val="8EAADB"/>
        </w:rPr>
        <w:t>Pružanje stručne pomoći u PROVEDBI razvojnih projekata javnopravnih tijela i javnih ustanova s područja Požeško - slavonske županije kojima su osnivači Republika Hrvatska ili jedinice lokalne i područne (regionalne) samouprave</w:t>
      </w:r>
    </w:p>
    <w:p w14:paraId="3F479228" w14:textId="37BEDFAC" w:rsidR="002303A8" w:rsidRDefault="002303A8" w:rsidP="00E11AFD">
      <w:pPr>
        <w:spacing w:after="0"/>
        <w:jc w:val="both"/>
        <w:rPr>
          <w:rFonts w:ascii="Calibri Light" w:hAnsi="Calibri Light" w:cs="Calibri Light"/>
          <w:b/>
          <w:color w:val="8EAADB"/>
        </w:rPr>
      </w:pPr>
    </w:p>
    <w:tbl>
      <w:tblPr>
        <w:tblW w:w="14601" w:type="dxa"/>
        <w:jc w:val="center"/>
        <w:tblBorders>
          <w:top w:val="single" w:sz="4" w:space="0" w:color="B4C6E7"/>
          <w:left w:val="single" w:sz="4" w:space="0" w:color="B4C6E7"/>
          <w:bottom w:val="single" w:sz="4" w:space="0" w:color="B4C6E7"/>
          <w:right w:val="single" w:sz="4" w:space="0" w:color="B4C6E7"/>
          <w:insideH w:val="single" w:sz="4" w:space="0" w:color="B4C6E7"/>
          <w:insideV w:val="single" w:sz="4" w:space="0" w:color="B4C6E7"/>
        </w:tblBorders>
        <w:tblLook w:val="04A0" w:firstRow="1" w:lastRow="0" w:firstColumn="1" w:lastColumn="0" w:noHBand="0" w:noVBand="1"/>
      </w:tblPr>
      <w:tblGrid>
        <w:gridCol w:w="4676"/>
        <w:gridCol w:w="2807"/>
        <w:gridCol w:w="2158"/>
        <w:gridCol w:w="4960"/>
      </w:tblGrid>
      <w:tr w:rsidR="00CC3935" w:rsidRPr="00F87268" w14:paraId="60F479DD" w14:textId="77777777" w:rsidTr="00CC3935">
        <w:trPr>
          <w:cantSplit/>
          <w:trHeight w:val="57"/>
          <w:jc w:val="center"/>
        </w:trPr>
        <w:tc>
          <w:tcPr>
            <w:tcW w:w="9641" w:type="dxa"/>
            <w:gridSpan w:val="3"/>
            <w:tcBorders>
              <w:bottom w:val="single" w:sz="12" w:space="0" w:color="8EAADB"/>
            </w:tcBorders>
            <w:shd w:val="clear" w:color="auto" w:fill="auto"/>
            <w:vAlign w:val="center"/>
          </w:tcPr>
          <w:p w14:paraId="5688BD1C" w14:textId="77777777" w:rsidR="00CC3935" w:rsidRPr="00F87268" w:rsidRDefault="00CC3935" w:rsidP="00F246D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2F5496"/>
                <w:sz w:val="24"/>
                <w:lang w:eastAsia="hr-HR"/>
              </w:rPr>
            </w:pPr>
            <w:r w:rsidRPr="00F87268">
              <w:rPr>
                <w:rFonts w:ascii="Calibri Light" w:eastAsia="Times New Roman" w:hAnsi="Calibri Light" w:cs="Calibri Light"/>
                <w:color w:val="2F5496"/>
                <w:sz w:val="24"/>
                <w:lang w:eastAsia="hr-HR"/>
              </w:rPr>
              <w:t>Plan rada</w:t>
            </w:r>
          </w:p>
        </w:tc>
        <w:tc>
          <w:tcPr>
            <w:tcW w:w="4960" w:type="dxa"/>
            <w:vMerge w:val="restart"/>
            <w:tcBorders>
              <w:bottom w:val="single" w:sz="12" w:space="0" w:color="8EAADB"/>
            </w:tcBorders>
            <w:shd w:val="clear" w:color="auto" w:fill="auto"/>
            <w:vAlign w:val="center"/>
          </w:tcPr>
          <w:p w14:paraId="56CBBBE7" w14:textId="77777777" w:rsidR="00CC3935" w:rsidRPr="00F87268" w:rsidRDefault="00CC3935" w:rsidP="00F246D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</w:pPr>
            <w:r w:rsidRPr="00F87268"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  <w:t>Izvješće</w:t>
            </w:r>
          </w:p>
        </w:tc>
      </w:tr>
      <w:tr w:rsidR="00CC3935" w:rsidRPr="00F87268" w14:paraId="52CE33BF" w14:textId="77777777" w:rsidTr="00CC3935">
        <w:trPr>
          <w:cantSplit/>
          <w:trHeight w:val="57"/>
          <w:jc w:val="center"/>
        </w:trPr>
        <w:tc>
          <w:tcPr>
            <w:tcW w:w="4676" w:type="dxa"/>
            <w:shd w:val="clear" w:color="auto" w:fill="auto"/>
            <w:vAlign w:val="center"/>
            <w:hideMark/>
          </w:tcPr>
          <w:p w14:paraId="1DF3F12C" w14:textId="77777777" w:rsidR="00CC3935" w:rsidRPr="00F87268" w:rsidRDefault="00CC3935" w:rsidP="00F246D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2F5496"/>
                <w:sz w:val="24"/>
                <w:lang w:eastAsia="hr-HR"/>
              </w:rPr>
            </w:pPr>
            <w:r w:rsidRPr="00F87268">
              <w:rPr>
                <w:rFonts w:ascii="Calibri Light" w:eastAsia="Times New Roman" w:hAnsi="Calibri Light" w:cs="Calibri Light"/>
                <w:color w:val="2F5496"/>
                <w:sz w:val="24"/>
                <w:lang w:eastAsia="hr-HR"/>
              </w:rPr>
              <w:t>Zadaci</w:t>
            </w:r>
            <w:r w:rsidRPr="00F87268">
              <w:rPr>
                <w:rFonts w:ascii="Calibri Light" w:eastAsia="Times New Roman" w:hAnsi="Calibri Light" w:cs="Calibri Light"/>
                <w:color w:val="2F5496"/>
                <w:sz w:val="24"/>
                <w:lang w:eastAsia="hr-HR"/>
              </w:rPr>
              <w:br/>
              <w:t>/ Aktivnosti</w:t>
            </w:r>
          </w:p>
        </w:tc>
        <w:tc>
          <w:tcPr>
            <w:tcW w:w="2807" w:type="dxa"/>
            <w:shd w:val="clear" w:color="auto" w:fill="auto"/>
            <w:noWrap/>
            <w:vAlign w:val="center"/>
            <w:hideMark/>
          </w:tcPr>
          <w:p w14:paraId="3277EF50" w14:textId="77777777" w:rsidR="00CC3935" w:rsidRPr="00F87268" w:rsidRDefault="00CC3935" w:rsidP="00F246D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2F5496"/>
                <w:sz w:val="24"/>
                <w:lang w:eastAsia="hr-HR"/>
              </w:rPr>
            </w:pPr>
            <w:r w:rsidRPr="00F87268">
              <w:rPr>
                <w:rFonts w:ascii="Calibri Light" w:eastAsia="Times New Roman" w:hAnsi="Calibri Light" w:cs="Calibri Light"/>
                <w:color w:val="2F5496"/>
                <w:sz w:val="24"/>
                <w:lang w:eastAsia="hr-HR"/>
              </w:rPr>
              <w:t>Rezultat</w:t>
            </w:r>
          </w:p>
        </w:tc>
        <w:tc>
          <w:tcPr>
            <w:tcW w:w="2158" w:type="dxa"/>
            <w:shd w:val="clear" w:color="auto" w:fill="auto"/>
            <w:vAlign w:val="center"/>
            <w:hideMark/>
          </w:tcPr>
          <w:p w14:paraId="3E24B118" w14:textId="77777777" w:rsidR="00CC3935" w:rsidRPr="00F87268" w:rsidRDefault="00CC3935" w:rsidP="00F246D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2F5496"/>
                <w:sz w:val="24"/>
                <w:lang w:eastAsia="hr-HR"/>
              </w:rPr>
            </w:pPr>
            <w:r w:rsidRPr="00F87268">
              <w:rPr>
                <w:rFonts w:ascii="Calibri Light" w:eastAsia="Times New Roman" w:hAnsi="Calibri Light" w:cs="Calibri Light"/>
                <w:color w:val="2F5496"/>
                <w:sz w:val="24"/>
                <w:lang w:eastAsia="hr-HR"/>
              </w:rPr>
              <w:t>Pokazatelji rezultata</w:t>
            </w:r>
          </w:p>
        </w:tc>
        <w:tc>
          <w:tcPr>
            <w:tcW w:w="4960" w:type="dxa"/>
            <w:vMerge/>
            <w:shd w:val="clear" w:color="auto" w:fill="auto"/>
            <w:vAlign w:val="center"/>
          </w:tcPr>
          <w:p w14:paraId="20AAC82D" w14:textId="77777777" w:rsidR="00CC3935" w:rsidRPr="00F87268" w:rsidRDefault="00CC3935" w:rsidP="00F246D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</w:pPr>
          </w:p>
        </w:tc>
      </w:tr>
      <w:tr w:rsidR="00CC3935" w:rsidRPr="00F87268" w14:paraId="5BC6FEB7" w14:textId="77777777" w:rsidTr="00CC3935">
        <w:trPr>
          <w:cantSplit/>
          <w:trHeight w:val="57"/>
          <w:jc w:val="center"/>
        </w:trPr>
        <w:tc>
          <w:tcPr>
            <w:tcW w:w="4676" w:type="dxa"/>
            <w:vMerge w:val="restart"/>
            <w:shd w:val="clear" w:color="auto" w:fill="auto"/>
            <w:vAlign w:val="center"/>
          </w:tcPr>
          <w:p w14:paraId="4BA41894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Operativni program konkurentnost i kohezija 2014.-2021.</w:t>
            </w:r>
          </w:p>
        </w:tc>
        <w:tc>
          <w:tcPr>
            <w:tcW w:w="2807" w:type="dxa"/>
            <w:shd w:val="clear" w:color="auto" w:fill="auto"/>
            <w:vAlign w:val="center"/>
          </w:tcPr>
          <w:p w14:paraId="714FB8B5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 xml:space="preserve">Uspostava infrastrukture RCK </w:t>
            </w:r>
            <w:proofErr w:type="spellStart"/>
            <w:r w:rsidRPr="00F87268">
              <w:rPr>
                <w:rFonts w:ascii="Calibri Light" w:hAnsi="Calibri Light" w:cs="Calibri Light"/>
              </w:rPr>
              <w:t>Panonika</w:t>
            </w:r>
            <w:proofErr w:type="spellEnd"/>
          </w:p>
        </w:tc>
        <w:tc>
          <w:tcPr>
            <w:tcW w:w="2158" w:type="dxa"/>
            <w:vMerge w:val="restart"/>
            <w:shd w:val="clear" w:color="auto" w:fill="auto"/>
            <w:vAlign w:val="center"/>
          </w:tcPr>
          <w:p w14:paraId="1A6DFAE2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2 projekta</w:t>
            </w:r>
          </w:p>
        </w:tc>
        <w:tc>
          <w:tcPr>
            <w:tcW w:w="4960" w:type="dxa"/>
            <w:shd w:val="clear" w:color="auto" w:fill="auto"/>
            <w:vAlign w:val="center"/>
          </w:tcPr>
          <w:p w14:paraId="083E5EC9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Projekt je u provedbi.</w:t>
            </w:r>
          </w:p>
        </w:tc>
      </w:tr>
      <w:tr w:rsidR="00CC3935" w:rsidRPr="00F87268" w14:paraId="1189D7B0" w14:textId="77777777" w:rsidTr="00CC3935">
        <w:trPr>
          <w:cantSplit/>
          <w:trHeight w:val="57"/>
          <w:jc w:val="center"/>
        </w:trPr>
        <w:tc>
          <w:tcPr>
            <w:tcW w:w="4676" w:type="dxa"/>
            <w:vMerge/>
            <w:shd w:val="clear" w:color="auto" w:fill="auto"/>
            <w:vAlign w:val="center"/>
          </w:tcPr>
          <w:p w14:paraId="7C268712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</w:p>
        </w:tc>
        <w:tc>
          <w:tcPr>
            <w:tcW w:w="2807" w:type="dxa"/>
            <w:shd w:val="clear" w:color="auto" w:fill="auto"/>
            <w:vAlign w:val="center"/>
          </w:tcPr>
          <w:p w14:paraId="6D18C083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Zajedno do razvoja 2</w:t>
            </w:r>
          </w:p>
        </w:tc>
        <w:tc>
          <w:tcPr>
            <w:tcW w:w="2158" w:type="dxa"/>
            <w:vMerge/>
            <w:shd w:val="clear" w:color="auto" w:fill="auto"/>
            <w:vAlign w:val="center"/>
          </w:tcPr>
          <w:p w14:paraId="699E4EE8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</w:p>
        </w:tc>
        <w:tc>
          <w:tcPr>
            <w:tcW w:w="4960" w:type="dxa"/>
            <w:shd w:val="clear" w:color="auto" w:fill="auto"/>
            <w:vAlign w:val="center"/>
          </w:tcPr>
          <w:p w14:paraId="79461B14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Projekt je u provedbi.</w:t>
            </w:r>
          </w:p>
        </w:tc>
      </w:tr>
      <w:tr w:rsidR="00CC3935" w:rsidRPr="00F87268" w14:paraId="4E10E21C" w14:textId="77777777" w:rsidTr="00CC3935">
        <w:trPr>
          <w:cantSplit/>
          <w:trHeight w:val="57"/>
          <w:jc w:val="center"/>
        </w:trPr>
        <w:tc>
          <w:tcPr>
            <w:tcW w:w="4676" w:type="dxa"/>
            <w:shd w:val="clear" w:color="auto" w:fill="auto"/>
            <w:vAlign w:val="center"/>
          </w:tcPr>
          <w:p w14:paraId="70243381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Program Konkurentnost i kohezija PKK 2021.-2027.</w:t>
            </w:r>
          </w:p>
        </w:tc>
        <w:tc>
          <w:tcPr>
            <w:tcW w:w="2807" w:type="dxa"/>
            <w:shd w:val="clear" w:color="auto" w:fill="auto"/>
            <w:vAlign w:val="center"/>
          </w:tcPr>
          <w:p w14:paraId="37D8E163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Provedba projekata iz PKK</w:t>
            </w:r>
          </w:p>
        </w:tc>
        <w:tc>
          <w:tcPr>
            <w:tcW w:w="2158" w:type="dxa"/>
            <w:shd w:val="clear" w:color="auto" w:fill="auto"/>
            <w:vAlign w:val="center"/>
          </w:tcPr>
          <w:p w14:paraId="164B60D1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2 projekta</w:t>
            </w:r>
          </w:p>
        </w:tc>
        <w:tc>
          <w:tcPr>
            <w:tcW w:w="4960" w:type="dxa"/>
            <w:shd w:val="clear" w:color="auto" w:fill="auto"/>
            <w:vAlign w:val="center"/>
          </w:tcPr>
          <w:p w14:paraId="64CE0133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Nije bilo projekata koje bi RKR</w:t>
            </w:r>
            <w:r>
              <w:rPr>
                <w:rFonts w:ascii="Calibri Light" w:hAnsi="Calibri Light" w:cs="Calibri Light"/>
              </w:rPr>
              <w:t xml:space="preserve"> PSŽ</w:t>
            </w:r>
            <w:r w:rsidRPr="00F87268">
              <w:rPr>
                <w:rFonts w:ascii="Calibri Light" w:hAnsi="Calibri Light" w:cs="Calibri Light"/>
              </w:rPr>
              <w:t xml:space="preserve"> provodio. </w:t>
            </w:r>
          </w:p>
        </w:tc>
      </w:tr>
      <w:tr w:rsidR="00CC3935" w:rsidRPr="00F87268" w14:paraId="5E2E027F" w14:textId="77777777" w:rsidTr="00CC3935">
        <w:trPr>
          <w:cantSplit/>
          <w:trHeight w:val="57"/>
          <w:jc w:val="center"/>
        </w:trPr>
        <w:tc>
          <w:tcPr>
            <w:tcW w:w="4676" w:type="dxa"/>
            <w:vMerge w:val="restart"/>
            <w:shd w:val="clear" w:color="auto" w:fill="auto"/>
            <w:vAlign w:val="center"/>
          </w:tcPr>
          <w:p w14:paraId="78BF2B2E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  <w:b/>
                <w:bCs/>
              </w:rPr>
            </w:pPr>
            <w:r w:rsidRPr="00F87268">
              <w:rPr>
                <w:rFonts w:ascii="Calibri Light" w:hAnsi="Calibri Light" w:cs="Calibri Light"/>
              </w:rPr>
              <w:t>Razvojni sporazum za područje Slavonije, Baranje i Srijema</w:t>
            </w:r>
          </w:p>
        </w:tc>
        <w:tc>
          <w:tcPr>
            <w:tcW w:w="2807" w:type="dxa"/>
            <w:shd w:val="clear" w:color="auto" w:fill="auto"/>
            <w:vAlign w:val="center"/>
          </w:tcPr>
          <w:p w14:paraId="58E869D6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 xml:space="preserve">Svijet graševine (Spahijski podrum, Muzej bećarca, </w:t>
            </w:r>
            <w:proofErr w:type="spellStart"/>
            <w:r w:rsidRPr="00F87268">
              <w:rPr>
                <w:rFonts w:ascii="Calibri Light" w:hAnsi="Calibri Light" w:cs="Calibri Light"/>
              </w:rPr>
              <w:t>brendiranje</w:t>
            </w:r>
            <w:proofErr w:type="spellEnd"/>
            <w:r w:rsidRPr="00F87268">
              <w:rPr>
                <w:rFonts w:ascii="Calibri Light" w:hAnsi="Calibri Light" w:cs="Calibri Light"/>
              </w:rPr>
              <w:t>) – Grad Pakrac</w:t>
            </w:r>
          </w:p>
        </w:tc>
        <w:tc>
          <w:tcPr>
            <w:tcW w:w="2158" w:type="dxa"/>
            <w:vMerge w:val="restart"/>
            <w:shd w:val="clear" w:color="auto" w:fill="auto"/>
            <w:vAlign w:val="center"/>
          </w:tcPr>
          <w:p w14:paraId="673126C2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 xml:space="preserve">7 projekata </w:t>
            </w:r>
          </w:p>
        </w:tc>
        <w:tc>
          <w:tcPr>
            <w:tcW w:w="4960" w:type="dxa"/>
            <w:shd w:val="clear" w:color="auto" w:fill="auto"/>
            <w:vAlign w:val="center"/>
          </w:tcPr>
          <w:p w14:paraId="63A8CF85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Projekt je u provedbi.</w:t>
            </w:r>
          </w:p>
        </w:tc>
      </w:tr>
      <w:tr w:rsidR="00CC3935" w:rsidRPr="00F87268" w14:paraId="66B475DD" w14:textId="77777777" w:rsidTr="00CC3935">
        <w:trPr>
          <w:cantSplit/>
          <w:trHeight w:val="57"/>
          <w:jc w:val="center"/>
        </w:trPr>
        <w:tc>
          <w:tcPr>
            <w:tcW w:w="4676" w:type="dxa"/>
            <w:vMerge/>
            <w:shd w:val="clear" w:color="auto" w:fill="auto"/>
            <w:vAlign w:val="center"/>
          </w:tcPr>
          <w:p w14:paraId="2622B288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2807" w:type="dxa"/>
            <w:shd w:val="clear" w:color="auto" w:fill="auto"/>
            <w:vAlign w:val="center"/>
          </w:tcPr>
          <w:p w14:paraId="1C27D091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Terme Lipik (Villa Zinke, Narodne kupke, perivoj)</w:t>
            </w:r>
          </w:p>
        </w:tc>
        <w:tc>
          <w:tcPr>
            <w:tcW w:w="2158" w:type="dxa"/>
            <w:vMerge/>
            <w:shd w:val="clear" w:color="auto" w:fill="auto"/>
            <w:vAlign w:val="center"/>
          </w:tcPr>
          <w:p w14:paraId="3E791741" w14:textId="77777777" w:rsidR="00CC3935" w:rsidRPr="00F87268" w:rsidRDefault="00CC3935" w:rsidP="00CC3935">
            <w:pPr>
              <w:spacing w:after="0" w:line="259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4960" w:type="dxa"/>
            <w:shd w:val="clear" w:color="auto" w:fill="auto"/>
            <w:vAlign w:val="center"/>
          </w:tcPr>
          <w:p w14:paraId="467DE484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Projekt je u provedbi.</w:t>
            </w:r>
          </w:p>
        </w:tc>
      </w:tr>
      <w:tr w:rsidR="00CC3935" w:rsidRPr="00F87268" w14:paraId="5C5138CA" w14:textId="77777777" w:rsidTr="00CC3935">
        <w:trPr>
          <w:cantSplit/>
          <w:trHeight w:val="57"/>
          <w:jc w:val="center"/>
        </w:trPr>
        <w:tc>
          <w:tcPr>
            <w:tcW w:w="4676" w:type="dxa"/>
            <w:vMerge/>
            <w:shd w:val="clear" w:color="auto" w:fill="auto"/>
            <w:vAlign w:val="center"/>
          </w:tcPr>
          <w:p w14:paraId="341A9E4A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2807" w:type="dxa"/>
            <w:shd w:val="clear" w:color="auto" w:fill="auto"/>
            <w:vAlign w:val="center"/>
          </w:tcPr>
          <w:p w14:paraId="7C375226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Geotermalni izvori Požeško-slavonske županije (PSŽ)</w:t>
            </w:r>
          </w:p>
        </w:tc>
        <w:tc>
          <w:tcPr>
            <w:tcW w:w="2158" w:type="dxa"/>
            <w:vMerge/>
            <w:shd w:val="clear" w:color="auto" w:fill="auto"/>
            <w:vAlign w:val="center"/>
          </w:tcPr>
          <w:p w14:paraId="715770C4" w14:textId="77777777" w:rsidR="00CC3935" w:rsidRPr="00F87268" w:rsidRDefault="00CC3935" w:rsidP="00CC3935">
            <w:pPr>
              <w:spacing w:after="0" w:line="259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4960" w:type="dxa"/>
            <w:shd w:val="clear" w:color="auto" w:fill="auto"/>
            <w:vAlign w:val="center"/>
          </w:tcPr>
          <w:p w14:paraId="428DFDDF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Projekt je u provedbi.</w:t>
            </w:r>
          </w:p>
        </w:tc>
      </w:tr>
      <w:tr w:rsidR="00CC3935" w:rsidRPr="00F87268" w14:paraId="40ADA83E" w14:textId="77777777" w:rsidTr="00CC3935">
        <w:trPr>
          <w:cantSplit/>
          <w:trHeight w:val="57"/>
          <w:jc w:val="center"/>
        </w:trPr>
        <w:tc>
          <w:tcPr>
            <w:tcW w:w="4676" w:type="dxa"/>
            <w:vMerge/>
            <w:shd w:val="clear" w:color="auto" w:fill="auto"/>
            <w:vAlign w:val="center"/>
          </w:tcPr>
          <w:p w14:paraId="32FC82FD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2807" w:type="dxa"/>
            <w:shd w:val="clear" w:color="auto" w:fill="auto"/>
            <w:vAlign w:val="center"/>
          </w:tcPr>
          <w:p w14:paraId="1C39E314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Kuća graševine (Grad Kutjevo)</w:t>
            </w:r>
          </w:p>
        </w:tc>
        <w:tc>
          <w:tcPr>
            <w:tcW w:w="2158" w:type="dxa"/>
            <w:vMerge/>
            <w:shd w:val="clear" w:color="auto" w:fill="auto"/>
            <w:vAlign w:val="center"/>
          </w:tcPr>
          <w:p w14:paraId="73C92E76" w14:textId="77777777" w:rsidR="00CC3935" w:rsidRPr="00F87268" w:rsidRDefault="00CC3935" w:rsidP="00CC3935">
            <w:pPr>
              <w:spacing w:after="0" w:line="259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4960" w:type="dxa"/>
            <w:shd w:val="clear" w:color="auto" w:fill="auto"/>
            <w:vAlign w:val="center"/>
          </w:tcPr>
          <w:p w14:paraId="0808478D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Projekt je u provedbi.</w:t>
            </w:r>
          </w:p>
        </w:tc>
      </w:tr>
      <w:tr w:rsidR="00CC3935" w:rsidRPr="00F87268" w14:paraId="7B940D0D" w14:textId="77777777" w:rsidTr="00CC3935">
        <w:trPr>
          <w:cantSplit/>
          <w:trHeight w:val="57"/>
          <w:jc w:val="center"/>
        </w:trPr>
        <w:tc>
          <w:tcPr>
            <w:tcW w:w="4676" w:type="dxa"/>
            <w:vMerge/>
            <w:shd w:val="clear" w:color="auto" w:fill="auto"/>
            <w:vAlign w:val="center"/>
          </w:tcPr>
          <w:p w14:paraId="611C18F4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2807" w:type="dxa"/>
            <w:shd w:val="clear" w:color="auto" w:fill="auto"/>
            <w:vAlign w:val="center"/>
          </w:tcPr>
          <w:p w14:paraId="0DF63EF5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Medicinski centar za edukaciju, istraživanje i zdravstveni turizam u Pakracu (Grad Pakrac)</w:t>
            </w:r>
          </w:p>
        </w:tc>
        <w:tc>
          <w:tcPr>
            <w:tcW w:w="2158" w:type="dxa"/>
            <w:vMerge/>
            <w:shd w:val="clear" w:color="auto" w:fill="auto"/>
            <w:vAlign w:val="center"/>
          </w:tcPr>
          <w:p w14:paraId="3AD9E936" w14:textId="77777777" w:rsidR="00CC3935" w:rsidRPr="00F87268" w:rsidRDefault="00CC3935" w:rsidP="00CC3935">
            <w:pPr>
              <w:spacing w:after="0" w:line="259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4960" w:type="dxa"/>
            <w:shd w:val="clear" w:color="auto" w:fill="auto"/>
            <w:vAlign w:val="center"/>
          </w:tcPr>
          <w:p w14:paraId="54D49CE6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 xml:space="preserve">Projekt je uspješno proveden. </w:t>
            </w:r>
          </w:p>
        </w:tc>
      </w:tr>
      <w:tr w:rsidR="00CC3935" w:rsidRPr="00F87268" w14:paraId="6029110C" w14:textId="77777777" w:rsidTr="00CC3935">
        <w:trPr>
          <w:cantSplit/>
          <w:trHeight w:val="57"/>
          <w:jc w:val="center"/>
        </w:trPr>
        <w:tc>
          <w:tcPr>
            <w:tcW w:w="4676" w:type="dxa"/>
            <w:vMerge/>
            <w:shd w:val="clear" w:color="auto" w:fill="auto"/>
            <w:vAlign w:val="center"/>
          </w:tcPr>
          <w:p w14:paraId="79C5A255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2807" w:type="dxa"/>
            <w:shd w:val="clear" w:color="auto" w:fill="auto"/>
            <w:vAlign w:val="center"/>
          </w:tcPr>
          <w:p w14:paraId="2DF18566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 xml:space="preserve">Regionalni centar razvoja poljoprivredne proizvodnje Požeško-slavonske županije (PSŽ) </w:t>
            </w:r>
          </w:p>
        </w:tc>
        <w:tc>
          <w:tcPr>
            <w:tcW w:w="2158" w:type="dxa"/>
            <w:vMerge/>
            <w:shd w:val="clear" w:color="auto" w:fill="auto"/>
            <w:vAlign w:val="center"/>
          </w:tcPr>
          <w:p w14:paraId="259770E6" w14:textId="77777777" w:rsidR="00CC3935" w:rsidRPr="00F87268" w:rsidRDefault="00CC3935" w:rsidP="00CC3935">
            <w:pPr>
              <w:spacing w:after="0" w:line="259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4960" w:type="dxa"/>
            <w:shd w:val="clear" w:color="auto" w:fill="auto"/>
            <w:vAlign w:val="center"/>
          </w:tcPr>
          <w:p w14:paraId="3DD2EF09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Projekt je u provedbi.</w:t>
            </w:r>
          </w:p>
        </w:tc>
      </w:tr>
      <w:tr w:rsidR="00CC3935" w:rsidRPr="00F87268" w14:paraId="112D5558" w14:textId="77777777" w:rsidTr="00CC3935">
        <w:trPr>
          <w:cantSplit/>
          <w:trHeight w:val="57"/>
          <w:jc w:val="center"/>
        </w:trPr>
        <w:tc>
          <w:tcPr>
            <w:tcW w:w="4676" w:type="dxa"/>
            <w:vMerge/>
            <w:shd w:val="clear" w:color="auto" w:fill="auto"/>
            <w:vAlign w:val="center"/>
          </w:tcPr>
          <w:p w14:paraId="227FDEF7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2807" w:type="dxa"/>
            <w:shd w:val="clear" w:color="auto" w:fill="auto"/>
            <w:vAlign w:val="center"/>
          </w:tcPr>
          <w:p w14:paraId="1E9968E6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proofErr w:type="spellStart"/>
            <w:r w:rsidRPr="00F87268">
              <w:rPr>
                <w:rFonts w:ascii="Calibri Light" w:hAnsi="Calibri Light" w:cs="Calibri Light"/>
              </w:rPr>
              <w:t>Trenkov</w:t>
            </w:r>
            <w:proofErr w:type="spellEnd"/>
            <w:r w:rsidRPr="00F87268">
              <w:rPr>
                <w:rFonts w:ascii="Calibri Light" w:hAnsi="Calibri Light" w:cs="Calibri Light"/>
              </w:rPr>
              <w:t xml:space="preserve"> dvorac-dokumentacija (PSŽ)</w:t>
            </w:r>
          </w:p>
        </w:tc>
        <w:tc>
          <w:tcPr>
            <w:tcW w:w="2158" w:type="dxa"/>
            <w:vMerge/>
            <w:shd w:val="clear" w:color="auto" w:fill="auto"/>
            <w:vAlign w:val="center"/>
          </w:tcPr>
          <w:p w14:paraId="7E59F7BF" w14:textId="77777777" w:rsidR="00CC3935" w:rsidRPr="00F87268" w:rsidRDefault="00CC3935" w:rsidP="00CC3935">
            <w:pPr>
              <w:spacing w:after="0" w:line="259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4960" w:type="dxa"/>
            <w:shd w:val="clear" w:color="auto" w:fill="auto"/>
            <w:vAlign w:val="center"/>
          </w:tcPr>
          <w:p w14:paraId="5C82636E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Projekt je u provedbi.</w:t>
            </w:r>
          </w:p>
        </w:tc>
      </w:tr>
      <w:tr w:rsidR="00CC3935" w:rsidRPr="00F87268" w14:paraId="06926634" w14:textId="77777777" w:rsidTr="00CC3935">
        <w:trPr>
          <w:cantSplit/>
          <w:trHeight w:val="57"/>
          <w:jc w:val="center"/>
        </w:trPr>
        <w:tc>
          <w:tcPr>
            <w:tcW w:w="4676" w:type="dxa"/>
            <w:vMerge w:val="restart"/>
            <w:shd w:val="clear" w:color="auto" w:fill="auto"/>
            <w:vAlign w:val="center"/>
          </w:tcPr>
          <w:p w14:paraId="132FD768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Operativni program Učinkoviti ljudski potencijali 2014.-2021.</w:t>
            </w:r>
          </w:p>
        </w:tc>
        <w:tc>
          <w:tcPr>
            <w:tcW w:w="2807" w:type="dxa"/>
            <w:shd w:val="clear" w:color="auto" w:fill="auto"/>
            <w:vAlign w:val="center"/>
          </w:tcPr>
          <w:p w14:paraId="2D675A5E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 xml:space="preserve">Sigurno mjesto </w:t>
            </w:r>
          </w:p>
        </w:tc>
        <w:tc>
          <w:tcPr>
            <w:tcW w:w="2158" w:type="dxa"/>
            <w:vMerge w:val="restart"/>
            <w:shd w:val="clear" w:color="auto" w:fill="auto"/>
            <w:vAlign w:val="center"/>
          </w:tcPr>
          <w:p w14:paraId="71029AB7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 xml:space="preserve">6 projekata </w:t>
            </w:r>
          </w:p>
        </w:tc>
        <w:tc>
          <w:tcPr>
            <w:tcW w:w="4960" w:type="dxa"/>
            <w:shd w:val="clear" w:color="auto" w:fill="auto"/>
            <w:vAlign w:val="center"/>
          </w:tcPr>
          <w:p w14:paraId="0BF66521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Projekt je u provedbi.</w:t>
            </w:r>
          </w:p>
        </w:tc>
      </w:tr>
      <w:tr w:rsidR="00CC3935" w:rsidRPr="00F87268" w14:paraId="4A1A4786" w14:textId="77777777" w:rsidTr="00CC3935">
        <w:trPr>
          <w:cantSplit/>
          <w:trHeight w:val="57"/>
          <w:jc w:val="center"/>
        </w:trPr>
        <w:tc>
          <w:tcPr>
            <w:tcW w:w="4676" w:type="dxa"/>
            <w:vMerge/>
            <w:shd w:val="clear" w:color="auto" w:fill="auto"/>
            <w:vAlign w:val="center"/>
          </w:tcPr>
          <w:p w14:paraId="396789BF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</w:p>
        </w:tc>
        <w:tc>
          <w:tcPr>
            <w:tcW w:w="2807" w:type="dxa"/>
            <w:shd w:val="clear" w:color="auto" w:fill="auto"/>
            <w:vAlign w:val="center"/>
          </w:tcPr>
          <w:p w14:paraId="541C2859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 xml:space="preserve">Uspostava regionalnog centra kompetentnosti </w:t>
            </w:r>
            <w:proofErr w:type="spellStart"/>
            <w:r w:rsidRPr="00F87268">
              <w:rPr>
                <w:rFonts w:ascii="Calibri Light" w:hAnsi="Calibri Light" w:cs="Calibri Light"/>
              </w:rPr>
              <w:t>Panonika</w:t>
            </w:r>
            <w:proofErr w:type="spellEnd"/>
          </w:p>
        </w:tc>
        <w:tc>
          <w:tcPr>
            <w:tcW w:w="2158" w:type="dxa"/>
            <w:vMerge/>
            <w:shd w:val="clear" w:color="auto" w:fill="auto"/>
            <w:vAlign w:val="center"/>
          </w:tcPr>
          <w:p w14:paraId="5744AE81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</w:p>
        </w:tc>
        <w:tc>
          <w:tcPr>
            <w:tcW w:w="4960" w:type="dxa"/>
            <w:shd w:val="clear" w:color="auto" w:fill="auto"/>
            <w:vAlign w:val="center"/>
          </w:tcPr>
          <w:p w14:paraId="00E77258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Projekt je u provedbi.</w:t>
            </w:r>
          </w:p>
        </w:tc>
      </w:tr>
      <w:tr w:rsidR="00CC3935" w:rsidRPr="00F87268" w14:paraId="6D6512FF" w14:textId="77777777" w:rsidTr="00CC3935">
        <w:trPr>
          <w:cantSplit/>
          <w:trHeight w:val="57"/>
          <w:jc w:val="center"/>
        </w:trPr>
        <w:tc>
          <w:tcPr>
            <w:tcW w:w="4676" w:type="dxa"/>
            <w:vMerge/>
            <w:shd w:val="clear" w:color="auto" w:fill="auto"/>
            <w:vAlign w:val="center"/>
          </w:tcPr>
          <w:p w14:paraId="6D36CA4D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</w:p>
        </w:tc>
        <w:tc>
          <w:tcPr>
            <w:tcW w:w="2807" w:type="dxa"/>
            <w:shd w:val="clear" w:color="auto" w:fill="auto"/>
            <w:vAlign w:val="center"/>
          </w:tcPr>
          <w:p w14:paraId="69FBE37B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Mojih 5 kvadrata</w:t>
            </w:r>
          </w:p>
        </w:tc>
        <w:tc>
          <w:tcPr>
            <w:tcW w:w="2158" w:type="dxa"/>
            <w:vMerge/>
            <w:shd w:val="clear" w:color="auto" w:fill="auto"/>
            <w:vAlign w:val="center"/>
          </w:tcPr>
          <w:p w14:paraId="7F52DB18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</w:p>
        </w:tc>
        <w:tc>
          <w:tcPr>
            <w:tcW w:w="4960" w:type="dxa"/>
            <w:shd w:val="clear" w:color="auto" w:fill="auto"/>
            <w:vAlign w:val="center"/>
          </w:tcPr>
          <w:p w14:paraId="28AC19C3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Projekt je u provedbi.</w:t>
            </w:r>
          </w:p>
        </w:tc>
      </w:tr>
      <w:tr w:rsidR="00CC3935" w:rsidRPr="00F87268" w14:paraId="0BC1F752" w14:textId="77777777" w:rsidTr="00CC3935">
        <w:trPr>
          <w:cantSplit/>
          <w:trHeight w:val="57"/>
          <w:jc w:val="center"/>
        </w:trPr>
        <w:tc>
          <w:tcPr>
            <w:tcW w:w="4676" w:type="dxa"/>
            <w:vMerge/>
            <w:shd w:val="clear" w:color="auto" w:fill="auto"/>
            <w:vAlign w:val="center"/>
          </w:tcPr>
          <w:p w14:paraId="5996B393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</w:p>
        </w:tc>
        <w:tc>
          <w:tcPr>
            <w:tcW w:w="2807" w:type="dxa"/>
            <w:shd w:val="clear" w:color="auto" w:fill="auto"/>
            <w:vAlign w:val="center"/>
          </w:tcPr>
          <w:p w14:paraId="057400D2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U korak sa zdravim životom</w:t>
            </w:r>
          </w:p>
        </w:tc>
        <w:tc>
          <w:tcPr>
            <w:tcW w:w="2158" w:type="dxa"/>
            <w:vMerge/>
            <w:shd w:val="clear" w:color="auto" w:fill="auto"/>
            <w:vAlign w:val="center"/>
          </w:tcPr>
          <w:p w14:paraId="4E5039C7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</w:p>
        </w:tc>
        <w:tc>
          <w:tcPr>
            <w:tcW w:w="4960" w:type="dxa"/>
            <w:shd w:val="clear" w:color="auto" w:fill="auto"/>
            <w:vAlign w:val="center"/>
          </w:tcPr>
          <w:p w14:paraId="76C557B0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Projekt je uspješno proveden.</w:t>
            </w:r>
          </w:p>
        </w:tc>
      </w:tr>
      <w:tr w:rsidR="00CC3935" w:rsidRPr="00F87268" w14:paraId="1E78911B" w14:textId="77777777" w:rsidTr="00CC3935">
        <w:trPr>
          <w:cantSplit/>
          <w:trHeight w:val="57"/>
          <w:jc w:val="center"/>
        </w:trPr>
        <w:tc>
          <w:tcPr>
            <w:tcW w:w="4676" w:type="dxa"/>
            <w:vMerge/>
            <w:shd w:val="clear" w:color="auto" w:fill="auto"/>
            <w:vAlign w:val="center"/>
          </w:tcPr>
          <w:p w14:paraId="2B39CC59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</w:p>
        </w:tc>
        <w:tc>
          <w:tcPr>
            <w:tcW w:w="2807" w:type="dxa"/>
            <w:shd w:val="clear" w:color="auto" w:fill="auto"/>
            <w:vAlign w:val="center"/>
          </w:tcPr>
          <w:p w14:paraId="636137B7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Obrazujmo se zajedno VI</w:t>
            </w:r>
          </w:p>
        </w:tc>
        <w:tc>
          <w:tcPr>
            <w:tcW w:w="2158" w:type="dxa"/>
            <w:vMerge/>
            <w:shd w:val="clear" w:color="auto" w:fill="auto"/>
            <w:vAlign w:val="center"/>
          </w:tcPr>
          <w:p w14:paraId="23A348F7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</w:p>
        </w:tc>
        <w:tc>
          <w:tcPr>
            <w:tcW w:w="4960" w:type="dxa"/>
            <w:shd w:val="clear" w:color="auto" w:fill="auto"/>
            <w:vAlign w:val="center"/>
          </w:tcPr>
          <w:p w14:paraId="4A32EB45" w14:textId="77777777" w:rsidR="00CC3935" w:rsidRPr="00F87268" w:rsidRDefault="00CC3935" w:rsidP="00CC3935">
            <w:pPr>
              <w:spacing w:after="0" w:line="259" w:lineRule="auto"/>
              <w:jc w:val="both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Projekt je uspješno proveden.</w:t>
            </w:r>
          </w:p>
        </w:tc>
      </w:tr>
      <w:tr w:rsidR="00CC3935" w:rsidRPr="00F87268" w14:paraId="5ABBBD4A" w14:textId="77777777" w:rsidTr="00CC3935">
        <w:trPr>
          <w:cantSplit/>
          <w:trHeight w:val="57"/>
          <w:jc w:val="center"/>
        </w:trPr>
        <w:tc>
          <w:tcPr>
            <w:tcW w:w="4676" w:type="dxa"/>
            <w:vMerge/>
            <w:shd w:val="clear" w:color="auto" w:fill="auto"/>
            <w:vAlign w:val="center"/>
          </w:tcPr>
          <w:p w14:paraId="126386E3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</w:p>
        </w:tc>
        <w:tc>
          <w:tcPr>
            <w:tcW w:w="2807" w:type="dxa"/>
            <w:shd w:val="clear" w:color="auto" w:fill="auto"/>
            <w:vAlign w:val="center"/>
          </w:tcPr>
          <w:p w14:paraId="0F3A7049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proofErr w:type="spellStart"/>
            <w:r w:rsidRPr="00F87268">
              <w:rPr>
                <w:rFonts w:ascii="Calibri Light" w:hAnsi="Calibri Light" w:cs="Calibri Light"/>
              </w:rPr>
              <w:t>Zdravozubci</w:t>
            </w:r>
            <w:proofErr w:type="spellEnd"/>
          </w:p>
        </w:tc>
        <w:tc>
          <w:tcPr>
            <w:tcW w:w="2158" w:type="dxa"/>
            <w:vMerge/>
            <w:shd w:val="clear" w:color="auto" w:fill="auto"/>
            <w:vAlign w:val="center"/>
          </w:tcPr>
          <w:p w14:paraId="4FF24E60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</w:p>
        </w:tc>
        <w:tc>
          <w:tcPr>
            <w:tcW w:w="4960" w:type="dxa"/>
            <w:shd w:val="clear" w:color="auto" w:fill="auto"/>
            <w:vAlign w:val="center"/>
          </w:tcPr>
          <w:p w14:paraId="1DB59903" w14:textId="77777777" w:rsidR="00CC3935" w:rsidRPr="00F87268" w:rsidRDefault="00CC3935" w:rsidP="00CC3935">
            <w:pPr>
              <w:spacing w:after="0" w:line="259" w:lineRule="auto"/>
              <w:jc w:val="both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Projekt je uspješno proveden.</w:t>
            </w:r>
          </w:p>
        </w:tc>
      </w:tr>
      <w:tr w:rsidR="00CC3935" w:rsidRPr="00F87268" w14:paraId="09A5193F" w14:textId="77777777" w:rsidTr="00CC3935">
        <w:trPr>
          <w:cantSplit/>
          <w:trHeight w:val="120"/>
          <w:jc w:val="center"/>
        </w:trPr>
        <w:tc>
          <w:tcPr>
            <w:tcW w:w="4676" w:type="dxa"/>
            <w:vMerge w:val="restart"/>
            <w:shd w:val="clear" w:color="auto" w:fill="auto"/>
            <w:vAlign w:val="center"/>
          </w:tcPr>
          <w:p w14:paraId="6F59985F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Program Učinkoviti ljudski potencijali 2021.– 2027</w:t>
            </w:r>
          </w:p>
        </w:tc>
        <w:tc>
          <w:tcPr>
            <w:tcW w:w="2807" w:type="dxa"/>
            <w:vMerge w:val="restart"/>
            <w:shd w:val="clear" w:color="auto" w:fill="auto"/>
            <w:vAlign w:val="center"/>
          </w:tcPr>
          <w:p w14:paraId="5B376235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Obrazujmo se zajedno VII</w:t>
            </w:r>
          </w:p>
        </w:tc>
        <w:tc>
          <w:tcPr>
            <w:tcW w:w="2158" w:type="dxa"/>
            <w:vMerge w:val="restart"/>
            <w:shd w:val="clear" w:color="auto" w:fill="auto"/>
            <w:vAlign w:val="center"/>
          </w:tcPr>
          <w:p w14:paraId="76BF6218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2 projekta</w:t>
            </w:r>
          </w:p>
        </w:tc>
        <w:tc>
          <w:tcPr>
            <w:tcW w:w="4960" w:type="dxa"/>
            <w:tcBorders>
              <w:bottom w:val="single" w:sz="4" w:space="0" w:color="B4C6E7"/>
            </w:tcBorders>
            <w:shd w:val="clear" w:color="auto" w:fill="auto"/>
            <w:vAlign w:val="center"/>
          </w:tcPr>
          <w:p w14:paraId="27232091" w14:textId="77777777" w:rsidR="00CC3935" w:rsidRPr="00F87268" w:rsidRDefault="00CC3935" w:rsidP="00CC3935">
            <w:pPr>
              <w:spacing w:after="0" w:line="259" w:lineRule="auto"/>
              <w:jc w:val="both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 xml:space="preserve">Projekt je u provedbi. </w:t>
            </w:r>
          </w:p>
        </w:tc>
      </w:tr>
      <w:tr w:rsidR="00CC3935" w:rsidRPr="00F87268" w14:paraId="622F6143" w14:textId="77777777" w:rsidTr="00CC3935">
        <w:trPr>
          <w:cantSplit/>
          <w:trHeight w:val="309"/>
          <w:jc w:val="center"/>
        </w:trPr>
        <w:tc>
          <w:tcPr>
            <w:tcW w:w="4676" w:type="dxa"/>
            <w:vMerge/>
            <w:shd w:val="clear" w:color="auto" w:fill="auto"/>
            <w:vAlign w:val="center"/>
          </w:tcPr>
          <w:p w14:paraId="1DC62CB4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</w:p>
        </w:tc>
        <w:tc>
          <w:tcPr>
            <w:tcW w:w="2807" w:type="dxa"/>
            <w:vMerge/>
            <w:shd w:val="clear" w:color="auto" w:fill="auto"/>
            <w:vAlign w:val="center"/>
          </w:tcPr>
          <w:p w14:paraId="56ADAC50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</w:p>
        </w:tc>
        <w:tc>
          <w:tcPr>
            <w:tcW w:w="2158" w:type="dxa"/>
            <w:vMerge/>
            <w:shd w:val="clear" w:color="auto" w:fill="auto"/>
            <w:vAlign w:val="center"/>
          </w:tcPr>
          <w:p w14:paraId="5FB8585F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</w:p>
        </w:tc>
        <w:tc>
          <w:tcPr>
            <w:tcW w:w="4960" w:type="dxa"/>
            <w:vMerge w:val="restart"/>
            <w:tcBorders>
              <w:top w:val="single" w:sz="4" w:space="0" w:color="B4C6E7"/>
            </w:tcBorders>
            <w:shd w:val="clear" w:color="auto" w:fill="auto"/>
            <w:vAlign w:val="center"/>
          </w:tcPr>
          <w:p w14:paraId="3E231026" w14:textId="77777777" w:rsidR="00CC3935" w:rsidRPr="00F87268" w:rsidRDefault="00CC3935" w:rsidP="00CC3935">
            <w:pPr>
              <w:spacing w:after="0" w:line="259" w:lineRule="auto"/>
              <w:jc w:val="both"/>
              <w:rPr>
                <w:rFonts w:ascii="Calibri Light" w:hAnsi="Calibri Light" w:cs="Calibri Light"/>
              </w:rPr>
            </w:pPr>
            <w:r w:rsidRPr="002A4B49">
              <w:rPr>
                <w:rFonts w:ascii="Calibri Light" w:hAnsi="Calibri Light" w:cs="Calibri Light"/>
              </w:rPr>
              <w:t xml:space="preserve">Nije bilo </w:t>
            </w:r>
            <w:r>
              <w:rPr>
                <w:rFonts w:ascii="Calibri Light" w:hAnsi="Calibri Light" w:cs="Calibri Light"/>
              </w:rPr>
              <w:t xml:space="preserve">više </w:t>
            </w:r>
            <w:r w:rsidRPr="002A4B49">
              <w:rPr>
                <w:rFonts w:ascii="Calibri Light" w:hAnsi="Calibri Light" w:cs="Calibri Light"/>
              </w:rPr>
              <w:t>projekata koje bi RKR</w:t>
            </w:r>
            <w:r>
              <w:rPr>
                <w:rFonts w:ascii="Calibri Light" w:hAnsi="Calibri Light" w:cs="Calibri Light"/>
              </w:rPr>
              <w:t xml:space="preserve"> PSŽ</w:t>
            </w:r>
            <w:r w:rsidRPr="002A4B49">
              <w:rPr>
                <w:rFonts w:ascii="Calibri Light" w:hAnsi="Calibri Light" w:cs="Calibri Light"/>
              </w:rPr>
              <w:t xml:space="preserve"> provodio.</w:t>
            </w:r>
          </w:p>
        </w:tc>
      </w:tr>
      <w:tr w:rsidR="00CC3935" w:rsidRPr="00F87268" w14:paraId="6F9C92E4" w14:textId="77777777" w:rsidTr="00CC3935">
        <w:trPr>
          <w:cantSplit/>
          <w:trHeight w:val="57"/>
          <w:jc w:val="center"/>
        </w:trPr>
        <w:tc>
          <w:tcPr>
            <w:tcW w:w="4676" w:type="dxa"/>
            <w:vMerge/>
            <w:shd w:val="clear" w:color="auto" w:fill="auto"/>
            <w:vAlign w:val="center"/>
          </w:tcPr>
          <w:p w14:paraId="4EB330EA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</w:p>
        </w:tc>
        <w:tc>
          <w:tcPr>
            <w:tcW w:w="2807" w:type="dxa"/>
            <w:shd w:val="clear" w:color="auto" w:fill="auto"/>
            <w:vAlign w:val="center"/>
          </w:tcPr>
          <w:p w14:paraId="4B685839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Provedba projekta iz PULJP</w:t>
            </w:r>
          </w:p>
        </w:tc>
        <w:tc>
          <w:tcPr>
            <w:tcW w:w="2158" w:type="dxa"/>
            <w:vMerge/>
            <w:shd w:val="clear" w:color="auto" w:fill="auto"/>
            <w:vAlign w:val="center"/>
          </w:tcPr>
          <w:p w14:paraId="7D0D6D07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</w:p>
        </w:tc>
        <w:tc>
          <w:tcPr>
            <w:tcW w:w="4960" w:type="dxa"/>
            <w:vMerge/>
            <w:shd w:val="clear" w:color="auto" w:fill="auto"/>
            <w:vAlign w:val="center"/>
          </w:tcPr>
          <w:p w14:paraId="071C9C15" w14:textId="77777777" w:rsidR="00CC3935" w:rsidRPr="00F87268" w:rsidRDefault="00CC3935" w:rsidP="00CC3935">
            <w:pPr>
              <w:spacing w:after="0" w:line="259" w:lineRule="auto"/>
              <w:jc w:val="both"/>
              <w:rPr>
                <w:rFonts w:ascii="Calibri Light" w:hAnsi="Calibri Light" w:cs="Calibri Light"/>
              </w:rPr>
            </w:pPr>
          </w:p>
        </w:tc>
      </w:tr>
      <w:tr w:rsidR="00CC3935" w:rsidRPr="00F87268" w14:paraId="6D74C30A" w14:textId="77777777" w:rsidTr="00CC3935">
        <w:trPr>
          <w:cantSplit/>
          <w:trHeight w:val="57"/>
          <w:jc w:val="center"/>
        </w:trPr>
        <w:tc>
          <w:tcPr>
            <w:tcW w:w="4676" w:type="dxa"/>
            <w:shd w:val="clear" w:color="auto" w:fill="auto"/>
            <w:vAlign w:val="center"/>
          </w:tcPr>
          <w:p w14:paraId="64BC16AF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Nacionalni program za oporavak i otpornost 2021.-2026.</w:t>
            </w:r>
          </w:p>
        </w:tc>
        <w:tc>
          <w:tcPr>
            <w:tcW w:w="2807" w:type="dxa"/>
            <w:shd w:val="clear" w:color="auto" w:fill="auto"/>
            <w:vAlign w:val="center"/>
          </w:tcPr>
          <w:p w14:paraId="1EBF1A1B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Projekti iz Nacionalnog programa za oporavak i otpornost</w:t>
            </w:r>
          </w:p>
        </w:tc>
        <w:tc>
          <w:tcPr>
            <w:tcW w:w="2158" w:type="dxa"/>
            <w:shd w:val="clear" w:color="auto" w:fill="auto"/>
            <w:vAlign w:val="center"/>
          </w:tcPr>
          <w:p w14:paraId="2459522E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6 projekata</w:t>
            </w:r>
          </w:p>
        </w:tc>
        <w:tc>
          <w:tcPr>
            <w:tcW w:w="4960" w:type="dxa"/>
            <w:shd w:val="clear" w:color="auto" w:fill="auto"/>
            <w:vAlign w:val="center"/>
          </w:tcPr>
          <w:p w14:paraId="0675BA32" w14:textId="54CC84E0" w:rsidR="00CC3935" w:rsidRPr="00F87268" w:rsidRDefault="00CC3935" w:rsidP="00CC3935">
            <w:pPr>
              <w:spacing w:after="0" w:line="259" w:lineRule="auto"/>
              <w:jc w:val="both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U provedbi je 6 projekata</w:t>
            </w:r>
            <w:r>
              <w:rPr>
                <w:rFonts w:ascii="Calibri Light" w:hAnsi="Calibri Light" w:cs="Calibri Light"/>
              </w:rPr>
              <w:t xml:space="preserve"> </w:t>
            </w:r>
            <w:r w:rsidRPr="00F87268">
              <w:rPr>
                <w:rFonts w:ascii="Calibri Light" w:hAnsi="Calibri Light" w:cs="Calibri Light"/>
              </w:rPr>
              <w:t xml:space="preserve">ukupne vrijednosti 929.894,18 EUR. </w:t>
            </w:r>
          </w:p>
        </w:tc>
      </w:tr>
      <w:tr w:rsidR="00CC3935" w:rsidRPr="00F87268" w14:paraId="53000CFC" w14:textId="77777777" w:rsidTr="00CC3935">
        <w:trPr>
          <w:cantSplit/>
          <w:trHeight w:val="57"/>
          <w:jc w:val="center"/>
        </w:trPr>
        <w:tc>
          <w:tcPr>
            <w:tcW w:w="4676" w:type="dxa"/>
            <w:shd w:val="clear" w:color="auto" w:fill="auto"/>
            <w:vAlign w:val="center"/>
          </w:tcPr>
          <w:p w14:paraId="336B3D49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FEAD</w:t>
            </w:r>
          </w:p>
        </w:tc>
        <w:tc>
          <w:tcPr>
            <w:tcW w:w="2807" w:type="dxa"/>
            <w:shd w:val="clear" w:color="auto" w:fill="auto"/>
            <w:vAlign w:val="center"/>
          </w:tcPr>
          <w:p w14:paraId="341AEDAA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Obrok za 5 faza VII -provedba programa</w:t>
            </w:r>
          </w:p>
        </w:tc>
        <w:tc>
          <w:tcPr>
            <w:tcW w:w="2158" w:type="dxa"/>
            <w:shd w:val="clear" w:color="auto" w:fill="auto"/>
            <w:vAlign w:val="center"/>
          </w:tcPr>
          <w:p w14:paraId="081C6BED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1 projekt</w:t>
            </w:r>
          </w:p>
        </w:tc>
        <w:tc>
          <w:tcPr>
            <w:tcW w:w="4960" w:type="dxa"/>
            <w:shd w:val="clear" w:color="auto" w:fill="auto"/>
            <w:vAlign w:val="center"/>
          </w:tcPr>
          <w:p w14:paraId="45651C6B" w14:textId="77777777" w:rsidR="00CC3935" w:rsidRPr="00F87268" w:rsidRDefault="00CC3935" w:rsidP="00CC3935">
            <w:pPr>
              <w:spacing w:after="0" w:line="259" w:lineRule="auto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Provedena su 2 projekta ukupne vrijednosti </w:t>
            </w:r>
            <w:r w:rsidRPr="005A672F">
              <w:rPr>
                <w:rFonts w:ascii="Calibri Light" w:hAnsi="Calibri Light" w:cs="Calibri Light"/>
              </w:rPr>
              <w:t>265.085,26 EUR</w:t>
            </w:r>
            <w:r>
              <w:rPr>
                <w:rFonts w:ascii="Calibri Light" w:hAnsi="Calibri Light" w:cs="Calibri Light"/>
              </w:rPr>
              <w:t>.</w:t>
            </w:r>
          </w:p>
        </w:tc>
      </w:tr>
      <w:tr w:rsidR="00CC3935" w:rsidRPr="00F87268" w14:paraId="73BB38A5" w14:textId="77777777" w:rsidTr="00CC3935">
        <w:trPr>
          <w:cantSplit/>
          <w:trHeight w:val="57"/>
          <w:jc w:val="center"/>
        </w:trPr>
        <w:tc>
          <w:tcPr>
            <w:tcW w:w="4676" w:type="dxa"/>
            <w:shd w:val="clear" w:color="auto" w:fill="auto"/>
            <w:vAlign w:val="center"/>
          </w:tcPr>
          <w:p w14:paraId="43FF10C3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Nacionalna sredstava</w:t>
            </w:r>
          </w:p>
        </w:tc>
        <w:tc>
          <w:tcPr>
            <w:tcW w:w="2807" w:type="dxa"/>
            <w:shd w:val="clear" w:color="auto" w:fill="auto"/>
            <w:vAlign w:val="center"/>
          </w:tcPr>
          <w:p w14:paraId="2B32F44A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Provedba projekata financiranih nacionalnim sredstva</w:t>
            </w:r>
          </w:p>
        </w:tc>
        <w:tc>
          <w:tcPr>
            <w:tcW w:w="2158" w:type="dxa"/>
            <w:shd w:val="clear" w:color="auto" w:fill="auto"/>
            <w:vAlign w:val="center"/>
          </w:tcPr>
          <w:p w14:paraId="5CD2807D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Provedba 10 projekata</w:t>
            </w:r>
          </w:p>
        </w:tc>
        <w:tc>
          <w:tcPr>
            <w:tcW w:w="4960" w:type="dxa"/>
            <w:shd w:val="clear" w:color="auto" w:fill="auto"/>
            <w:vAlign w:val="center"/>
          </w:tcPr>
          <w:p w14:paraId="129831CD" w14:textId="77777777" w:rsidR="00CC3935" w:rsidRPr="00F87268" w:rsidRDefault="00CC3935" w:rsidP="00CC3935">
            <w:pPr>
              <w:spacing w:after="0" w:line="259" w:lineRule="auto"/>
              <w:jc w:val="both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U provedbi je 23 projekata</w:t>
            </w:r>
            <w:r>
              <w:rPr>
                <w:rFonts w:ascii="Calibri Light" w:hAnsi="Calibri Light" w:cs="Calibri Light"/>
              </w:rPr>
              <w:t xml:space="preserve"> </w:t>
            </w:r>
            <w:r w:rsidRPr="00F87268">
              <w:rPr>
                <w:rFonts w:ascii="Calibri Light" w:hAnsi="Calibri Light" w:cs="Calibri Light"/>
              </w:rPr>
              <w:t>ukupne vrijednosti 3.274.381,20 EUR</w:t>
            </w:r>
            <w:r>
              <w:rPr>
                <w:rFonts w:ascii="Calibri Light" w:hAnsi="Calibri Light" w:cs="Calibri Light"/>
              </w:rPr>
              <w:t>.</w:t>
            </w:r>
          </w:p>
        </w:tc>
      </w:tr>
      <w:tr w:rsidR="00CC3935" w:rsidRPr="00F87268" w14:paraId="3AF50083" w14:textId="77777777" w:rsidTr="00CC3935">
        <w:trPr>
          <w:cantSplit/>
          <w:trHeight w:val="57"/>
          <w:jc w:val="center"/>
        </w:trPr>
        <w:tc>
          <w:tcPr>
            <w:tcW w:w="4676" w:type="dxa"/>
            <w:vMerge w:val="restart"/>
            <w:shd w:val="clear" w:color="auto" w:fill="auto"/>
            <w:vAlign w:val="center"/>
          </w:tcPr>
          <w:p w14:paraId="70791477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lastRenderedPageBreak/>
              <w:t>Ruralni razvoj</w:t>
            </w:r>
          </w:p>
        </w:tc>
        <w:tc>
          <w:tcPr>
            <w:tcW w:w="2807" w:type="dxa"/>
            <w:shd w:val="clear" w:color="auto" w:fill="auto"/>
            <w:vAlign w:val="center"/>
          </w:tcPr>
          <w:p w14:paraId="70130340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 xml:space="preserve">Poučna šetnica na zaštićenom krajobrazu </w:t>
            </w:r>
            <w:proofErr w:type="spellStart"/>
            <w:r w:rsidRPr="00F87268">
              <w:rPr>
                <w:rFonts w:ascii="Calibri Light" w:hAnsi="Calibri Light" w:cs="Calibri Light"/>
              </w:rPr>
              <w:t>Sovskog</w:t>
            </w:r>
            <w:proofErr w:type="spellEnd"/>
            <w:r w:rsidRPr="00F87268">
              <w:rPr>
                <w:rFonts w:ascii="Calibri Light" w:hAnsi="Calibri Light" w:cs="Calibri Light"/>
              </w:rPr>
              <w:t xml:space="preserve"> jezera</w:t>
            </w:r>
          </w:p>
        </w:tc>
        <w:tc>
          <w:tcPr>
            <w:tcW w:w="2158" w:type="dxa"/>
            <w:vMerge w:val="restart"/>
            <w:shd w:val="clear" w:color="auto" w:fill="auto"/>
            <w:vAlign w:val="center"/>
          </w:tcPr>
          <w:p w14:paraId="2470AF5A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Provedba 2 projekta</w:t>
            </w:r>
          </w:p>
        </w:tc>
        <w:tc>
          <w:tcPr>
            <w:tcW w:w="4960" w:type="dxa"/>
            <w:shd w:val="clear" w:color="auto" w:fill="auto"/>
            <w:vAlign w:val="center"/>
          </w:tcPr>
          <w:p w14:paraId="1203E857" w14:textId="77777777" w:rsidR="00CC3935" w:rsidRPr="00F87268" w:rsidRDefault="00CC3935" w:rsidP="00CC3935">
            <w:pPr>
              <w:spacing w:after="0" w:line="259" w:lineRule="auto"/>
              <w:jc w:val="both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 xml:space="preserve">Projekt je u provedbi. </w:t>
            </w:r>
          </w:p>
        </w:tc>
      </w:tr>
      <w:tr w:rsidR="00CC3935" w:rsidRPr="00F87268" w14:paraId="7C1F37C3" w14:textId="77777777" w:rsidTr="00CC3935">
        <w:trPr>
          <w:cantSplit/>
          <w:trHeight w:val="57"/>
          <w:jc w:val="center"/>
        </w:trPr>
        <w:tc>
          <w:tcPr>
            <w:tcW w:w="4676" w:type="dxa"/>
            <w:vMerge/>
            <w:shd w:val="clear" w:color="auto" w:fill="auto"/>
            <w:vAlign w:val="center"/>
          </w:tcPr>
          <w:p w14:paraId="64217030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</w:p>
        </w:tc>
        <w:tc>
          <w:tcPr>
            <w:tcW w:w="2807" w:type="dxa"/>
            <w:shd w:val="clear" w:color="auto" w:fill="auto"/>
            <w:vAlign w:val="center"/>
          </w:tcPr>
          <w:p w14:paraId="71D9D007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Provedba projekata iz Ruralnog razvoja</w:t>
            </w:r>
          </w:p>
        </w:tc>
        <w:tc>
          <w:tcPr>
            <w:tcW w:w="2158" w:type="dxa"/>
            <w:vMerge/>
            <w:shd w:val="clear" w:color="auto" w:fill="auto"/>
            <w:vAlign w:val="center"/>
          </w:tcPr>
          <w:p w14:paraId="4C0EA0A4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</w:p>
        </w:tc>
        <w:tc>
          <w:tcPr>
            <w:tcW w:w="4960" w:type="dxa"/>
            <w:shd w:val="clear" w:color="auto" w:fill="auto"/>
            <w:vAlign w:val="center"/>
          </w:tcPr>
          <w:p w14:paraId="6AD80406" w14:textId="4D3DBEC6" w:rsidR="00CC3935" w:rsidRPr="00F87268" w:rsidRDefault="00CC3935" w:rsidP="00CC3935">
            <w:pPr>
              <w:spacing w:after="0" w:line="259" w:lineRule="auto"/>
              <w:jc w:val="both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 xml:space="preserve">U provedbi </w:t>
            </w:r>
            <w:r>
              <w:rPr>
                <w:rFonts w:ascii="Calibri Light" w:hAnsi="Calibri Light" w:cs="Calibri Light"/>
              </w:rPr>
              <w:t>su</w:t>
            </w:r>
            <w:r w:rsidRPr="00F87268">
              <w:rPr>
                <w:rFonts w:ascii="Calibri Light" w:hAnsi="Calibri Light" w:cs="Calibri Light"/>
              </w:rPr>
              <w:t xml:space="preserve"> </w:t>
            </w:r>
            <w:r>
              <w:rPr>
                <w:rFonts w:ascii="Calibri Light" w:hAnsi="Calibri Light" w:cs="Calibri Light"/>
              </w:rPr>
              <w:t xml:space="preserve">2 </w:t>
            </w:r>
            <w:r w:rsidRPr="005A672F">
              <w:rPr>
                <w:rFonts w:ascii="Calibri Light" w:hAnsi="Calibri Light" w:cs="Calibri Light"/>
              </w:rPr>
              <w:t>projekta LAG</w:t>
            </w:r>
            <w:r w:rsidRPr="00F87268">
              <w:rPr>
                <w:rFonts w:ascii="Calibri Light" w:hAnsi="Calibri Light" w:cs="Calibri Light"/>
              </w:rPr>
              <w:t xml:space="preserve"> Barun Trenk </w:t>
            </w:r>
            <w:r>
              <w:rPr>
                <w:rFonts w:ascii="Calibri Light" w:hAnsi="Calibri Light" w:cs="Calibri Light"/>
              </w:rPr>
              <w:t xml:space="preserve">ukupne </w:t>
            </w:r>
            <w:r w:rsidRPr="00F87268">
              <w:rPr>
                <w:rFonts w:ascii="Calibri Light" w:hAnsi="Calibri Light" w:cs="Calibri Light"/>
              </w:rPr>
              <w:t xml:space="preserve">vrijednosti </w:t>
            </w:r>
            <w:r>
              <w:rPr>
                <w:rFonts w:ascii="Calibri Light" w:hAnsi="Calibri Light" w:cs="Calibri Light"/>
              </w:rPr>
              <w:t xml:space="preserve"> </w:t>
            </w:r>
            <w:r w:rsidRPr="005A672F">
              <w:rPr>
                <w:rFonts w:ascii="Calibri Light" w:hAnsi="Calibri Light" w:cs="Calibri Light"/>
              </w:rPr>
              <w:t>1.930.740,21 EUR</w:t>
            </w:r>
            <w:r>
              <w:rPr>
                <w:rFonts w:ascii="Calibri Light" w:hAnsi="Calibri Light" w:cs="Calibri Light"/>
              </w:rPr>
              <w:t>.</w:t>
            </w:r>
          </w:p>
        </w:tc>
      </w:tr>
      <w:tr w:rsidR="00CC3935" w:rsidRPr="00F87268" w14:paraId="7EBF0286" w14:textId="77777777" w:rsidTr="00CC3935">
        <w:trPr>
          <w:cantSplit/>
          <w:trHeight w:val="57"/>
          <w:jc w:val="center"/>
        </w:trPr>
        <w:tc>
          <w:tcPr>
            <w:tcW w:w="4676" w:type="dxa"/>
            <w:shd w:val="clear" w:color="auto" w:fill="auto"/>
            <w:vAlign w:val="center"/>
          </w:tcPr>
          <w:p w14:paraId="54AB2F19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proofErr w:type="spellStart"/>
            <w:r w:rsidRPr="00F87268">
              <w:rPr>
                <w:rFonts w:ascii="Calibri Light" w:hAnsi="Calibri Light" w:cs="Calibri Light"/>
              </w:rPr>
              <w:t>Interreg</w:t>
            </w:r>
            <w:proofErr w:type="spellEnd"/>
            <w:r w:rsidRPr="00F87268">
              <w:rPr>
                <w:rFonts w:ascii="Calibri Light" w:hAnsi="Calibri Light" w:cs="Calibri Light"/>
              </w:rPr>
              <w:t xml:space="preserve"> programi</w:t>
            </w:r>
          </w:p>
        </w:tc>
        <w:tc>
          <w:tcPr>
            <w:tcW w:w="2807" w:type="dxa"/>
            <w:shd w:val="clear" w:color="auto" w:fill="auto"/>
            <w:vAlign w:val="center"/>
          </w:tcPr>
          <w:p w14:paraId="463AA447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 xml:space="preserve">Provedba projekata iz </w:t>
            </w:r>
            <w:proofErr w:type="spellStart"/>
            <w:r w:rsidRPr="00F87268">
              <w:rPr>
                <w:rFonts w:ascii="Calibri Light" w:hAnsi="Calibri Light" w:cs="Calibri Light"/>
              </w:rPr>
              <w:t>Interreg</w:t>
            </w:r>
            <w:proofErr w:type="spellEnd"/>
            <w:r w:rsidRPr="00F87268">
              <w:rPr>
                <w:rFonts w:ascii="Calibri Light" w:hAnsi="Calibri Light" w:cs="Calibri Light"/>
              </w:rPr>
              <w:t xml:space="preserve"> programa</w:t>
            </w:r>
          </w:p>
        </w:tc>
        <w:tc>
          <w:tcPr>
            <w:tcW w:w="2158" w:type="dxa"/>
            <w:shd w:val="clear" w:color="auto" w:fill="auto"/>
            <w:vAlign w:val="center"/>
          </w:tcPr>
          <w:p w14:paraId="52BD1B99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Provedba 1 pr</w:t>
            </w:r>
            <w:r>
              <w:rPr>
                <w:rFonts w:ascii="Calibri Light" w:hAnsi="Calibri Light" w:cs="Calibri Light"/>
              </w:rPr>
              <w:t>ojekt</w:t>
            </w:r>
          </w:p>
        </w:tc>
        <w:tc>
          <w:tcPr>
            <w:tcW w:w="4960" w:type="dxa"/>
            <w:shd w:val="clear" w:color="auto" w:fill="auto"/>
            <w:vAlign w:val="center"/>
          </w:tcPr>
          <w:p w14:paraId="3BD89453" w14:textId="77777777" w:rsidR="00CC3935" w:rsidRPr="00F87268" w:rsidRDefault="00CC3935" w:rsidP="00CC3935">
            <w:pPr>
              <w:spacing w:after="0" w:line="259" w:lineRule="auto"/>
              <w:jc w:val="both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 xml:space="preserve">U provedbi </w:t>
            </w:r>
            <w:r>
              <w:rPr>
                <w:rFonts w:ascii="Calibri Light" w:hAnsi="Calibri Light" w:cs="Calibri Light"/>
              </w:rPr>
              <w:t xml:space="preserve">je 1 projekt </w:t>
            </w:r>
            <w:r w:rsidRPr="00F87268">
              <w:rPr>
                <w:rFonts w:ascii="Calibri Light" w:hAnsi="Calibri Light" w:cs="Calibri Light"/>
              </w:rPr>
              <w:t>ukupne vrijednosti  2.237.540,50 EUR</w:t>
            </w:r>
            <w:r>
              <w:rPr>
                <w:rFonts w:ascii="Calibri Light" w:hAnsi="Calibri Light" w:cs="Calibri Light"/>
              </w:rPr>
              <w:t>.</w:t>
            </w:r>
          </w:p>
        </w:tc>
      </w:tr>
      <w:tr w:rsidR="00CC3935" w:rsidRPr="00F87268" w14:paraId="430C90E2" w14:textId="77777777" w:rsidTr="00CC3935">
        <w:trPr>
          <w:cantSplit/>
          <w:trHeight w:val="57"/>
          <w:jc w:val="center"/>
        </w:trPr>
        <w:tc>
          <w:tcPr>
            <w:tcW w:w="4676" w:type="dxa"/>
            <w:tcBorders>
              <w:bottom w:val="single" w:sz="2" w:space="0" w:color="B4C6E7"/>
            </w:tcBorders>
            <w:shd w:val="clear" w:color="auto" w:fill="auto"/>
            <w:vAlign w:val="center"/>
          </w:tcPr>
          <w:p w14:paraId="00D0CEBC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Ostali programi i financijski instrumenti</w:t>
            </w:r>
          </w:p>
        </w:tc>
        <w:tc>
          <w:tcPr>
            <w:tcW w:w="2807" w:type="dxa"/>
            <w:tcBorders>
              <w:bottom w:val="single" w:sz="2" w:space="0" w:color="B4C6E7"/>
            </w:tcBorders>
            <w:shd w:val="clear" w:color="auto" w:fill="auto"/>
            <w:vAlign w:val="center"/>
          </w:tcPr>
          <w:p w14:paraId="6597C61B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Provedba projekata iz ostalih programa i financijskih instrumenata</w:t>
            </w:r>
          </w:p>
        </w:tc>
        <w:tc>
          <w:tcPr>
            <w:tcW w:w="2158" w:type="dxa"/>
            <w:tcBorders>
              <w:bottom w:val="single" w:sz="2" w:space="0" w:color="B4C6E7"/>
            </w:tcBorders>
            <w:shd w:val="clear" w:color="auto" w:fill="auto"/>
            <w:vAlign w:val="center"/>
          </w:tcPr>
          <w:p w14:paraId="0A97E26A" w14:textId="77777777" w:rsidR="00CC3935" w:rsidRPr="00F87268" w:rsidRDefault="00CC3935" w:rsidP="00CC3935">
            <w:pPr>
              <w:spacing w:after="0" w:line="259" w:lineRule="auto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Provedba 3 projekta</w:t>
            </w:r>
          </w:p>
        </w:tc>
        <w:tc>
          <w:tcPr>
            <w:tcW w:w="4960" w:type="dxa"/>
            <w:tcBorders>
              <w:bottom w:val="single" w:sz="2" w:space="0" w:color="B4C6E7"/>
            </w:tcBorders>
            <w:shd w:val="clear" w:color="auto" w:fill="auto"/>
            <w:vAlign w:val="center"/>
          </w:tcPr>
          <w:p w14:paraId="7FD5AAF6" w14:textId="77777777" w:rsidR="00CC3935" w:rsidRPr="00F87268" w:rsidRDefault="00CC3935" w:rsidP="00CC3935">
            <w:pPr>
              <w:spacing w:after="0" w:line="259" w:lineRule="auto"/>
              <w:jc w:val="both"/>
              <w:rPr>
                <w:rFonts w:ascii="Calibri Light" w:hAnsi="Calibri Light" w:cs="Calibri Light"/>
              </w:rPr>
            </w:pPr>
            <w:r w:rsidRPr="00F87268">
              <w:rPr>
                <w:rFonts w:ascii="Calibri Light" w:hAnsi="Calibri Light" w:cs="Calibri Light"/>
              </w:rPr>
              <w:t>Provodi se 9 projekta iz programa za sufinanciranje provedbe EU projekta na regionalnoj i lokalnoj razini ukupne vrijednosti 8.520.788,59 EUR</w:t>
            </w:r>
          </w:p>
        </w:tc>
      </w:tr>
    </w:tbl>
    <w:p w14:paraId="7481E252" w14:textId="35D44DF7" w:rsidR="002303A8" w:rsidRDefault="002303A8" w:rsidP="00E11AFD">
      <w:pPr>
        <w:spacing w:after="0"/>
        <w:jc w:val="both"/>
        <w:rPr>
          <w:rFonts w:ascii="Calibri Light" w:hAnsi="Calibri Light" w:cs="Calibri Light"/>
          <w:b/>
          <w:color w:val="8EAADB"/>
        </w:rPr>
      </w:pPr>
    </w:p>
    <w:p w14:paraId="06355663" w14:textId="77777777" w:rsidR="00E11AFD" w:rsidRPr="00E11AFD" w:rsidRDefault="00E11AFD" w:rsidP="00E11AFD">
      <w:pPr>
        <w:tabs>
          <w:tab w:val="left" w:pos="4530"/>
        </w:tabs>
        <w:spacing w:after="0"/>
        <w:jc w:val="center"/>
        <w:rPr>
          <w:rFonts w:ascii="Calibri Light" w:hAnsi="Calibri Light" w:cs="Calibri Light"/>
          <w:b/>
          <w:bCs/>
          <w:i/>
          <w:iCs/>
          <w:color w:val="8EAADB"/>
        </w:rPr>
      </w:pPr>
      <w:r w:rsidRPr="00E11AFD">
        <w:rPr>
          <w:rFonts w:ascii="Calibri Light" w:hAnsi="Calibri Light" w:cs="Calibri Light"/>
          <w:b/>
          <w:bCs/>
          <w:i/>
          <w:iCs/>
          <w:color w:val="8EAADB"/>
          <w:sz w:val="40"/>
          <w:szCs w:val="40"/>
        </w:rPr>
        <w:t>D O D A T N O</w:t>
      </w:r>
    </w:p>
    <w:p w14:paraId="28714B80" w14:textId="77777777" w:rsidR="00F246D7" w:rsidRPr="00F246D7" w:rsidRDefault="00F246D7" w:rsidP="00F246D7">
      <w:pPr>
        <w:spacing w:after="0"/>
        <w:jc w:val="both"/>
        <w:rPr>
          <w:rFonts w:ascii="Calibri Light" w:hAnsi="Calibri Light" w:cs="Calibri Light"/>
          <w:b/>
          <w:bCs/>
          <w:i/>
          <w:iCs/>
          <w:color w:val="8EAADB"/>
        </w:rPr>
      </w:pPr>
    </w:p>
    <w:p w14:paraId="1D6A410C" w14:textId="77777777" w:rsidR="00F246D7" w:rsidRPr="00F246D7" w:rsidRDefault="00F246D7" w:rsidP="00F246D7">
      <w:pPr>
        <w:spacing w:after="0"/>
        <w:jc w:val="both"/>
        <w:rPr>
          <w:rFonts w:ascii="Calibri Light" w:hAnsi="Calibri Light" w:cs="Calibri Light"/>
          <w:b/>
          <w:bCs/>
          <w:i/>
          <w:iCs/>
          <w:color w:val="8EAADB"/>
        </w:rPr>
      </w:pPr>
      <w:r w:rsidRPr="00F246D7">
        <w:rPr>
          <w:rFonts w:ascii="Calibri Light" w:hAnsi="Calibri Light" w:cs="Calibri Light"/>
          <w:b/>
          <w:bCs/>
          <w:i/>
          <w:iCs/>
          <w:color w:val="8EAADB"/>
        </w:rPr>
        <w:t xml:space="preserve">Tablica 3.  Pripremljeni, u provedbi i završeni projekti kojima RKR PSŽ pruža stručnu pomoć </w:t>
      </w:r>
    </w:p>
    <w:p w14:paraId="104E3125" w14:textId="77777777" w:rsidR="00F246D7" w:rsidRPr="00F246D7" w:rsidRDefault="00F246D7" w:rsidP="00F246D7">
      <w:pPr>
        <w:spacing w:after="0"/>
        <w:jc w:val="both"/>
        <w:rPr>
          <w:rFonts w:ascii="Calibri Light" w:hAnsi="Calibri Light" w:cs="Calibri Light"/>
          <w:i/>
          <w:iCs/>
          <w:color w:val="8EAADB"/>
        </w:rPr>
      </w:pPr>
      <w:r w:rsidRPr="00F246D7">
        <w:rPr>
          <w:rFonts w:ascii="Calibri Light" w:hAnsi="Calibri Light" w:cs="Calibri Light"/>
          <w:i/>
          <w:iCs/>
          <w:color w:val="8EAADB"/>
        </w:rPr>
        <w:t xml:space="preserve">                   U projektima u kojima RKR PSŽ ima ulogu suradnika/partnera posebno je naznačeno</w:t>
      </w:r>
    </w:p>
    <w:p w14:paraId="22C00C5E" w14:textId="77777777" w:rsidR="00F246D7" w:rsidRPr="00F246D7" w:rsidRDefault="00F246D7" w:rsidP="00F246D7">
      <w:pPr>
        <w:spacing w:after="160" w:line="259" w:lineRule="auto"/>
        <w:rPr>
          <w:rFonts w:asciiTheme="minorHAnsi" w:eastAsiaTheme="minorHAnsi" w:hAnsiTheme="minorHAnsi" w:cstheme="minorBidi"/>
          <w:kern w:val="2"/>
          <w14:ligatures w14:val="standardContextual"/>
        </w:rPr>
      </w:pPr>
    </w:p>
    <w:tbl>
      <w:tblPr>
        <w:tblStyle w:val="Svijetlatablicareetke1-isticanje53"/>
        <w:tblW w:w="15877" w:type="dxa"/>
        <w:tblInd w:w="-998" w:type="dxa"/>
        <w:tblLook w:val="04A0" w:firstRow="1" w:lastRow="0" w:firstColumn="1" w:lastColumn="0" w:noHBand="0" w:noVBand="1"/>
      </w:tblPr>
      <w:tblGrid>
        <w:gridCol w:w="2943"/>
        <w:gridCol w:w="184"/>
        <w:gridCol w:w="1104"/>
        <w:gridCol w:w="305"/>
        <w:gridCol w:w="2017"/>
        <w:gridCol w:w="25"/>
        <w:gridCol w:w="49"/>
        <w:gridCol w:w="4147"/>
        <w:gridCol w:w="1713"/>
        <w:gridCol w:w="1696"/>
        <w:gridCol w:w="1694"/>
      </w:tblGrid>
      <w:tr w:rsidR="00F246D7" w:rsidRPr="00F246D7" w14:paraId="71CFF52A" w14:textId="77777777" w:rsidTr="00F246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hideMark/>
          </w:tcPr>
          <w:p w14:paraId="3CA74744" w14:textId="77777777" w:rsidR="00F246D7" w:rsidRPr="00F246D7" w:rsidRDefault="00F246D7" w:rsidP="00F246D7">
            <w:pPr>
              <w:spacing w:after="160" w:line="259" w:lineRule="auto"/>
              <w:jc w:val="center"/>
              <w:rPr>
                <w:rFonts w:asciiTheme="majorHAnsi" w:hAnsiTheme="majorHAnsi" w:cstheme="majorHAnsi"/>
                <w:i/>
                <w:iCs/>
                <w:color w:val="2F5496" w:themeColor="accent1" w:themeShade="BF"/>
                <w:sz w:val="20"/>
                <w:szCs w:val="20"/>
              </w:rPr>
            </w:pPr>
          </w:p>
          <w:p w14:paraId="7865E2BA" w14:textId="77777777" w:rsidR="00F246D7" w:rsidRPr="00F246D7" w:rsidRDefault="00F246D7" w:rsidP="00F246D7">
            <w:pPr>
              <w:spacing w:after="160" w:line="259" w:lineRule="auto"/>
              <w:jc w:val="center"/>
              <w:rPr>
                <w:rFonts w:asciiTheme="majorHAnsi" w:hAnsiTheme="majorHAnsi" w:cstheme="majorHAnsi"/>
                <w:i/>
                <w:iCs/>
                <w:color w:val="2F5496" w:themeColor="accent1" w:themeShade="BF"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color w:val="2F5496" w:themeColor="accent1" w:themeShade="BF"/>
                <w:sz w:val="20"/>
                <w:szCs w:val="20"/>
              </w:rPr>
              <w:t>NAZIV PROJEKTA</w:t>
            </w:r>
          </w:p>
        </w:tc>
        <w:tc>
          <w:tcPr>
            <w:tcW w:w="1409" w:type="dxa"/>
            <w:gridSpan w:val="2"/>
            <w:hideMark/>
          </w:tcPr>
          <w:p w14:paraId="77B7F067" w14:textId="77777777" w:rsidR="00F246D7" w:rsidRPr="00F246D7" w:rsidRDefault="00F246D7" w:rsidP="00F246D7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color w:val="2F5496" w:themeColor="accent1" w:themeShade="BF"/>
                <w:sz w:val="20"/>
                <w:szCs w:val="20"/>
              </w:rPr>
            </w:pPr>
          </w:p>
          <w:p w14:paraId="668EA2EA" w14:textId="77777777" w:rsidR="00F246D7" w:rsidRPr="00F246D7" w:rsidRDefault="00F246D7" w:rsidP="00F246D7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color w:val="2F5496" w:themeColor="accent1" w:themeShade="BF"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color w:val="2F5496" w:themeColor="accent1" w:themeShade="BF"/>
                <w:sz w:val="20"/>
                <w:szCs w:val="20"/>
              </w:rPr>
              <w:t>STATUS</w:t>
            </w:r>
          </w:p>
        </w:tc>
        <w:tc>
          <w:tcPr>
            <w:tcW w:w="2017" w:type="dxa"/>
            <w:hideMark/>
          </w:tcPr>
          <w:p w14:paraId="090CE2D2" w14:textId="77777777" w:rsidR="00F246D7" w:rsidRPr="00F246D7" w:rsidRDefault="00F246D7" w:rsidP="00F246D7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color w:val="2F5496" w:themeColor="accent1" w:themeShade="BF"/>
                <w:sz w:val="20"/>
                <w:szCs w:val="20"/>
              </w:rPr>
            </w:pPr>
          </w:p>
          <w:p w14:paraId="4E6656C6" w14:textId="77777777" w:rsidR="00F246D7" w:rsidRPr="00F246D7" w:rsidRDefault="00F246D7" w:rsidP="00F246D7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color w:val="2F5496" w:themeColor="accent1" w:themeShade="BF"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color w:val="2F5496" w:themeColor="accent1" w:themeShade="BF"/>
                <w:sz w:val="20"/>
                <w:szCs w:val="20"/>
              </w:rPr>
              <w:t>NAZIV NATJEČAJA</w:t>
            </w:r>
          </w:p>
        </w:tc>
        <w:tc>
          <w:tcPr>
            <w:tcW w:w="4221" w:type="dxa"/>
            <w:gridSpan w:val="3"/>
            <w:hideMark/>
          </w:tcPr>
          <w:p w14:paraId="471BC485" w14:textId="77777777" w:rsidR="00F246D7" w:rsidRPr="00F246D7" w:rsidRDefault="00F246D7" w:rsidP="00F246D7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color w:val="2F5496" w:themeColor="accent1" w:themeShade="BF"/>
                <w:sz w:val="20"/>
                <w:szCs w:val="20"/>
              </w:rPr>
            </w:pPr>
          </w:p>
          <w:p w14:paraId="0F4EECF3" w14:textId="77777777" w:rsidR="00F246D7" w:rsidRPr="00F246D7" w:rsidRDefault="00F246D7" w:rsidP="00F246D7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color w:val="2F5496" w:themeColor="accent1" w:themeShade="BF"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color w:val="2F5496" w:themeColor="accent1" w:themeShade="BF"/>
                <w:sz w:val="20"/>
                <w:szCs w:val="20"/>
              </w:rPr>
              <w:t>AKTIVNOSTI</w:t>
            </w:r>
          </w:p>
        </w:tc>
        <w:tc>
          <w:tcPr>
            <w:tcW w:w="1713" w:type="dxa"/>
            <w:hideMark/>
          </w:tcPr>
          <w:p w14:paraId="61E4D674" w14:textId="77777777" w:rsidR="00F246D7" w:rsidRPr="00F246D7" w:rsidRDefault="00F246D7" w:rsidP="00F246D7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color w:val="2F5496" w:themeColor="accent1" w:themeShade="BF"/>
                <w:sz w:val="20"/>
                <w:szCs w:val="20"/>
              </w:rPr>
            </w:pPr>
          </w:p>
          <w:p w14:paraId="2304187A" w14:textId="77777777" w:rsidR="00F246D7" w:rsidRPr="00F246D7" w:rsidRDefault="00F246D7" w:rsidP="00F246D7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color w:val="2F5496" w:themeColor="accent1" w:themeShade="BF"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color w:val="2F5496" w:themeColor="accent1" w:themeShade="BF"/>
                <w:sz w:val="20"/>
                <w:szCs w:val="20"/>
              </w:rPr>
              <w:t>RAZDOBLJE PROJEKTA</w:t>
            </w:r>
          </w:p>
        </w:tc>
        <w:tc>
          <w:tcPr>
            <w:tcW w:w="1696" w:type="dxa"/>
            <w:hideMark/>
          </w:tcPr>
          <w:p w14:paraId="6F2BCF38" w14:textId="77777777" w:rsidR="00F246D7" w:rsidRPr="00F246D7" w:rsidRDefault="00F246D7" w:rsidP="00F246D7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color w:val="2F5496" w:themeColor="accent1" w:themeShade="BF"/>
                <w:sz w:val="20"/>
                <w:szCs w:val="20"/>
              </w:rPr>
            </w:pPr>
          </w:p>
          <w:p w14:paraId="7EB97B72" w14:textId="77777777" w:rsidR="00F246D7" w:rsidRPr="00F246D7" w:rsidRDefault="00F246D7" w:rsidP="00F246D7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color w:val="2F5496" w:themeColor="accent1" w:themeShade="BF"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color w:val="2F5496" w:themeColor="accent1" w:themeShade="BF"/>
                <w:sz w:val="20"/>
                <w:szCs w:val="20"/>
              </w:rPr>
              <w:t>UKUPNA VRIJEDNOST U EUR</w:t>
            </w:r>
          </w:p>
        </w:tc>
        <w:tc>
          <w:tcPr>
            <w:tcW w:w="1694" w:type="dxa"/>
            <w:hideMark/>
          </w:tcPr>
          <w:p w14:paraId="2CC1B808" w14:textId="77777777" w:rsidR="00F246D7" w:rsidRPr="00F246D7" w:rsidRDefault="00F246D7" w:rsidP="00F246D7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color w:val="2F5496" w:themeColor="accent1" w:themeShade="BF"/>
                <w:sz w:val="20"/>
                <w:szCs w:val="20"/>
              </w:rPr>
            </w:pPr>
          </w:p>
          <w:p w14:paraId="1EBDC8E0" w14:textId="77777777" w:rsidR="00F246D7" w:rsidRPr="00F246D7" w:rsidRDefault="00F246D7" w:rsidP="00F246D7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color w:val="2F5496" w:themeColor="accent1" w:themeShade="BF"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color w:val="2F5496" w:themeColor="accent1" w:themeShade="BF"/>
                <w:sz w:val="20"/>
                <w:szCs w:val="20"/>
              </w:rPr>
              <w:t>BESPOVRATNA SREDSTVA U EUR</w:t>
            </w:r>
          </w:p>
        </w:tc>
      </w:tr>
      <w:tr w:rsidR="00F246D7" w:rsidRPr="00F246D7" w14:paraId="7D205FF9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77" w:type="dxa"/>
            <w:gridSpan w:val="11"/>
            <w:shd w:val="clear" w:color="auto" w:fill="D9E2F3" w:themeFill="accent1" w:themeFillTint="33"/>
            <w:hideMark/>
          </w:tcPr>
          <w:p w14:paraId="51FD4A83" w14:textId="77777777" w:rsidR="00F246D7" w:rsidRPr="00F246D7" w:rsidRDefault="00F246D7" w:rsidP="00F246D7">
            <w:pPr>
              <w:spacing w:after="160" w:line="259" w:lineRule="auto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color w:val="2F5496" w:themeColor="accent1" w:themeShade="BF"/>
                <w:sz w:val="20"/>
                <w:szCs w:val="20"/>
              </w:rPr>
              <w:br/>
              <w:t>OPERATIVNI PROGRAM KONKURENTNOST I KOHEZIJA 2014.-2021.</w:t>
            </w:r>
          </w:p>
        </w:tc>
      </w:tr>
      <w:tr w:rsidR="00F246D7" w:rsidRPr="00F246D7" w14:paraId="05108A79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hideMark/>
          </w:tcPr>
          <w:p w14:paraId="5E0ED23C" w14:textId="77777777" w:rsidR="00F246D7" w:rsidRPr="00F246D7" w:rsidRDefault="00F246D7" w:rsidP="00F246D7">
            <w:pPr>
              <w:spacing w:after="160" w:line="259" w:lineRule="auto"/>
              <w:rPr>
                <w:rFonts w:asciiTheme="majorHAnsi" w:hAnsiTheme="majorHAnsi" w:cstheme="majorHAnsi"/>
                <w:b w:val="0"/>
                <w:bCs w:val="0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b w:val="0"/>
                <w:bCs w:val="0"/>
                <w:i/>
                <w:iCs/>
                <w:sz w:val="20"/>
                <w:szCs w:val="20"/>
              </w:rPr>
              <w:t xml:space="preserve">Uspostava infrastrukture RCK </w:t>
            </w:r>
            <w:proofErr w:type="spellStart"/>
            <w:r w:rsidRPr="00F246D7">
              <w:rPr>
                <w:rFonts w:asciiTheme="majorHAnsi" w:hAnsiTheme="majorHAnsi" w:cstheme="majorHAnsi"/>
                <w:b w:val="0"/>
                <w:bCs w:val="0"/>
                <w:i/>
                <w:iCs/>
                <w:sz w:val="20"/>
                <w:szCs w:val="20"/>
              </w:rPr>
              <w:t>Panonika</w:t>
            </w:r>
            <w:proofErr w:type="spellEnd"/>
            <w:r w:rsidRPr="00F246D7">
              <w:rPr>
                <w:rFonts w:asciiTheme="majorHAnsi" w:hAnsiTheme="majorHAnsi" w:cstheme="majorHAnsi"/>
                <w:b w:val="0"/>
                <w:bCs w:val="0"/>
                <w:i/>
                <w:iCs/>
                <w:sz w:val="20"/>
                <w:szCs w:val="20"/>
              </w:rPr>
              <w:br/>
              <w:t>(Poljoprivredno-prehrambena škola Požega)</w:t>
            </w:r>
          </w:p>
        </w:tc>
        <w:tc>
          <w:tcPr>
            <w:tcW w:w="1409" w:type="dxa"/>
            <w:gridSpan w:val="2"/>
            <w:hideMark/>
          </w:tcPr>
          <w:p w14:paraId="79A42E85" w14:textId="77777777" w:rsidR="00F246D7" w:rsidRPr="00F246D7" w:rsidRDefault="00F246D7" w:rsidP="00F246D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u provedbi </w:t>
            </w:r>
          </w:p>
        </w:tc>
        <w:tc>
          <w:tcPr>
            <w:tcW w:w="2017" w:type="dxa"/>
            <w:hideMark/>
          </w:tcPr>
          <w:p w14:paraId="2A99A5A5" w14:textId="77777777" w:rsidR="00F246D7" w:rsidRPr="00F246D7" w:rsidRDefault="00F246D7" w:rsidP="00F246D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Uspostava</w:t>
            </w: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br/>
              <w:t>infrastrukture</w:t>
            </w: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br/>
              <w:t>regionalnih centara</w:t>
            </w: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br/>
              <w:t>kompetentnosti u</w:t>
            </w: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br/>
              <w:t xml:space="preserve">strukovnom obrazovanju kao </w:t>
            </w: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lastRenderedPageBreak/>
              <w:t>podrška procesu reforme strukovnog obrazovanja i</w:t>
            </w: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br/>
              <w:t>osposobljavanja</w:t>
            </w:r>
          </w:p>
        </w:tc>
        <w:tc>
          <w:tcPr>
            <w:tcW w:w="4221" w:type="dxa"/>
            <w:gridSpan w:val="3"/>
            <w:hideMark/>
          </w:tcPr>
          <w:p w14:paraId="63747232" w14:textId="77777777" w:rsidR="00F246D7" w:rsidRPr="00F246D7" w:rsidRDefault="00F246D7" w:rsidP="00F246D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lastRenderedPageBreak/>
              <w:t xml:space="preserve">1. Infrastrukturni radovi nositelja i partnera (rekonstrukcija i dogradnja postojeće zgrade Poljoprivredno- </w:t>
            </w:r>
            <w:proofErr w:type="spellStart"/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preh.škole</w:t>
            </w:r>
            <w:proofErr w:type="spellEnd"/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)</w:t>
            </w: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br/>
              <w:t>2. Opremanje škole, praktikuma, laboratorija, nositelja i partnera</w:t>
            </w: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br/>
              <w:t xml:space="preserve">Projektnom će se unaprijediti kapaciteti </w:t>
            </w: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lastRenderedPageBreak/>
              <w:t>Poljoprivredno-prehrambene škole u Požegi kako bi postojeći programi učenja bili više orijentirani na praksu, ali se i povezali sa znanošću, gospodarstvom i njihovim potrebama.</w:t>
            </w:r>
          </w:p>
        </w:tc>
        <w:tc>
          <w:tcPr>
            <w:tcW w:w="1713" w:type="dxa"/>
            <w:hideMark/>
          </w:tcPr>
          <w:p w14:paraId="054DDE68" w14:textId="77777777" w:rsidR="00F246D7" w:rsidRPr="00F246D7" w:rsidRDefault="00F246D7" w:rsidP="00F246D7">
            <w:pPr>
              <w:spacing w:after="160" w:line="259" w:lineRule="auto"/>
              <w:ind w:right="-1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lastRenderedPageBreak/>
              <w:t>Prijava projekta:</w:t>
            </w: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br/>
              <w:t>27.9.2019.</w:t>
            </w: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br/>
              <w:t>Potpis ugovora:</w:t>
            </w: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br/>
              <w:t>5.10.2020.</w:t>
            </w: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br/>
              <w:t>Razdoblje provedbe:</w:t>
            </w: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br/>
            </w: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lastRenderedPageBreak/>
              <w:t>31.8.2020. – 31.8.2024.</w:t>
            </w:r>
          </w:p>
        </w:tc>
        <w:tc>
          <w:tcPr>
            <w:tcW w:w="1696" w:type="dxa"/>
            <w:hideMark/>
          </w:tcPr>
          <w:p w14:paraId="1759E106" w14:textId="77777777" w:rsidR="00F246D7" w:rsidRPr="00F246D7" w:rsidRDefault="00F246D7" w:rsidP="00F246D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lastRenderedPageBreak/>
              <w:t>5.827.006,88 EUR</w:t>
            </w:r>
          </w:p>
        </w:tc>
        <w:tc>
          <w:tcPr>
            <w:tcW w:w="1694" w:type="dxa"/>
            <w:hideMark/>
          </w:tcPr>
          <w:p w14:paraId="6E1A6138" w14:textId="77777777" w:rsidR="00F246D7" w:rsidRPr="00F246D7" w:rsidRDefault="00F246D7" w:rsidP="00F246D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3.981.684,25 EUR</w:t>
            </w:r>
          </w:p>
        </w:tc>
      </w:tr>
      <w:tr w:rsidR="00F246D7" w:rsidRPr="00F246D7" w14:paraId="3EC5B0AA" w14:textId="77777777" w:rsidTr="00F246D7">
        <w:trPr>
          <w:trHeight w:val="1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hideMark/>
          </w:tcPr>
          <w:p w14:paraId="669CF170" w14:textId="77777777" w:rsidR="00F246D7" w:rsidRPr="00F246D7" w:rsidRDefault="00F246D7" w:rsidP="00F246D7">
            <w:pPr>
              <w:spacing w:after="160" w:line="259" w:lineRule="auto"/>
              <w:rPr>
                <w:rFonts w:asciiTheme="majorHAnsi" w:hAnsiTheme="majorHAnsi" w:cstheme="majorHAnsi"/>
                <w:b w:val="0"/>
                <w:bCs w:val="0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b w:val="0"/>
                <w:bCs w:val="0"/>
                <w:i/>
                <w:iCs/>
                <w:sz w:val="20"/>
                <w:szCs w:val="20"/>
              </w:rPr>
              <w:t>Zajedno do razvoja 2 (RKR PSŽ)</w:t>
            </w:r>
          </w:p>
        </w:tc>
        <w:tc>
          <w:tcPr>
            <w:tcW w:w="1409" w:type="dxa"/>
            <w:gridSpan w:val="2"/>
            <w:hideMark/>
          </w:tcPr>
          <w:p w14:paraId="2DE73958" w14:textId="77777777" w:rsidR="00F246D7" w:rsidRPr="00F246D7" w:rsidRDefault="00F246D7" w:rsidP="00F246D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u provedbi </w:t>
            </w:r>
          </w:p>
        </w:tc>
        <w:tc>
          <w:tcPr>
            <w:tcW w:w="2017" w:type="dxa"/>
            <w:hideMark/>
          </w:tcPr>
          <w:p w14:paraId="1A8FAEC7" w14:textId="77777777" w:rsidR="00F246D7" w:rsidRPr="00F246D7" w:rsidRDefault="00F246D7" w:rsidP="00F246D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TA 3 Poziv za iskaz</w:t>
            </w: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br/>
              <w:t>interesa za dodjelu</w:t>
            </w: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br/>
              <w:t>bespovratnih</w:t>
            </w: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br/>
              <w:t>sredstava iz Prioritetne osi 10 - Tehnička pomoć</w:t>
            </w: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br/>
              <w:t>Operativnog programa „Konkurentnost i kohezija 2014. 2020.“ za nastavak</w:t>
            </w: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br/>
              <w:t>aktivnosti regionalnih koordinatora</w:t>
            </w:r>
          </w:p>
        </w:tc>
        <w:tc>
          <w:tcPr>
            <w:tcW w:w="4221" w:type="dxa"/>
            <w:gridSpan w:val="3"/>
            <w:hideMark/>
          </w:tcPr>
          <w:p w14:paraId="1530B88D" w14:textId="77777777" w:rsidR="00F246D7" w:rsidRPr="00F246D7" w:rsidRDefault="00F246D7" w:rsidP="00F246D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Koordinacija i unapređenje regionalnog razvoja (aktivnost obuhvaća pružanje stručne</w:t>
            </w: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br/>
              <w:t>pomoći u pripremi i/ili provedbi razvojnih projekata javnopravnim tijelima i/ili javnim ustanovama; izradu ŽRS i drugih strateških i razvojnih dokumenata te njihovih provedbenih dokumenata; mjere informiranja</w:t>
            </w: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br/>
              <w:t>za (potencijalne) korisnike EU fondova s područja županije; te osposobljavanje zaposlenika regionalnog koordinatora;</w:t>
            </w:r>
          </w:p>
        </w:tc>
        <w:tc>
          <w:tcPr>
            <w:tcW w:w="1713" w:type="dxa"/>
            <w:hideMark/>
          </w:tcPr>
          <w:p w14:paraId="0924ABCE" w14:textId="77777777" w:rsidR="00F246D7" w:rsidRPr="00F246D7" w:rsidRDefault="00F246D7" w:rsidP="00F246D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Prijava projekta:</w:t>
            </w: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br/>
              <w:t>26.3.2019.</w:t>
            </w: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br/>
              <w:t>Potpis ugovora:</w:t>
            </w: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br/>
              <w:t>16.4.2019.</w:t>
            </w: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br/>
              <w:t>Razdoblje provedbe:</w:t>
            </w: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br/>
              <w:t>1.4.2019.- 31.12.2023.</w:t>
            </w:r>
          </w:p>
        </w:tc>
        <w:tc>
          <w:tcPr>
            <w:tcW w:w="1696" w:type="dxa"/>
            <w:hideMark/>
          </w:tcPr>
          <w:p w14:paraId="5EDFA240" w14:textId="77777777" w:rsidR="00F246D7" w:rsidRPr="00F246D7" w:rsidRDefault="00F246D7" w:rsidP="00F246D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3.236.104,37 EUR</w:t>
            </w:r>
          </w:p>
        </w:tc>
        <w:tc>
          <w:tcPr>
            <w:tcW w:w="1694" w:type="dxa"/>
            <w:hideMark/>
          </w:tcPr>
          <w:p w14:paraId="446055BB" w14:textId="77777777" w:rsidR="00F246D7" w:rsidRPr="00F246D7" w:rsidRDefault="00F246D7" w:rsidP="00F246D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2.750.688,71 EUR</w:t>
            </w:r>
          </w:p>
        </w:tc>
      </w:tr>
      <w:tr w:rsidR="00F246D7" w:rsidRPr="00F246D7" w14:paraId="6B017A03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7" w:type="dxa"/>
            <w:gridSpan w:val="9"/>
            <w:hideMark/>
          </w:tcPr>
          <w:p w14:paraId="41173968" w14:textId="77777777" w:rsidR="00F246D7" w:rsidRPr="00F246D7" w:rsidRDefault="00F246D7" w:rsidP="00F246D7">
            <w:pPr>
              <w:spacing w:after="160" w:line="259" w:lineRule="auto"/>
              <w:rPr>
                <w:rFonts w:asciiTheme="majorHAnsi" w:hAnsiTheme="majorHAnsi" w:cstheme="majorHAnsi"/>
                <w:i/>
                <w:iCs/>
                <w:color w:val="2F5496" w:themeColor="accent1" w:themeShade="BF"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color w:val="2F5496" w:themeColor="accent1" w:themeShade="BF"/>
                <w:sz w:val="20"/>
                <w:szCs w:val="20"/>
              </w:rPr>
              <w:t>BROJ PROJEKATA: 2</w:t>
            </w:r>
          </w:p>
        </w:tc>
        <w:tc>
          <w:tcPr>
            <w:tcW w:w="1696" w:type="dxa"/>
            <w:hideMark/>
          </w:tcPr>
          <w:p w14:paraId="330227D8" w14:textId="77777777" w:rsidR="00F246D7" w:rsidRPr="00F246D7" w:rsidRDefault="00F246D7" w:rsidP="00F246D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color w:val="2F5496" w:themeColor="accent1" w:themeShade="BF"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color w:val="2F5496" w:themeColor="accent1" w:themeShade="BF"/>
                <w:sz w:val="20"/>
                <w:szCs w:val="20"/>
              </w:rPr>
              <w:t>9.063.111,25 EUR</w:t>
            </w:r>
          </w:p>
        </w:tc>
        <w:tc>
          <w:tcPr>
            <w:tcW w:w="1694" w:type="dxa"/>
            <w:hideMark/>
          </w:tcPr>
          <w:p w14:paraId="74BF53DF" w14:textId="77777777" w:rsidR="00F246D7" w:rsidRPr="00F246D7" w:rsidRDefault="00F246D7" w:rsidP="00F246D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color w:val="2F5496" w:themeColor="accent1" w:themeShade="BF"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color w:val="2F5496" w:themeColor="accent1" w:themeShade="BF"/>
                <w:sz w:val="20"/>
                <w:szCs w:val="20"/>
              </w:rPr>
              <w:t>6.732.372,96 EUR</w:t>
            </w:r>
          </w:p>
        </w:tc>
      </w:tr>
      <w:tr w:rsidR="00F246D7" w:rsidRPr="00F246D7" w14:paraId="17D89B59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77" w:type="dxa"/>
            <w:gridSpan w:val="11"/>
            <w:shd w:val="clear" w:color="auto" w:fill="D9E2F3" w:themeFill="accent1" w:themeFillTint="33"/>
            <w:hideMark/>
          </w:tcPr>
          <w:p w14:paraId="32B2A36D" w14:textId="77777777" w:rsidR="00F246D7" w:rsidRPr="00F246D7" w:rsidRDefault="00F246D7" w:rsidP="00F246D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</w:p>
          <w:p w14:paraId="0A345A74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  <w:t>RAZVOJNI SPORAZUM ZA PODRUČJE SLAVONIJE, BARANJE I SRIJEMA – OPERATIVNI PROGRAM KONKURENTNOST I KOHEZIJA 2014. – 2020.</w:t>
            </w:r>
          </w:p>
          <w:p w14:paraId="157EBD0E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</w:pPr>
          </w:p>
          <w:p w14:paraId="3A277C4E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</w:p>
        </w:tc>
      </w:tr>
      <w:tr w:rsidR="00F246D7" w:rsidRPr="00F246D7" w14:paraId="2720FDC3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hideMark/>
          </w:tcPr>
          <w:p w14:paraId="6BCC6518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Požeške bolte</w:t>
            </w:r>
          </w:p>
          <w:p w14:paraId="1B4F39AA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(Grad Požega, RKR PSŽ izvještava o provedbi temeljem Razvojnog sporazuma za područje Slavonije, Baranje i Srijema)</w:t>
            </w:r>
          </w:p>
        </w:tc>
        <w:tc>
          <w:tcPr>
            <w:tcW w:w="1288" w:type="dxa"/>
            <w:gridSpan w:val="2"/>
            <w:hideMark/>
          </w:tcPr>
          <w:p w14:paraId="4963F09F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u provedbi </w:t>
            </w:r>
          </w:p>
        </w:tc>
        <w:tc>
          <w:tcPr>
            <w:tcW w:w="2347" w:type="dxa"/>
            <w:gridSpan w:val="3"/>
            <w:hideMark/>
          </w:tcPr>
          <w:p w14:paraId="1A12D0A4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6c1 Priprema i provedba integriranih razvojnih programa temeljenih na obnovi kulturne baštine na području Slavonije, Baranje i Srijema</w:t>
            </w:r>
          </w:p>
        </w:tc>
        <w:tc>
          <w:tcPr>
            <w:tcW w:w="4196" w:type="dxa"/>
            <w:gridSpan w:val="2"/>
            <w:hideMark/>
          </w:tcPr>
          <w:p w14:paraId="5EDAE4FD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1. Izrada prijavnih obrazaca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2. Izrada dokumentacije za javnu nabavu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3. Rekonstrukcija i dogradnja Gradskog muzeja Požega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4. Realizacija postavljanja stalnog postava Gradskog muzeja Požega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5. Provedba energetskog pregleda i energetsko certificiranje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6. Izrada interaktivnog sadržaja i opremanje Centra za posjetitelje "Požeška kuća"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7.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Brendiranje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 turističke destinacije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8. Provedba prezentacijskih edukacija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9. Revizija projekta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10. Evaluacija projekta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11. Upravljanje projektom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12. Promidžba i vidljivost</w:t>
            </w:r>
          </w:p>
        </w:tc>
        <w:tc>
          <w:tcPr>
            <w:tcW w:w="1713" w:type="dxa"/>
            <w:hideMark/>
          </w:tcPr>
          <w:p w14:paraId="0E8FADB5" w14:textId="77777777" w:rsidR="00F246D7" w:rsidRPr="00F246D7" w:rsidRDefault="00F246D7" w:rsidP="00F246D7">
            <w:pPr>
              <w:spacing w:after="0" w:line="240" w:lineRule="auto"/>
              <w:ind w:right="-1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Prijava projekta: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16.9.2019.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Potpis ugovora: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19.3.2020.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Razdoblje provedbe: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15.5.2019. - 31.3.2024.</w:t>
            </w:r>
          </w:p>
        </w:tc>
        <w:tc>
          <w:tcPr>
            <w:tcW w:w="1696" w:type="dxa"/>
            <w:hideMark/>
          </w:tcPr>
          <w:p w14:paraId="3907AC88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5.457.107,30 EUR</w:t>
            </w:r>
          </w:p>
        </w:tc>
        <w:tc>
          <w:tcPr>
            <w:tcW w:w="1694" w:type="dxa"/>
            <w:hideMark/>
          </w:tcPr>
          <w:p w14:paraId="7672A496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4.446.214,08 EUR</w:t>
            </w:r>
          </w:p>
        </w:tc>
      </w:tr>
      <w:tr w:rsidR="00F246D7" w:rsidRPr="00F246D7" w14:paraId="612A010F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hideMark/>
          </w:tcPr>
          <w:p w14:paraId="37B3F1A4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Svijet graševine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(Spahijski podrum, Muzej bećarca,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brendiranje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) (Grad Pakrac)</w:t>
            </w:r>
          </w:p>
        </w:tc>
        <w:tc>
          <w:tcPr>
            <w:tcW w:w="1288" w:type="dxa"/>
            <w:gridSpan w:val="2"/>
            <w:hideMark/>
          </w:tcPr>
          <w:p w14:paraId="0D49E537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u provedbi </w:t>
            </w:r>
          </w:p>
        </w:tc>
        <w:tc>
          <w:tcPr>
            <w:tcW w:w="2347" w:type="dxa"/>
            <w:gridSpan w:val="3"/>
            <w:hideMark/>
          </w:tcPr>
          <w:p w14:paraId="66EB3124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6c1 Priprema i provedba integriranih razvojnih programa temeljenih na obnovi kulturne baštine na području Slavonije, Baranje i Srijema</w:t>
            </w:r>
          </w:p>
        </w:tc>
        <w:tc>
          <w:tcPr>
            <w:tcW w:w="4196" w:type="dxa"/>
            <w:gridSpan w:val="2"/>
            <w:hideMark/>
          </w:tcPr>
          <w:p w14:paraId="67C91AD3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1. Izrada prijavnih obrazaca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2. Izrada dokumentacije za javnu nabavu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3. Rekonstrukcija i dogradnja Gradskog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muzeja Požega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4. Realizacija postavljanja stalnog postava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Gradskog muzeja Požega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5. Provedba energetskog pregleda i energetsko certificiranje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6. Izrada interaktivnog sadržaja i opremanje Centra za posjetitelje "Požeška kuća"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7.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Brendiranje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 turističke destinacije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8. Provedba prezentacijskih edukacija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9. Revizija projekta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10. Evaluacija projekta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11. Upravljanje projektom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12. Promidžba i vidljivost</w:t>
            </w:r>
          </w:p>
        </w:tc>
        <w:tc>
          <w:tcPr>
            <w:tcW w:w="1713" w:type="dxa"/>
            <w:hideMark/>
          </w:tcPr>
          <w:p w14:paraId="29170E4F" w14:textId="77777777" w:rsidR="00F246D7" w:rsidRPr="00F246D7" w:rsidRDefault="00F246D7" w:rsidP="00F246D7">
            <w:pPr>
              <w:spacing w:after="0" w:line="240" w:lineRule="auto"/>
              <w:ind w:right="-1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 projekta: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16.9.2019.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Potpis ugovora: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19.3.2020.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Razdoblje provedbe: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15.5.2019. - 30.6.2024.</w:t>
            </w:r>
          </w:p>
        </w:tc>
        <w:tc>
          <w:tcPr>
            <w:tcW w:w="1696" w:type="dxa"/>
            <w:hideMark/>
          </w:tcPr>
          <w:p w14:paraId="748CB7A0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8.729.448,54 EUR</w:t>
            </w:r>
          </w:p>
        </w:tc>
        <w:tc>
          <w:tcPr>
            <w:tcW w:w="1694" w:type="dxa"/>
            <w:hideMark/>
          </w:tcPr>
          <w:p w14:paraId="556D678A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7.364.372,69 EUR</w:t>
            </w:r>
          </w:p>
        </w:tc>
      </w:tr>
      <w:tr w:rsidR="00F246D7" w:rsidRPr="00F246D7" w14:paraId="72386D03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hideMark/>
          </w:tcPr>
          <w:p w14:paraId="237773D1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Terme Lipik (Villa Zinke,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br/>
              <w:t>Narodne kupke,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br/>
              <w:t>perivoj); (Grad Lipik,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br/>
              <w:t>RKR PSŽ pruža stručnu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br/>
              <w:t>pomoć partneru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br/>
              <w:t>Toplicama Lipik)</w:t>
            </w:r>
          </w:p>
        </w:tc>
        <w:tc>
          <w:tcPr>
            <w:tcW w:w="1288" w:type="dxa"/>
            <w:gridSpan w:val="2"/>
            <w:hideMark/>
          </w:tcPr>
          <w:p w14:paraId="38A2EAD3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u provedbi </w:t>
            </w:r>
          </w:p>
        </w:tc>
        <w:tc>
          <w:tcPr>
            <w:tcW w:w="2347" w:type="dxa"/>
            <w:gridSpan w:val="3"/>
            <w:hideMark/>
          </w:tcPr>
          <w:p w14:paraId="5D176895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6c1 Priprema i provedba integriranih razvojnih programa temeljenih na obnovi kulturne baštine na području Slavonije, Baranje i Srijema</w:t>
            </w:r>
          </w:p>
        </w:tc>
        <w:tc>
          <w:tcPr>
            <w:tcW w:w="4196" w:type="dxa"/>
            <w:gridSpan w:val="2"/>
            <w:hideMark/>
          </w:tcPr>
          <w:p w14:paraId="6614045A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1. Izgradnja i opremanje Vile Zinke – Vila dobre vode sa nadzorom (obnova vile od 4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etaže i okućnice)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2. Rekonstrukcija Narodnih kupki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(rekonstrukcija objekta, stručni građevinski nadzor i koordinator, usluge arheološkog nadzora i iskapanja, opremanje objekta,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projektantski nadzor radova, nadzor opremanja, energetski certifikat i pregled)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3. Obnova lječilišnog perivoja (šetnice, nasadi, perivojna oprema i sadržaji)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4. Izrada programskih dokumenata (interpretacijskog plana i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brendiranja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 destinacije Lipik, proširene knjige standarda, plana upravljanja, idejnog rješenja palete suvenira, rješenja mobilne i tablet aplikacije)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5. Edukacijske aktivnosti (osposobljavanje 7 vrtlara, edukacije za 3 vodiča i 2 voditelja poslova u TZ, edukacija za interpretatora kulturne baštine te radionica na temu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destinacije i kulturnog turizma)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6. Upravljanje projektom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7. Promidžba i vidljivost</w:t>
            </w:r>
          </w:p>
        </w:tc>
        <w:tc>
          <w:tcPr>
            <w:tcW w:w="1713" w:type="dxa"/>
            <w:hideMark/>
          </w:tcPr>
          <w:p w14:paraId="28F7E3F0" w14:textId="77777777" w:rsidR="00F246D7" w:rsidRPr="00F246D7" w:rsidRDefault="00F246D7" w:rsidP="00F246D7">
            <w:pPr>
              <w:spacing w:after="0" w:line="240" w:lineRule="auto"/>
              <w:ind w:right="-1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Prijava projekta: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4.12.2019.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Potpis Ugovora: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1.7.2020.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Razdoblje provedbe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projekta: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1.1.2020. – 31.8.2024.</w:t>
            </w:r>
          </w:p>
        </w:tc>
        <w:tc>
          <w:tcPr>
            <w:tcW w:w="1696" w:type="dxa"/>
            <w:hideMark/>
          </w:tcPr>
          <w:p w14:paraId="48F02F9A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9.696.742,43 EUR</w:t>
            </w:r>
          </w:p>
        </w:tc>
        <w:tc>
          <w:tcPr>
            <w:tcW w:w="1694" w:type="dxa"/>
            <w:hideMark/>
          </w:tcPr>
          <w:p w14:paraId="415EF060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9.696.742,43 EUR</w:t>
            </w:r>
          </w:p>
        </w:tc>
      </w:tr>
      <w:tr w:rsidR="00F246D7" w:rsidRPr="00F246D7" w14:paraId="08FB3DCF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hideMark/>
          </w:tcPr>
          <w:p w14:paraId="79BAF9A2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Geotermalni izvori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br/>
              <w:t>Požeško-slavonske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br/>
              <w:t>županije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br/>
              <w:t>(PSŽ)</w:t>
            </w:r>
          </w:p>
        </w:tc>
        <w:tc>
          <w:tcPr>
            <w:tcW w:w="1288" w:type="dxa"/>
            <w:gridSpan w:val="2"/>
            <w:hideMark/>
          </w:tcPr>
          <w:p w14:paraId="1507AB46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u provedbi </w:t>
            </w:r>
          </w:p>
        </w:tc>
        <w:tc>
          <w:tcPr>
            <w:tcW w:w="2347" w:type="dxa"/>
            <w:gridSpan w:val="3"/>
            <w:hideMark/>
          </w:tcPr>
          <w:p w14:paraId="624253CD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Poziv za iskaz interesa za dodjelu bespovratnih sredstava iz Prioritetne osi 10-Tehnička pomoć Operativnog programa "Konkurentnost i kohezija 2014-2020. " za sufinanciranje pripreme strateških projekata regionalnog razvoja u Slavoniji, Baranji i Srijemu</w:t>
            </w:r>
          </w:p>
        </w:tc>
        <w:tc>
          <w:tcPr>
            <w:tcW w:w="4196" w:type="dxa"/>
            <w:gridSpan w:val="2"/>
            <w:hideMark/>
          </w:tcPr>
          <w:p w14:paraId="2595C23B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1. Izrada dokumentacije za pripremu eksploatacije geotermalnih potencijala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Požeško-slavonske županije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2. Izrada znanstveno istraživačke studije za prostor termalnog izvorišta "Velika" u općini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Velika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3. Izrada projektno-tehničke dokumentacije za Toplovod Lipik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4. Izrada dokumentacije za stjecanje dozvole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za istraživanje i priprema dokumentacije za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ishođenje dozvole za pridobivanje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geotermalnih voda na lokalitetu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Tekić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5. Upravljanje projektom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6. Promidžba i vidljivost</w:t>
            </w:r>
          </w:p>
        </w:tc>
        <w:tc>
          <w:tcPr>
            <w:tcW w:w="1713" w:type="dxa"/>
            <w:hideMark/>
          </w:tcPr>
          <w:p w14:paraId="7D491457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 projekta: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3.10.2019.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Potpis Ugovora: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1.7.2020. </w:t>
            </w:r>
          </w:p>
          <w:p w14:paraId="779E55AC" w14:textId="77777777" w:rsidR="00F246D7" w:rsidRPr="00F246D7" w:rsidRDefault="00F246D7" w:rsidP="00F246D7">
            <w:pPr>
              <w:spacing w:after="0" w:line="240" w:lineRule="auto"/>
              <w:ind w:right="-1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Razdoblje provedbe: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1.5.2020.- 31.12.2023.</w:t>
            </w:r>
          </w:p>
        </w:tc>
        <w:tc>
          <w:tcPr>
            <w:tcW w:w="1696" w:type="dxa"/>
            <w:hideMark/>
          </w:tcPr>
          <w:p w14:paraId="1049A24C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248.987,99 EUR</w:t>
            </w:r>
          </w:p>
        </w:tc>
        <w:tc>
          <w:tcPr>
            <w:tcW w:w="1694" w:type="dxa"/>
            <w:hideMark/>
          </w:tcPr>
          <w:p w14:paraId="73E3E5FE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211.639,79 EUR</w:t>
            </w:r>
          </w:p>
        </w:tc>
      </w:tr>
      <w:tr w:rsidR="00F246D7" w:rsidRPr="00F246D7" w14:paraId="7D936E26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hideMark/>
          </w:tcPr>
          <w:p w14:paraId="297EDD7B" w14:textId="3993ACA9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Medicinski centar za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br/>
              <w:t>edukaciju, istraživanje i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br/>
              <w:t>zdravstveni turizam u Pakracu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br/>
              <w:t>(Grad Pakrac)</w:t>
            </w:r>
          </w:p>
        </w:tc>
        <w:tc>
          <w:tcPr>
            <w:tcW w:w="1288" w:type="dxa"/>
            <w:gridSpan w:val="2"/>
            <w:hideMark/>
          </w:tcPr>
          <w:p w14:paraId="030382C4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u provedbi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završen</w:t>
            </w:r>
          </w:p>
        </w:tc>
        <w:tc>
          <w:tcPr>
            <w:tcW w:w="2347" w:type="dxa"/>
            <w:gridSpan w:val="3"/>
            <w:hideMark/>
          </w:tcPr>
          <w:p w14:paraId="38BC4CD4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Poziv za iskaz interesa za dodjelu bespovratnih sredstava iz Prioritetne osi 10-Tehnička pomoć Operativnog programa "Konkurentnost i kohezija 2014-2020." za sufinanciranje pripreme strateških projekata regionalnog razvoja u Slavoniji, Baranji i Srijemu</w:t>
            </w:r>
          </w:p>
        </w:tc>
        <w:tc>
          <w:tcPr>
            <w:tcW w:w="4196" w:type="dxa"/>
            <w:gridSpan w:val="2"/>
            <w:hideMark/>
          </w:tcPr>
          <w:p w14:paraId="2ADC40A1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1. Izrada projektno-tehničke dokumentacije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2. Upravljanje projektom i administracija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3. Promidžba i vidljivost projekta</w:t>
            </w:r>
          </w:p>
        </w:tc>
        <w:tc>
          <w:tcPr>
            <w:tcW w:w="1713" w:type="dxa"/>
            <w:hideMark/>
          </w:tcPr>
          <w:p w14:paraId="5EA82246" w14:textId="77777777" w:rsidR="00F246D7" w:rsidRPr="00F246D7" w:rsidRDefault="00F246D7" w:rsidP="00F246D7">
            <w:pPr>
              <w:spacing w:after="0" w:line="240" w:lineRule="auto"/>
              <w:ind w:right="-1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 projekta: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24.7.2019.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Potpis ugovora: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6.11.2019.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Razdoblje provedbe: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1.11.2019. - 1.11.2022.</w:t>
            </w:r>
          </w:p>
        </w:tc>
        <w:tc>
          <w:tcPr>
            <w:tcW w:w="1696" w:type="dxa"/>
            <w:hideMark/>
          </w:tcPr>
          <w:p w14:paraId="7337C3B3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305.262,46 EUR</w:t>
            </w:r>
          </w:p>
        </w:tc>
        <w:tc>
          <w:tcPr>
            <w:tcW w:w="1694" w:type="dxa"/>
            <w:hideMark/>
          </w:tcPr>
          <w:p w14:paraId="3D5B95ED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259.473,09 EUR</w:t>
            </w:r>
          </w:p>
        </w:tc>
      </w:tr>
      <w:tr w:rsidR="00F246D7" w:rsidRPr="00F246D7" w14:paraId="6FA98363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hideMark/>
          </w:tcPr>
          <w:p w14:paraId="1BF5ABD5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Kuća graševine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br/>
              <w:t>(Grad Kutjevo)</w:t>
            </w:r>
          </w:p>
        </w:tc>
        <w:tc>
          <w:tcPr>
            <w:tcW w:w="1288" w:type="dxa"/>
            <w:gridSpan w:val="2"/>
            <w:hideMark/>
          </w:tcPr>
          <w:p w14:paraId="3ACDBFF4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u provedbi</w:t>
            </w:r>
          </w:p>
        </w:tc>
        <w:tc>
          <w:tcPr>
            <w:tcW w:w="2347" w:type="dxa"/>
            <w:gridSpan w:val="3"/>
            <w:hideMark/>
          </w:tcPr>
          <w:p w14:paraId="0249C89D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Poziv za iskaz interesa za dodjelu bespovratnih sredstava iz Prioritetne osi 10-Tehnička pomoć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Operativnog programa "Konkurentnost i kohezija 2014-2020. " za sufinanciranje pripreme strateških projekata regionalnog razvoja u Slavoniji, Baranji i Srijemu</w:t>
            </w:r>
          </w:p>
        </w:tc>
        <w:tc>
          <w:tcPr>
            <w:tcW w:w="4196" w:type="dxa"/>
            <w:gridSpan w:val="2"/>
            <w:hideMark/>
          </w:tcPr>
          <w:p w14:paraId="63A1E1C2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1. Izrada projektno-tehničke dokumentacije za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izgradnju Kuće graševine u Kutjevu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2.Upravljanje projektom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3. Promidžba i vidljivost projekta</w:t>
            </w:r>
          </w:p>
        </w:tc>
        <w:tc>
          <w:tcPr>
            <w:tcW w:w="1713" w:type="dxa"/>
            <w:hideMark/>
          </w:tcPr>
          <w:p w14:paraId="545ECE8E" w14:textId="77777777" w:rsidR="00F246D7" w:rsidRPr="00F246D7" w:rsidRDefault="00F246D7" w:rsidP="00F246D7">
            <w:pPr>
              <w:spacing w:after="0" w:line="240" w:lineRule="auto"/>
              <w:ind w:right="-1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 projekta: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28.4.2020.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Potpis Ugovora: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1.7.2020.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Razdoblje provedbe: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1.8.2020.- 30.12.2023.</w:t>
            </w:r>
          </w:p>
        </w:tc>
        <w:tc>
          <w:tcPr>
            <w:tcW w:w="1696" w:type="dxa"/>
            <w:hideMark/>
          </w:tcPr>
          <w:p w14:paraId="542710D3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386.687,90 EUR</w:t>
            </w:r>
          </w:p>
        </w:tc>
        <w:tc>
          <w:tcPr>
            <w:tcW w:w="1694" w:type="dxa"/>
            <w:hideMark/>
          </w:tcPr>
          <w:p w14:paraId="79BD566D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328.684,72 EUR</w:t>
            </w:r>
          </w:p>
        </w:tc>
      </w:tr>
      <w:tr w:rsidR="00F246D7" w:rsidRPr="00F246D7" w14:paraId="5A43F895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hideMark/>
          </w:tcPr>
          <w:p w14:paraId="55226D77" w14:textId="77777777" w:rsidR="00F246D7" w:rsidRPr="00F246D7" w:rsidRDefault="00F246D7" w:rsidP="00F246D7">
            <w:pPr>
              <w:spacing w:after="0" w:line="240" w:lineRule="auto"/>
              <w:ind w:right="-48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Trenkov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 dvorac - dokumentacija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br/>
              <w:t>(PSŽ)</w:t>
            </w:r>
          </w:p>
        </w:tc>
        <w:tc>
          <w:tcPr>
            <w:tcW w:w="1288" w:type="dxa"/>
            <w:gridSpan w:val="2"/>
            <w:hideMark/>
          </w:tcPr>
          <w:p w14:paraId="24CE5BDA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u provedbi</w:t>
            </w:r>
          </w:p>
        </w:tc>
        <w:tc>
          <w:tcPr>
            <w:tcW w:w="2347" w:type="dxa"/>
            <w:gridSpan w:val="3"/>
            <w:hideMark/>
          </w:tcPr>
          <w:p w14:paraId="1BA68A12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Poziv za iskaz interesa za dodjelu bespovratnih sredstava iz Prioritetne osi 10-Tehnička pomoć Operativnog programa "Konkurentnost i kohezija 2014-2020. " za sufinanciranje pripreme strateških projekata regionalnog razvoja u Slavoniji, Baranji i Srijemu</w:t>
            </w:r>
          </w:p>
        </w:tc>
        <w:tc>
          <w:tcPr>
            <w:tcW w:w="4196" w:type="dxa"/>
            <w:gridSpan w:val="2"/>
            <w:hideMark/>
          </w:tcPr>
          <w:p w14:paraId="5F0BA024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1. Izrada projektno-tehničke dokumentacije za obnovu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Trenkovog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 dvorca</w:t>
            </w:r>
          </w:p>
          <w:p w14:paraId="5C0B697B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2. Upravljanje projektom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3. Promidžba i vidljivost</w:t>
            </w:r>
          </w:p>
        </w:tc>
        <w:tc>
          <w:tcPr>
            <w:tcW w:w="1713" w:type="dxa"/>
            <w:hideMark/>
          </w:tcPr>
          <w:p w14:paraId="3CDA7CCF" w14:textId="77777777" w:rsidR="00F246D7" w:rsidRPr="00F246D7" w:rsidRDefault="00F246D7" w:rsidP="00F246D7">
            <w:pPr>
              <w:spacing w:after="0" w:line="240" w:lineRule="auto"/>
              <w:ind w:right="-1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 projekta: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28.4.2020.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Potpis Ugovora: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1.7.2020.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Razdoblje provedbe: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29.11.2019. - 29.12.2023.</w:t>
            </w:r>
          </w:p>
        </w:tc>
        <w:tc>
          <w:tcPr>
            <w:tcW w:w="1696" w:type="dxa"/>
            <w:hideMark/>
          </w:tcPr>
          <w:p w14:paraId="24F2E4F9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598.214,88 EUR</w:t>
            </w:r>
          </w:p>
        </w:tc>
        <w:tc>
          <w:tcPr>
            <w:tcW w:w="1694" w:type="dxa"/>
            <w:hideMark/>
          </w:tcPr>
          <w:p w14:paraId="1546DAC8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508.482,65 EUR</w:t>
            </w:r>
          </w:p>
        </w:tc>
      </w:tr>
      <w:tr w:rsidR="00F246D7" w:rsidRPr="00F246D7" w14:paraId="2C5A6F68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hideMark/>
          </w:tcPr>
          <w:p w14:paraId="7CA4425E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Regionalni centar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br/>
              <w:t>razvoja poljoprivredne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br/>
              <w:t>proizvodnje Požeško-slavonske županije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br/>
              <w:t>(PSŽ)</w:t>
            </w:r>
          </w:p>
        </w:tc>
        <w:tc>
          <w:tcPr>
            <w:tcW w:w="1288" w:type="dxa"/>
            <w:gridSpan w:val="2"/>
            <w:hideMark/>
          </w:tcPr>
          <w:p w14:paraId="449312F9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u provedbi</w:t>
            </w:r>
          </w:p>
        </w:tc>
        <w:tc>
          <w:tcPr>
            <w:tcW w:w="2347" w:type="dxa"/>
            <w:gridSpan w:val="3"/>
            <w:hideMark/>
          </w:tcPr>
          <w:p w14:paraId="594BB9FD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Poziv za iskaz interesa za dodjelu bespovratnih sredstava iz Prioritetne osi 10-Tehnička pomoć Operativnog programa "Konkurentnost i kohezija 2014-2020. " za sufinanciranje pripreme strateških projekata regionalnog razvoja u Slavoniji, Baranji i Srijemu</w:t>
            </w:r>
          </w:p>
        </w:tc>
        <w:tc>
          <w:tcPr>
            <w:tcW w:w="4196" w:type="dxa"/>
            <w:gridSpan w:val="2"/>
            <w:hideMark/>
          </w:tcPr>
          <w:p w14:paraId="492B0F74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1. Izrada Analize potencijala i razvoja poljoprivredne proizvodnje u Požeško-slavonskoj županiji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2. Izrada organizacijskih modela proizvodnje u Požeško-slavonskoj županiji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3. Izrada dokumentacije za uspostavu Regionalnog centar razvoja poljoprivredne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proizvodnje Požeško-slavonske županije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4. Upravljanje projektom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5. Promidžba i vidljivost</w:t>
            </w:r>
          </w:p>
        </w:tc>
        <w:tc>
          <w:tcPr>
            <w:tcW w:w="1713" w:type="dxa"/>
            <w:hideMark/>
          </w:tcPr>
          <w:p w14:paraId="13FCA83D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 projekta: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18.09.2019.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Potpis ugovora: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6.11.2019. </w:t>
            </w:r>
          </w:p>
          <w:p w14:paraId="5ECEF07E" w14:textId="77777777" w:rsidR="00F246D7" w:rsidRPr="00F246D7" w:rsidRDefault="00F246D7" w:rsidP="00F246D7">
            <w:pPr>
              <w:spacing w:after="0" w:line="240" w:lineRule="auto"/>
              <w:ind w:right="-1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Razdoblje provedbe: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01.12 2019. - 30.9.2024.</w:t>
            </w:r>
          </w:p>
        </w:tc>
        <w:tc>
          <w:tcPr>
            <w:tcW w:w="1696" w:type="dxa"/>
            <w:hideMark/>
          </w:tcPr>
          <w:p w14:paraId="43ED04CA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335.257,81 EUR</w:t>
            </w:r>
          </w:p>
        </w:tc>
        <w:tc>
          <w:tcPr>
            <w:tcW w:w="1694" w:type="dxa"/>
            <w:hideMark/>
          </w:tcPr>
          <w:p w14:paraId="76DD8C40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284.969,14 EUR</w:t>
            </w:r>
          </w:p>
        </w:tc>
      </w:tr>
      <w:tr w:rsidR="00F246D7" w:rsidRPr="00F246D7" w14:paraId="607F1EAD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7" w:type="dxa"/>
            <w:gridSpan w:val="9"/>
            <w:hideMark/>
          </w:tcPr>
          <w:p w14:paraId="2470C1DF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  <w:t xml:space="preserve">BROJ PROJEKATA: 8 </w:t>
            </w:r>
          </w:p>
        </w:tc>
        <w:tc>
          <w:tcPr>
            <w:tcW w:w="1696" w:type="dxa"/>
            <w:hideMark/>
          </w:tcPr>
          <w:p w14:paraId="14CA60BB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  <w:t>25.757.709,31 EUR</w:t>
            </w:r>
          </w:p>
        </w:tc>
        <w:tc>
          <w:tcPr>
            <w:tcW w:w="1694" w:type="dxa"/>
            <w:hideMark/>
          </w:tcPr>
          <w:p w14:paraId="32ED9BCF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  <w:t>23.100.578,59 EUR</w:t>
            </w:r>
          </w:p>
        </w:tc>
      </w:tr>
      <w:tr w:rsidR="00F246D7" w:rsidRPr="00F246D7" w14:paraId="73D15870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77" w:type="dxa"/>
            <w:gridSpan w:val="11"/>
            <w:shd w:val="clear" w:color="auto" w:fill="D9E2F3" w:themeFill="accent1" w:themeFillTint="33"/>
            <w:hideMark/>
          </w:tcPr>
          <w:p w14:paraId="07C8C1D2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</w:pPr>
          </w:p>
          <w:p w14:paraId="3BC04924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  <w:t>OPERATIVNI PROGRAM UČINKOVITI LJUDSKI POTENCIJALI 2014.-2021.</w:t>
            </w:r>
          </w:p>
          <w:p w14:paraId="5AC2B83A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</w:pPr>
          </w:p>
          <w:p w14:paraId="7B227437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color w:val="000000"/>
                <w:sz w:val="16"/>
                <w:szCs w:val="16"/>
                <w:lang w:eastAsia="hr-HR"/>
              </w:rPr>
            </w:pPr>
          </w:p>
        </w:tc>
      </w:tr>
      <w:tr w:rsidR="00F246D7" w:rsidRPr="00F246D7" w14:paraId="29DFE758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hideMark/>
          </w:tcPr>
          <w:p w14:paraId="413AC7A2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Uspostava regionalnog centra kompetentnosti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Panonika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 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(Poljoprivredno – prehrambena škola Požega)</w:t>
            </w:r>
          </w:p>
        </w:tc>
        <w:tc>
          <w:tcPr>
            <w:tcW w:w="1288" w:type="dxa"/>
            <w:gridSpan w:val="2"/>
            <w:hideMark/>
          </w:tcPr>
          <w:p w14:paraId="070970F0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u provedbi</w:t>
            </w:r>
          </w:p>
        </w:tc>
        <w:tc>
          <w:tcPr>
            <w:tcW w:w="2347" w:type="dxa"/>
            <w:gridSpan w:val="3"/>
            <w:hideMark/>
          </w:tcPr>
          <w:p w14:paraId="103E6DEC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10iv1 Uspostava regionalnih centara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kompetentnosti u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strukovnom obrazovanju u (pod)sektorima: strojarstvo,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elektrotehnika i računalstvo, poljoprivreda i zdravstvo</w:t>
            </w:r>
          </w:p>
        </w:tc>
        <w:tc>
          <w:tcPr>
            <w:tcW w:w="4196" w:type="dxa"/>
            <w:gridSpan w:val="2"/>
            <w:hideMark/>
          </w:tcPr>
          <w:p w14:paraId="460BBC31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1. Uspostava organizacije rada;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2. Razvoj i unapređenje programa redovitog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strukovnog obrazovanja, programa za obrazovanje odraslih i programa cjeloživotnog učenja;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3. Jačanje kompetencija odgojno-obrazovnih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radnika i mentora zaposlenih kod poslodavaca;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4. Promocija strukovnog zanimanja i rad RCK</w:t>
            </w:r>
          </w:p>
        </w:tc>
        <w:tc>
          <w:tcPr>
            <w:tcW w:w="1713" w:type="dxa"/>
            <w:hideMark/>
          </w:tcPr>
          <w:p w14:paraId="4B3F8C40" w14:textId="77777777" w:rsidR="00F246D7" w:rsidRPr="00F246D7" w:rsidRDefault="00F246D7" w:rsidP="00F246D7">
            <w:pPr>
              <w:spacing w:after="0" w:line="240" w:lineRule="auto"/>
              <w:ind w:right="-1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Prijava projekta: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28.11.2019.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Potpis ugovora: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3.7.2020.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Razdoblje provedbe: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29.12.20219.- 29.12.2023.</w:t>
            </w:r>
          </w:p>
        </w:tc>
        <w:tc>
          <w:tcPr>
            <w:tcW w:w="1696" w:type="dxa"/>
            <w:hideMark/>
          </w:tcPr>
          <w:p w14:paraId="5FF45508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6.549.256,91 EUR</w:t>
            </w:r>
          </w:p>
        </w:tc>
        <w:tc>
          <w:tcPr>
            <w:tcW w:w="1694" w:type="dxa"/>
            <w:hideMark/>
          </w:tcPr>
          <w:p w14:paraId="3B6EEF52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6.549.256,91 EUR</w:t>
            </w:r>
          </w:p>
        </w:tc>
      </w:tr>
      <w:tr w:rsidR="00F246D7" w:rsidRPr="00F246D7" w14:paraId="0EF178CC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hideMark/>
          </w:tcPr>
          <w:p w14:paraId="0DBAEA8C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Sigurno mjesto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br/>
              <w:t>(PSŽ)</w:t>
            </w:r>
          </w:p>
        </w:tc>
        <w:tc>
          <w:tcPr>
            <w:tcW w:w="1288" w:type="dxa"/>
            <w:gridSpan w:val="2"/>
            <w:hideMark/>
          </w:tcPr>
          <w:p w14:paraId="56C4AC96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u provedbi </w:t>
            </w:r>
          </w:p>
        </w:tc>
        <w:tc>
          <w:tcPr>
            <w:tcW w:w="2347" w:type="dxa"/>
            <w:gridSpan w:val="3"/>
            <w:hideMark/>
          </w:tcPr>
          <w:p w14:paraId="521DEB61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9.iv.2 Osiguravanje sustava podrške za žene žrtve nasilja i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žrtve nasilja u obitelji</w:t>
            </w:r>
          </w:p>
        </w:tc>
        <w:tc>
          <w:tcPr>
            <w:tcW w:w="4196" w:type="dxa"/>
            <w:gridSpan w:val="2"/>
            <w:hideMark/>
          </w:tcPr>
          <w:p w14:paraId="60DBCFDD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1. Uspostava sigurne kuće i pružanje usluga skrbi, savjetovanja i pomaganja ženama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žrtvama nasilja i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žrtvama nasilja u obitelji (za 12 žrtava obiteljskog nasilja; nabavljeno 1 kombi vozilo)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2.Jačanja kapaciteta stručnjaka/osoba koje rade s ženama žrtvama nasilja i žrtvama nasilja u obitelji (educirano 8 stručnjaka)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3. Osvještavanje i senzibiliziranje javnosti o problematici obiteljskog nasilja (organizacija javne preventivne kampanje)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4. Promidžba i vidljivost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5. Upravljanje projektom i administracija</w:t>
            </w:r>
          </w:p>
        </w:tc>
        <w:tc>
          <w:tcPr>
            <w:tcW w:w="1713" w:type="dxa"/>
            <w:hideMark/>
          </w:tcPr>
          <w:p w14:paraId="6BC23324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 projekta: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20.10.2020.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Potpis ugovora: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8.3.2021.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Razdoblje provedbe: 8.3.2021. – 8.9.2023.</w:t>
            </w:r>
          </w:p>
        </w:tc>
        <w:tc>
          <w:tcPr>
            <w:tcW w:w="1696" w:type="dxa"/>
            <w:hideMark/>
          </w:tcPr>
          <w:p w14:paraId="1430CE76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772.667,90 EUR</w:t>
            </w:r>
          </w:p>
        </w:tc>
        <w:tc>
          <w:tcPr>
            <w:tcW w:w="1694" w:type="dxa"/>
            <w:hideMark/>
          </w:tcPr>
          <w:p w14:paraId="2F6D4B60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772.667,90 EUR</w:t>
            </w:r>
          </w:p>
        </w:tc>
      </w:tr>
      <w:tr w:rsidR="00F246D7" w:rsidRPr="00F246D7" w14:paraId="1064CFC5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hideMark/>
          </w:tcPr>
          <w:p w14:paraId="60B3D232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Mojih 5 kvadrata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br/>
              <w:t>(Dom za odrasle i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br/>
              <w:t>nemoćne osobe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br/>
            </w:r>
            <w:proofErr w:type="spellStart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Ljeskovica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)</w:t>
            </w:r>
          </w:p>
        </w:tc>
        <w:tc>
          <w:tcPr>
            <w:tcW w:w="1288" w:type="dxa"/>
            <w:gridSpan w:val="2"/>
            <w:hideMark/>
          </w:tcPr>
          <w:p w14:paraId="6D93A8D2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u provedbi </w:t>
            </w:r>
          </w:p>
        </w:tc>
        <w:tc>
          <w:tcPr>
            <w:tcW w:w="2347" w:type="dxa"/>
            <w:gridSpan w:val="3"/>
            <w:hideMark/>
          </w:tcPr>
          <w:p w14:paraId="54C06644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9iv2 Podrška daljnjem procesu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deinstitucionalizacije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 i transformacije domova socijalne skrbi za osobe s invaliditetom</w:t>
            </w:r>
          </w:p>
        </w:tc>
        <w:tc>
          <w:tcPr>
            <w:tcW w:w="4196" w:type="dxa"/>
            <w:gridSpan w:val="2"/>
            <w:hideMark/>
          </w:tcPr>
          <w:p w14:paraId="742020C8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1. Poboljšanje pristupa visoko kvalitetnim socijalnim uslugama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2. Jačanje kapaciteta stručnjaka uključenih u proces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deinstitucionalizacije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3. Podizanje svijesti javnosti o procesu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deinstitucionalizacije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4. Upravljanje projektom i administracija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5. Promidžba i vidljivost</w:t>
            </w:r>
          </w:p>
        </w:tc>
        <w:tc>
          <w:tcPr>
            <w:tcW w:w="1713" w:type="dxa"/>
            <w:hideMark/>
          </w:tcPr>
          <w:p w14:paraId="0F968FF2" w14:textId="77777777" w:rsidR="00F246D7" w:rsidRPr="00F246D7" w:rsidRDefault="00F246D7" w:rsidP="00F246D7">
            <w:pPr>
              <w:spacing w:after="0" w:line="240" w:lineRule="auto"/>
              <w:ind w:right="-1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 projekta: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10.7.2020.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Potpis ugovora: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30.4.2021.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Razdoblje provedbe: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30.4.2021.- 30.4.2024.</w:t>
            </w:r>
          </w:p>
        </w:tc>
        <w:tc>
          <w:tcPr>
            <w:tcW w:w="1696" w:type="dxa"/>
            <w:hideMark/>
          </w:tcPr>
          <w:p w14:paraId="1E1CF0FC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1.450.406,19 EUR</w:t>
            </w:r>
          </w:p>
        </w:tc>
        <w:tc>
          <w:tcPr>
            <w:tcW w:w="1694" w:type="dxa"/>
            <w:hideMark/>
          </w:tcPr>
          <w:p w14:paraId="5755C49E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1.450.406,19 EUR</w:t>
            </w:r>
          </w:p>
        </w:tc>
      </w:tr>
      <w:tr w:rsidR="00F246D7" w:rsidRPr="00F246D7" w14:paraId="5744A121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hideMark/>
          </w:tcPr>
          <w:p w14:paraId="06838167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U korak sa zdravim životom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br/>
              <w:t>(SBMR Lipik)</w:t>
            </w:r>
          </w:p>
        </w:tc>
        <w:tc>
          <w:tcPr>
            <w:tcW w:w="1288" w:type="dxa"/>
            <w:gridSpan w:val="2"/>
            <w:hideMark/>
          </w:tcPr>
          <w:p w14:paraId="7E07EECE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u provedbi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završen </w:t>
            </w:r>
          </w:p>
        </w:tc>
        <w:tc>
          <w:tcPr>
            <w:tcW w:w="2347" w:type="dxa"/>
            <w:gridSpan w:val="3"/>
            <w:hideMark/>
          </w:tcPr>
          <w:p w14:paraId="1161635A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Promocija zdravlja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i prevencija bolesti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- faza 2</w:t>
            </w:r>
          </w:p>
        </w:tc>
        <w:tc>
          <w:tcPr>
            <w:tcW w:w="4196" w:type="dxa"/>
            <w:gridSpan w:val="2"/>
            <w:hideMark/>
          </w:tcPr>
          <w:p w14:paraId="602D39C0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1. Podizanje svijesti o povećanom riziku za nastanak CVI kod žena kroz organizirane radionice, stručna predavanja i ostale promotivne aktivnosti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2. Organizacija stručnog skupa vezanog uz dobrobiti kontinentalnih lječilišta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3. Edukativne aktivnosti vezane uz nove spoznaje i mogućnosti borbe s MS</w:t>
            </w:r>
          </w:p>
        </w:tc>
        <w:tc>
          <w:tcPr>
            <w:tcW w:w="1713" w:type="dxa"/>
            <w:hideMark/>
          </w:tcPr>
          <w:p w14:paraId="420D7495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 projekta: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30.11.2020.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Potpis ugovora: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1.6.2022.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Razdoblje provedbe: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1.6.2022. – 1.8.2023.</w:t>
            </w:r>
          </w:p>
        </w:tc>
        <w:tc>
          <w:tcPr>
            <w:tcW w:w="1696" w:type="dxa"/>
            <w:hideMark/>
          </w:tcPr>
          <w:p w14:paraId="193E5F4F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60.679,67 EUR</w:t>
            </w:r>
          </w:p>
        </w:tc>
        <w:tc>
          <w:tcPr>
            <w:tcW w:w="1694" w:type="dxa"/>
            <w:hideMark/>
          </w:tcPr>
          <w:p w14:paraId="08DB11C0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60.679,67 EUR</w:t>
            </w:r>
          </w:p>
        </w:tc>
      </w:tr>
      <w:tr w:rsidR="00F246D7" w:rsidRPr="00F246D7" w14:paraId="5C61374B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hideMark/>
          </w:tcPr>
          <w:p w14:paraId="7EE65988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Zdravozubci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 - prevencija i promocija oralnog zdravlja prvoškolaca Požeško-slavonske županije (Dom zdravlja Požeško-slavonske županije)</w:t>
            </w:r>
          </w:p>
        </w:tc>
        <w:tc>
          <w:tcPr>
            <w:tcW w:w="1288" w:type="dxa"/>
            <w:gridSpan w:val="2"/>
            <w:hideMark/>
          </w:tcPr>
          <w:p w14:paraId="6605C1D9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u provedbi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završen </w:t>
            </w:r>
          </w:p>
        </w:tc>
        <w:tc>
          <w:tcPr>
            <w:tcW w:w="2347" w:type="dxa"/>
            <w:gridSpan w:val="3"/>
            <w:hideMark/>
          </w:tcPr>
          <w:p w14:paraId="05EA7D06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Promocija zdravlja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i prevencija bolesti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- faza 3</w:t>
            </w:r>
          </w:p>
        </w:tc>
        <w:tc>
          <w:tcPr>
            <w:tcW w:w="4196" w:type="dxa"/>
            <w:gridSpan w:val="2"/>
            <w:hideMark/>
          </w:tcPr>
          <w:p w14:paraId="0FCB04D5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1. Organizacija preventivnih dentalnih pregleda učenika i održavanje edukacijsko-motivacijskih radionica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2. Organizacija jednodnevnog izleta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3. Organizacija kazališne predstave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4. Nabava demonstracijskog materijala i motivacijskih sadržaja za učenike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5. Upravljanje projektom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6. Promidžba i vidljivost</w:t>
            </w:r>
          </w:p>
        </w:tc>
        <w:tc>
          <w:tcPr>
            <w:tcW w:w="1713" w:type="dxa"/>
            <w:hideMark/>
          </w:tcPr>
          <w:p w14:paraId="7A8514F3" w14:textId="77777777" w:rsidR="00F246D7" w:rsidRPr="00F246D7" w:rsidRDefault="00F246D7" w:rsidP="00F246D7">
            <w:pPr>
              <w:spacing w:after="0" w:line="240" w:lineRule="auto"/>
              <w:ind w:right="-1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 projekta: 30.11.2020.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Potpis ugovora: 21.3.2022.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Razdoblje provedbe: 21.3.2022.- 21.3.2023.</w:t>
            </w:r>
          </w:p>
        </w:tc>
        <w:tc>
          <w:tcPr>
            <w:tcW w:w="1696" w:type="dxa"/>
            <w:hideMark/>
          </w:tcPr>
          <w:p w14:paraId="5E81A99C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1.735.283,34 EUR</w:t>
            </w:r>
          </w:p>
        </w:tc>
        <w:tc>
          <w:tcPr>
            <w:tcW w:w="1694" w:type="dxa"/>
            <w:hideMark/>
          </w:tcPr>
          <w:p w14:paraId="2F549EEA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1.388.226,67 EUR</w:t>
            </w:r>
          </w:p>
        </w:tc>
      </w:tr>
      <w:tr w:rsidR="00F246D7" w:rsidRPr="00F246D7" w14:paraId="12289BD7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hideMark/>
          </w:tcPr>
          <w:p w14:paraId="1893329B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Obrazujmo se zajedno VI (PSŽ)</w:t>
            </w:r>
          </w:p>
        </w:tc>
        <w:tc>
          <w:tcPr>
            <w:tcW w:w="1288" w:type="dxa"/>
            <w:gridSpan w:val="2"/>
            <w:hideMark/>
          </w:tcPr>
          <w:p w14:paraId="62092F89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u provedbi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završen </w:t>
            </w:r>
          </w:p>
        </w:tc>
        <w:tc>
          <w:tcPr>
            <w:tcW w:w="2347" w:type="dxa"/>
            <w:gridSpan w:val="3"/>
            <w:hideMark/>
          </w:tcPr>
          <w:p w14:paraId="157182B3" w14:textId="2E931604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Osiguravanje pomoćnika u nastavi i stručnih komunikacijskih posrednika učenicima s teškoćama u razvoju u osnovnoškolskim i srednjoškolskim odgojno</w:t>
            </w:r>
            <w:r w:rsidR="000B66F2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-o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brazovnim ustanovama, faza V</w:t>
            </w:r>
          </w:p>
        </w:tc>
        <w:tc>
          <w:tcPr>
            <w:tcW w:w="4196" w:type="dxa"/>
            <w:gridSpan w:val="2"/>
            <w:hideMark/>
          </w:tcPr>
          <w:p w14:paraId="3EAFBE08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1. Pružanje podrške obrazovanju učenika s teškoćama u razvoju kroz rad pomoćnika u nastavi/stručnih komunikacijskih posrednika (65 učenika u 9 OŠ i 5 SŠ/58 PUN)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2. Provedba postupka selekcije kandidata za PUN/SKP učenicima s teškoćama u razvoju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3. Održana edukacija za PUN/SKP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4. Osigurana podrška PUN/SKP za 65 učenika s teškoćama u razvoju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5. Promidžba i vidljivost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6. Upravljanje projektom i administracija</w:t>
            </w:r>
          </w:p>
        </w:tc>
        <w:tc>
          <w:tcPr>
            <w:tcW w:w="1713" w:type="dxa"/>
            <w:hideMark/>
          </w:tcPr>
          <w:p w14:paraId="771A0ACD" w14:textId="77777777" w:rsidR="00F246D7" w:rsidRPr="00F246D7" w:rsidRDefault="00F246D7" w:rsidP="00F246D7">
            <w:pPr>
              <w:tabs>
                <w:tab w:val="left" w:pos="1456"/>
              </w:tabs>
              <w:spacing w:after="0" w:line="240" w:lineRule="auto"/>
              <w:ind w:right="-1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 projekta: 1.7.2022.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Potpis Ugovora: 1.9.2022.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Razdoblje provedbe: 16.8.2022.- 16.8.2023.</w:t>
            </w:r>
          </w:p>
        </w:tc>
        <w:tc>
          <w:tcPr>
            <w:tcW w:w="1696" w:type="dxa"/>
            <w:hideMark/>
          </w:tcPr>
          <w:p w14:paraId="3D1D48C5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348.729,76 EUR</w:t>
            </w:r>
          </w:p>
        </w:tc>
        <w:tc>
          <w:tcPr>
            <w:tcW w:w="1694" w:type="dxa"/>
            <w:hideMark/>
          </w:tcPr>
          <w:p w14:paraId="277D6F6E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331.239,27 EUR</w:t>
            </w:r>
          </w:p>
        </w:tc>
      </w:tr>
      <w:tr w:rsidR="00F246D7" w:rsidRPr="00F246D7" w14:paraId="0CDF0E3A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7" w:type="dxa"/>
            <w:gridSpan w:val="9"/>
            <w:hideMark/>
          </w:tcPr>
          <w:p w14:paraId="3AEF4885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  <w:t>BROJ PROJEKATA: 6</w:t>
            </w:r>
          </w:p>
        </w:tc>
        <w:tc>
          <w:tcPr>
            <w:tcW w:w="1696" w:type="dxa"/>
            <w:hideMark/>
          </w:tcPr>
          <w:p w14:paraId="08BDDFC0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  <w:t>10.917.023,77 EUR</w:t>
            </w:r>
          </w:p>
        </w:tc>
        <w:tc>
          <w:tcPr>
            <w:tcW w:w="1694" w:type="dxa"/>
            <w:hideMark/>
          </w:tcPr>
          <w:p w14:paraId="773D7C86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  <w:t>10.552.476,61 EUR</w:t>
            </w:r>
          </w:p>
        </w:tc>
      </w:tr>
      <w:tr w:rsidR="00F246D7" w:rsidRPr="00F246D7" w14:paraId="0179F945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77" w:type="dxa"/>
            <w:gridSpan w:val="11"/>
            <w:shd w:val="clear" w:color="auto" w:fill="D9E2F3" w:themeFill="accent1" w:themeFillTint="33"/>
            <w:hideMark/>
          </w:tcPr>
          <w:p w14:paraId="64319020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</w:pPr>
          </w:p>
          <w:p w14:paraId="5C72F949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  <w:t xml:space="preserve">PROGRAM UČINKOVITI LJUDSKI POTENCIJALI 2021. - 2027. </w:t>
            </w:r>
          </w:p>
          <w:p w14:paraId="41D2414F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</w:pPr>
          </w:p>
          <w:p w14:paraId="3A203ABB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color w:val="000000"/>
                <w:sz w:val="16"/>
                <w:szCs w:val="16"/>
                <w:lang w:eastAsia="hr-HR"/>
              </w:rPr>
            </w:pPr>
          </w:p>
        </w:tc>
      </w:tr>
      <w:tr w:rsidR="00F246D7" w:rsidRPr="00F246D7" w14:paraId="79AE31C2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hideMark/>
          </w:tcPr>
          <w:p w14:paraId="3F5C7DAB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Obrazujmo se zajedno VII (PSŽ)</w:t>
            </w:r>
          </w:p>
        </w:tc>
        <w:tc>
          <w:tcPr>
            <w:tcW w:w="1409" w:type="dxa"/>
            <w:gridSpan w:val="2"/>
            <w:hideMark/>
          </w:tcPr>
          <w:p w14:paraId="5A4DEC67" w14:textId="77777777" w:rsidR="00F246D7" w:rsidRPr="00F246D7" w:rsidRDefault="00F246D7" w:rsidP="00F246D7">
            <w:pPr>
              <w:spacing w:after="0" w:line="240" w:lineRule="auto"/>
              <w:ind w:right="-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na ocjenjivanju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u provedbi</w:t>
            </w:r>
          </w:p>
        </w:tc>
        <w:tc>
          <w:tcPr>
            <w:tcW w:w="2091" w:type="dxa"/>
            <w:gridSpan w:val="3"/>
            <w:hideMark/>
          </w:tcPr>
          <w:p w14:paraId="7A730434" w14:textId="5BC06035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Osiguravanje pomoćnika u nastavi i stručnih komunikacijskih posrednika učenicima s teškoćama u razvoju u osnovnoškolskim i srednjoškolskim odgojno</w:t>
            </w:r>
            <w:r w:rsidR="000B66F2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-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obrazovnim ustanovama, faza VI</w:t>
            </w:r>
          </w:p>
          <w:p w14:paraId="29754876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</w:p>
          <w:p w14:paraId="13699D3A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</w:p>
          <w:p w14:paraId="55C1830D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4147" w:type="dxa"/>
            <w:hideMark/>
          </w:tcPr>
          <w:p w14:paraId="7BCD6069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1. provedba postupka selekcije kandidata za PUN učenicima s teškoćama u razvoju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2. provedba programa uvođenja u rad PUN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3. rad 63 PUN u 10 OŠ i 5 SŠ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4. komunikacija i vidljivost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5. upravljanje projektom i administracija</w:t>
            </w:r>
          </w:p>
        </w:tc>
        <w:tc>
          <w:tcPr>
            <w:tcW w:w="1713" w:type="dxa"/>
            <w:hideMark/>
          </w:tcPr>
          <w:p w14:paraId="10F8A26B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 projekta: 26.9.2023.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Potpis Ugovora: 31.10.2023.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Razdoblje provedbe: 22.8.2023.-22.8.2024.</w:t>
            </w:r>
          </w:p>
        </w:tc>
        <w:tc>
          <w:tcPr>
            <w:tcW w:w="1696" w:type="dxa"/>
            <w:hideMark/>
          </w:tcPr>
          <w:p w14:paraId="2D7BA988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448.081,20 EUR</w:t>
            </w:r>
          </w:p>
        </w:tc>
        <w:tc>
          <w:tcPr>
            <w:tcW w:w="1694" w:type="dxa"/>
            <w:hideMark/>
          </w:tcPr>
          <w:p w14:paraId="7C2384E5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380.000,00 EUR</w:t>
            </w:r>
          </w:p>
        </w:tc>
      </w:tr>
      <w:tr w:rsidR="00F246D7" w:rsidRPr="00F246D7" w14:paraId="159CE893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7" w:type="dxa"/>
            <w:gridSpan w:val="9"/>
            <w:hideMark/>
          </w:tcPr>
          <w:p w14:paraId="2AB7E753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  <w:t>BROJ PROJEKATA: 1</w:t>
            </w:r>
          </w:p>
        </w:tc>
        <w:tc>
          <w:tcPr>
            <w:tcW w:w="1696" w:type="dxa"/>
            <w:hideMark/>
          </w:tcPr>
          <w:p w14:paraId="6C321AC4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  <w:t>448.081,20 EUR</w:t>
            </w:r>
          </w:p>
        </w:tc>
        <w:tc>
          <w:tcPr>
            <w:tcW w:w="1694" w:type="dxa"/>
            <w:hideMark/>
          </w:tcPr>
          <w:p w14:paraId="5939B335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  <w:t>380.000,00 EUR</w:t>
            </w:r>
          </w:p>
        </w:tc>
      </w:tr>
      <w:tr w:rsidR="00F246D7" w:rsidRPr="00F246D7" w14:paraId="45FA7D3B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77" w:type="dxa"/>
            <w:gridSpan w:val="11"/>
            <w:shd w:val="clear" w:color="auto" w:fill="D9E2F3" w:themeFill="accent1" w:themeFillTint="33"/>
            <w:hideMark/>
          </w:tcPr>
          <w:p w14:paraId="3F930D98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2F5496" w:themeColor="accent1" w:themeShade="BF"/>
                <w:sz w:val="20"/>
                <w:szCs w:val="20"/>
                <w:lang w:eastAsia="hr-HR"/>
              </w:rPr>
            </w:pPr>
          </w:p>
          <w:p w14:paraId="077D50EC" w14:textId="5225FF44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  <w:t>NACIONALNI PROGRAM ZA  OPORAVAK I OTPORNOST 2021. - 2026.</w:t>
            </w:r>
          </w:p>
          <w:p w14:paraId="6D9612E5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</w:pPr>
          </w:p>
          <w:p w14:paraId="315FDEFE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2F5496" w:themeColor="accent1" w:themeShade="BF"/>
                <w:sz w:val="20"/>
                <w:szCs w:val="20"/>
                <w:lang w:eastAsia="hr-HR"/>
              </w:rPr>
            </w:pPr>
          </w:p>
        </w:tc>
      </w:tr>
      <w:tr w:rsidR="00F246D7" w:rsidRPr="00F246D7" w14:paraId="7BDAA99B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hideMark/>
          </w:tcPr>
          <w:p w14:paraId="35A31ACC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Povećanje prostornih kapaciteta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br/>
              <w:t>Gimnazije u Požegi (Gimnazija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br/>
              <w:t>Požega)</w:t>
            </w:r>
          </w:p>
        </w:tc>
        <w:tc>
          <w:tcPr>
            <w:tcW w:w="1409" w:type="dxa"/>
            <w:gridSpan w:val="2"/>
            <w:hideMark/>
          </w:tcPr>
          <w:p w14:paraId="4D47E032" w14:textId="77777777" w:rsidR="00F246D7" w:rsidRPr="00F246D7" w:rsidRDefault="00F246D7" w:rsidP="00F246D7">
            <w:pPr>
              <w:spacing w:after="0" w:line="240" w:lineRule="auto"/>
              <w:ind w:right="-36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na ocjenjivanju </w:t>
            </w:r>
          </w:p>
        </w:tc>
        <w:tc>
          <w:tcPr>
            <w:tcW w:w="2091" w:type="dxa"/>
            <w:gridSpan w:val="3"/>
            <w:hideMark/>
          </w:tcPr>
          <w:p w14:paraId="5970C111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Priprema projektno-tehničke dokumentacije za projekte u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području digitalne transformacije i zelene tranzicije</w:t>
            </w:r>
          </w:p>
        </w:tc>
        <w:tc>
          <w:tcPr>
            <w:tcW w:w="4147" w:type="dxa"/>
            <w:hideMark/>
          </w:tcPr>
          <w:p w14:paraId="55ABA063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1. Izrada studije izvedivosti s analizom troškova i koristi projekta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2. Izrada projektno tehničke-dokumentacije (idejno rješenje, idejni projekt, nova geodetska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podloga, geomehanički elaborat, glavni projekt, ishođenje izmjene/dopune postojeće potvrde projekta, izvedbeni projekt )</w:t>
            </w:r>
          </w:p>
        </w:tc>
        <w:tc>
          <w:tcPr>
            <w:tcW w:w="1713" w:type="dxa"/>
            <w:hideMark/>
          </w:tcPr>
          <w:p w14:paraId="3434CF6E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 projekta: 28.2.2022.</w:t>
            </w:r>
          </w:p>
        </w:tc>
        <w:tc>
          <w:tcPr>
            <w:tcW w:w="1696" w:type="dxa"/>
            <w:hideMark/>
          </w:tcPr>
          <w:p w14:paraId="69068427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112.648,48 EUR</w:t>
            </w:r>
          </w:p>
        </w:tc>
        <w:tc>
          <w:tcPr>
            <w:tcW w:w="1694" w:type="dxa"/>
            <w:hideMark/>
          </w:tcPr>
          <w:p w14:paraId="3A08BA2A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101.383,64 EUR</w:t>
            </w:r>
          </w:p>
        </w:tc>
      </w:tr>
      <w:tr w:rsidR="00F246D7" w:rsidRPr="00F246D7" w14:paraId="609DEFD8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hideMark/>
          </w:tcPr>
          <w:p w14:paraId="0EA9A309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Škola u prirodi (OŠ Lipik)</w:t>
            </w:r>
          </w:p>
        </w:tc>
        <w:tc>
          <w:tcPr>
            <w:tcW w:w="1409" w:type="dxa"/>
            <w:gridSpan w:val="2"/>
            <w:hideMark/>
          </w:tcPr>
          <w:p w14:paraId="1CE05056" w14:textId="77777777" w:rsidR="00F246D7" w:rsidRPr="00F246D7" w:rsidRDefault="00F246D7" w:rsidP="00F246D7">
            <w:pPr>
              <w:spacing w:after="0" w:line="240" w:lineRule="auto"/>
              <w:ind w:right="-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na ocjenjivanju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provedba </w:t>
            </w:r>
          </w:p>
        </w:tc>
        <w:tc>
          <w:tcPr>
            <w:tcW w:w="2091" w:type="dxa"/>
            <w:gridSpan w:val="3"/>
            <w:hideMark/>
          </w:tcPr>
          <w:p w14:paraId="6476B254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Priprema projektno-tehničke dokumentacije za projekte u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području digitalne transformacije i zelene tranzicije</w:t>
            </w:r>
          </w:p>
        </w:tc>
        <w:tc>
          <w:tcPr>
            <w:tcW w:w="4147" w:type="dxa"/>
            <w:hideMark/>
          </w:tcPr>
          <w:p w14:paraId="38A43E79" w14:textId="14FDD9C6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1. Projektno tehnička-dokumentacija nove energetski učinkovite zgrade na iz</w:t>
            </w:r>
            <w:r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d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vojenoj lokaciji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- Geodetski snimak postojećeg stanja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- Idejno rješenje s 3d modelom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- Glavni projekt za ishođenje građevinske dozvole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- Izvedbeni projekt</w:t>
            </w:r>
          </w:p>
        </w:tc>
        <w:tc>
          <w:tcPr>
            <w:tcW w:w="1713" w:type="dxa"/>
            <w:hideMark/>
          </w:tcPr>
          <w:p w14:paraId="0FFD6866" w14:textId="77777777" w:rsidR="00F246D7" w:rsidRPr="00F246D7" w:rsidRDefault="00F246D7" w:rsidP="00F246D7">
            <w:pPr>
              <w:spacing w:after="0" w:line="240" w:lineRule="auto"/>
              <w:ind w:right="-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 projekta: 24.2.2022.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Potpis Ugovora: 8.3.2023.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Razdoblje provedbe: 1.3.2023.- 31.12.2024.</w:t>
            </w:r>
          </w:p>
        </w:tc>
        <w:tc>
          <w:tcPr>
            <w:tcW w:w="1696" w:type="dxa"/>
            <w:hideMark/>
          </w:tcPr>
          <w:p w14:paraId="079ACCA0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97.769,43 EUR</w:t>
            </w:r>
          </w:p>
        </w:tc>
        <w:tc>
          <w:tcPr>
            <w:tcW w:w="1694" w:type="dxa"/>
            <w:hideMark/>
          </w:tcPr>
          <w:p w14:paraId="58A8D91C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87.992,48 EUR</w:t>
            </w:r>
          </w:p>
        </w:tc>
      </w:tr>
      <w:tr w:rsidR="00F246D7" w:rsidRPr="00F246D7" w14:paraId="635919E3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hideMark/>
          </w:tcPr>
          <w:p w14:paraId="26072828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Natura 2000 Požeško-slavonske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br/>
              <w:t>županije (Javna ustanova za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br/>
              <w:t>upravljanje zaštićenim područjem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br/>
              <w:t>PSŽ)</w:t>
            </w:r>
          </w:p>
        </w:tc>
        <w:tc>
          <w:tcPr>
            <w:tcW w:w="1409" w:type="dxa"/>
            <w:gridSpan w:val="2"/>
            <w:hideMark/>
          </w:tcPr>
          <w:p w14:paraId="7B9C5594" w14:textId="77777777" w:rsidR="00F246D7" w:rsidRPr="00F246D7" w:rsidRDefault="00F246D7" w:rsidP="00F246D7">
            <w:pPr>
              <w:spacing w:after="0" w:line="240" w:lineRule="auto"/>
              <w:ind w:right="-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na ocjenjivanju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provedba </w:t>
            </w:r>
          </w:p>
        </w:tc>
        <w:tc>
          <w:tcPr>
            <w:tcW w:w="2091" w:type="dxa"/>
            <w:gridSpan w:val="3"/>
            <w:hideMark/>
          </w:tcPr>
          <w:p w14:paraId="378C00CF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Priprema projektno-tehničke dokumentacije za projekte u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području digitalne transformacije i zelene tranzicije</w:t>
            </w:r>
          </w:p>
        </w:tc>
        <w:tc>
          <w:tcPr>
            <w:tcW w:w="4147" w:type="dxa"/>
            <w:hideMark/>
          </w:tcPr>
          <w:p w14:paraId="1107CA5C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Projektno-tehnička dokumentacija označavanja Natura 2000 područja: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a. Idejni projekt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b. Glavni projekt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c. Izvedbeni projekt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d. Izrada dokumenta za provođenje postupka procjene utjecaja zahvata na okoliš</w:t>
            </w:r>
          </w:p>
        </w:tc>
        <w:tc>
          <w:tcPr>
            <w:tcW w:w="1713" w:type="dxa"/>
            <w:hideMark/>
          </w:tcPr>
          <w:p w14:paraId="72EAF7FF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 projekta: 28.2.2022.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Potpis Ugovora: 3.8.2023.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Razdoblje provedbe: 1.6.2023. - 1.6.2024.</w:t>
            </w:r>
          </w:p>
        </w:tc>
        <w:tc>
          <w:tcPr>
            <w:tcW w:w="1696" w:type="dxa"/>
            <w:hideMark/>
          </w:tcPr>
          <w:p w14:paraId="3B38E3E7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308.498,41 EUR</w:t>
            </w:r>
          </w:p>
        </w:tc>
        <w:tc>
          <w:tcPr>
            <w:tcW w:w="1694" w:type="dxa"/>
            <w:hideMark/>
          </w:tcPr>
          <w:p w14:paraId="108BEEE9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277.648,57 EUR</w:t>
            </w:r>
          </w:p>
        </w:tc>
      </w:tr>
      <w:tr w:rsidR="00F246D7" w:rsidRPr="00F246D7" w14:paraId="368F383E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hideMark/>
          </w:tcPr>
          <w:p w14:paraId="6C4310F9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Šetnica Terra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Panonica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 (Javna ustanova za upravljanje zaštićenim područjem PSŽ)</w:t>
            </w:r>
          </w:p>
        </w:tc>
        <w:tc>
          <w:tcPr>
            <w:tcW w:w="1409" w:type="dxa"/>
            <w:gridSpan w:val="2"/>
            <w:hideMark/>
          </w:tcPr>
          <w:p w14:paraId="63EF15CB" w14:textId="77777777" w:rsidR="00F246D7" w:rsidRPr="00F246D7" w:rsidRDefault="00F246D7" w:rsidP="00F246D7">
            <w:pPr>
              <w:spacing w:after="0" w:line="240" w:lineRule="auto"/>
              <w:ind w:right="-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na ocjenjivanju </w:t>
            </w:r>
          </w:p>
        </w:tc>
        <w:tc>
          <w:tcPr>
            <w:tcW w:w="2091" w:type="dxa"/>
            <w:gridSpan w:val="3"/>
            <w:hideMark/>
          </w:tcPr>
          <w:p w14:paraId="6623F7F7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Priprema projektno-tehničke dokumentacije za projekte u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području digitalne transformacije i zelene tranzicije</w:t>
            </w:r>
          </w:p>
        </w:tc>
        <w:tc>
          <w:tcPr>
            <w:tcW w:w="4147" w:type="dxa"/>
            <w:hideMark/>
          </w:tcPr>
          <w:p w14:paraId="0CECBC2A" w14:textId="152D4B53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1. Izrada projektno tehničke dokumentacije za šetnicu na lijevo</w:t>
            </w:r>
            <w:r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m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obalnom nasipu rijeke Orljave i dva pješačka mosta (idejni, glavni i izvedbeni projekt)</w:t>
            </w:r>
          </w:p>
        </w:tc>
        <w:tc>
          <w:tcPr>
            <w:tcW w:w="1713" w:type="dxa"/>
            <w:hideMark/>
          </w:tcPr>
          <w:p w14:paraId="70FB4D47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 projekta: 28.2.2022.</w:t>
            </w:r>
          </w:p>
        </w:tc>
        <w:tc>
          <w:tcPr>
            <w:tcW w:w="1696" w:type="dxa"/>
            <w:hideMark/>
          </w:tcPr>
          <w:p w14:paraId="73D09B92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69.974,78 EUR</w:t>
            </w:r>
          </w:p>
        </w:tc>
        <w:tc>
          <w:tcPr>
            <w:tcW w:w="1694" w:type="dxa"/>
            <w:hideMark/>
          </w:tcPr>
          <w:p w14:paraId="24ED16C5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62.977,30 EUR</w:t>
            </w:r>
          </w:p>
        </w:tc>
      </w:tr>
      <w:tr w:rsidR="00F246D7" w:rsidRPr="00F246D7" w14:paraId="122F071C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hideMark/>
          </w:tcPr>
          <w:p w14:paraId="2F6D709A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HospitalITy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 (OŽB Požega)</w:t>
            </w:r>
          </w:p>
        </w:tc>
        <w:tc>
          <w:tcPr>
            <w:tcW w:w="1409" w:type="dxa"/>
            <w:gridSpan w:val="2"/>
            <w:hideMark/>
          </w:tcPr>
          <w:p w14:paraId="148581C4" w14:textId="77777777" w:rsidR="00F246D7" w:rsidRPr="00F246D7" w:rsidRDefault="00F246D7" w:rsidP="00F246D7">
            <w:pPr>
              <w:spacing w:after="0" w:line="240" w:lineRule="auto"/>
              <w:ind w:right="-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na ocjenjivanju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provedba </w:t>
            </w:r>
          </w:p>
        </w:tc>
        <w:tc>
          <w:tcPr>
            <w:tcW w:w="2091" w:type="dxa"/>
            <w:gridSpan w:val="3"/>
            <w:hideMark/>
          </w:tcPr>
          <w:p w14:paraId="60CFEA0F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Priprema projektno-tehničke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dokumentacije za projekte u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području digitalne transformacije i zelene tranzicije</w:t>
            </w:r>
          </w:p>
        </w:tc>
        <w:tc>
          <w:tcPr>
            <w:tcW w:w="4147" w:type="dxa"/>
            <w:hideMark/>
          </w:tcPr>
          <w:p w14:paraId="23532196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Projektno-tehnička dokumentacija za digitalizaciju: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1. Usluge za nadogradnju pasivne i aktivne mrežne infrastrukture (snimka stanja, izrada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dokumentacije snimke stanja i izrada izvedbenog projekta)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2. Usluge za pripremu i izradu tehničke specifikacije za nadogradnju pasivne i aktivne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mrežne infrastrukture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3. Funkcionalna i tehnička specifikacija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HospitalITy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 sustava - Medicinski moduli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4. Funkcionalna i tehnička specifikacija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HospitalITY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 sustava Nemedicinski moduli</w:t>
            </w:r>
          </w:p>
        </w:tc>
        <w:tc>
          <w:tcPr>
            <w:tcW w:w="1713" w:type="dxa"/>
            <w:hideMark/>
          </w:tcPr>
          <w:p w14:paraId="473C2CB1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Prijava projekta: 25.2.2022.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Potpis Ugovora: 28.7.2023.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Razdoblje provedbe: 1.3.2022. - 2.11.2024.</w:t>
            </w:r>
          </w:p>
        </w:tc>
        <w:tc>
          <w:tcPr>
            <w:tcW w:w="1696" w:type="dxa"/>
            <w:hideMark/>
          </w:tcPr>
          <w:p w14:paraId="6A8B5ACA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170.980,63 EUR</w:t>
            </w:r>
          </w:p>
        </w:tc>
        <w:tc>
          <w:tcPr>
            <w:tcW w:w="1694" w:type="dxa"/>
            <w:hideMark/>
          </w:tcPr>
          <w:p w14:paraId="7F26E513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153.882,56 EUR</w:t>
            </w:r>
          </w:p>
        </w:tc>
      </w:tr>
      <w:tr w:rsidR="00F246D7" w:rsidRPr="00F246D7" w14:paraId="5315AC7D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hideMark/>
          </w:tcPr>
          <w:p w14:paraId="313084BB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DOLina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 zdravlja (OŽB Požega)</w:t>
            </w:r>
          </w:p>
        </w:tc>
        <w:tc>
          <w:tcPr>
            <w:tcW w:w="1409" w:type="dxa"/>
            <w:gridSpan w:val="2"/>
            <w:hideMark/>
          </w:tcPr>
          <w:p w14:paraId="2D60BF52" w14:textId="77777777" w:rsidR="00F246D7" w:rsidRPr="00F246D7" w:rsidRDefault="00F246D7" w:rsidP="00F246D7">
            <w:pPr>
              <w:spacing w:after="0" w:line="240" w:lineRule="auto"/>
              <w:ind w:right="-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na ocjenjivanju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provedba </w:t>
            </w:r>
          </w:p>
        </w:tc>
        <w:tc>
          <w:tcPr>
            <w:tcW w:w="2091" w:type="dxa"/>
            <w:gridSpan w:val="3"/>
            <w:hideMark/>
          </w:tcPr>
          <w:p w14:paraId="739867E8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Priprema projektno-tehničke dokumentacije za projekte u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području digitalne transformacije i zelene tranzicije</w:t>
            </w:r>
          </w:p>
        </w:tc>
        <w:tc>
          <w:tcPr>
            <w:tcW w:w="4147" w:type="dxa"/>
            <w:hideMark/>
          </w:tcPr>
          <w:p w14:paraId="38D7152F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1. Ova aktivnost podrazumijeva izradu sve potrebne projektno-tehničke dokumentacije nužne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za izgradnju nove energetski učinkovite zgrade u zdravstvu.</w:t>
            </w:r>
          </w:p>
        </w:tc>
        <w:tc>
          <w:tcPr>
            <w:tcW w:w="1713" w:type="dxa"/>
            <w:hideMark/>
          </w:tcPr>
          <w:p w14:paraId="2E54871D" w14:textId="77777777" w:rsidR="00F246D7" w:rsidRPr="00F246D7" w:rsidRDefault="00F246D7" w:rsidP="00F246D7">
            <w:pPr>
              <w:spacing w:after="0" w:line="240" w:lineRule="auto"/>
              <w:ind w:right="-1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 projekta: 25.2.2022.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Potpis Ugovora: 28.7.2023.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Razdoblje provedbe: 1.3.2022. - 31.12.2024.</w:t>
            </w:r>
          </w:p>
        </w:tc>
        <w:tc>
          <w:tcPr>
            <w:tcW w:w="1696" w:type="dxa"/>
            <w:hideMark/>
          </w:tcPr>
          <w:p w14:paraId="7BD0319B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245.537,20 EUR</w:t>
            </w:r>
          </w:p>
        </w:tc>
        <w:tc>
          <w:tcPr>
            <w:tcW w:w="1694" w:type="dxa"/>
            <w:hideMark/>
          </w:tcPr>
          <w:p w14:paraId="7D0C11D9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220.983,48 EUR</w:t>
            </w:r>
          </w:p>
        </w:tc>
      </w:tr>
      <w:tr w:rsidR="00F246D7" w:rsidRPr="00F246D7" w14:paraId="2F5E4B6D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hideMark/>
          </w:tcPr>
          <w:p w14:paraId="01871E97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Interpretacijski centar halštatske kulture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br/>
              <w:t>(Požeško-slavonska županija)</w:t>
            </w:r>
          </w:p>
        </w:tc>
        <w:tc>
          <w:tcPr>
            <w:tcW w:w="1409" w:type="dxa"/>
            <w:gridSpan w:val="2"/>
            <w:hideMark/>
          </w:tcPr>
          <w:p w14:paraId="37AD3EE7" w14:textId="77777777" w:rsidR="00F246D7" w:rsidRPr="00F246D7" w:rsidRDefault="00F246D7" w:rsidP="00F246D7">
            <w:pPr>
              <w:spacing w:after="0" w:line="240" w:lineRule="auto"/>
              <w:ind w:right="-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na ocjenjivanju </w:t>
            </w:r>
          </w:p>
        </w:tc>
        <w:tc>
          <w:tcPr>
            <w:tcW w:w="2091" w:type="dxa"/>
            <w:gridSpan w:val="3"/>
            <w:hideMark/>
          </w:tcPr>
          <w:p w14:paraId="0C52F8AB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Regionalna diversifikacija i specijalizacija hrvatskog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turizma kroz ulaganja u razvoj turističkih proizvoda visoke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dodane vrijednosti - C1.6. R1-I1</w:t>
            </w:r>
          </w:p>
        </w:tc>
        <w:tc>
          <w:tcPr>
            <w:tcW w:w="4147" w:type="dxa"/>
            <w:hideMark/>
          </w:tcPr>
          <w:p w14:paraId="661A6168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1. Izrada projektno-tehničke dokumentacije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2. Izgradnja i opremanje interpretacijskog centra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3. Nadzor radova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4. Upravljanje projektom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5. Promidžba i vidljivost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6. Edukacije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7. Revizija projekta</w:t>
            </w:r>
          </w:p>
        </w:tc>
        <w:tc>
          <w:tcPr>
            <w:tcW w:w="1713" w:type="dxa"/>
            <w:hideMark/>
          </w:tcPr>
          <w:p w14:paraId="1D17AFD8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 projekta: 28.2.2023.</w:t>
            </w:r>
          </w:p>
        </w:tc>
        <w:tc>
          <w:tcPr>
            <w:tcW w:w="1696" w:type="dxa"/>
            <w:hideMark/>
          </w:tcPr>
          <w:p w14:paraId="30C1BBE0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7.615.042,62 EUR</w:t>
            </w:r>
          </w:p>
        </w:tc>
        <w:tc>
          <w:tcPr>
            <w:tcW w:w="1694" w:type="dxa"/>
            <w:hideMark/>
          </w:tcPr>
          <w:p w14:paraId="13514204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6.636.140,00 EUR</w:t>
            </w:r>
          </w:p>
        </w:tc>
      </w:tr>
      <w:tr w:rsidR="00F246D7" w:rsidRPr="00F246D7" w14:paraId="513EDFC1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hideMark/>
          </w:tcPr>
          <w:p w14:paraId="4F80625F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Infrastrukturno opremanje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br/>
              <w:t>posrednika u lancu doniranja hrane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br/>
              <w:t>GDCK Požega (Hrvatski Crveni križ Gradsko društvo Crvenog križa Požega)</w:t>
            </w:r>
          </w:p>
        </w:tc>
        <w:tc>
          <w:tcPr>
            <w:tcW w:w="1409" w:type="dxa"/>
            <w:gridSpan w:val="2"/>
            <w:hideMark/>
          </w:tcPr>
          <w:p w14:paraId="0B4AC52F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provedba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završen </w:t>
            </w:r>
          </w:p>
        </w:tc>
        <w:tc>
          <w:tcPr>
            <w:tcW w:w="2091" w:type="dxa"/>
            <w:gridSpan w:val="3"/>
            <w:hideMark/>
          </w:tcPr>
          <w:p w14:paraId="4E7B5A6A" w14:textId="77777777" w:rsidR="00F246D7" w:rsidRPr="00F246D7" w:rsidRDefault="00F246D7" w:rsidP="00F246D7">
            <w:pPr>
              <w:spacing w:after="0" w:line="240" w:lineRule="auto"/>
              <w:ind w:right="-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Poziv na dostavu projektnih prijedloga za dodjelu bespovratnih sredstava za infrastrukturno opremanje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posrednika u lancu doniranja hrane i banke hrane</w:t>
            </w:r>
          </w:p>
        </w:tc>
        <w:tc>
          <w:tcPr>
            <w:tcW w:w="4147" w:type="dxa"/>
            <w:hideMark/>
          </w:tcPr>
          <w:p w14:paraId="6D487324" w14:textId="378C67F3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1.</w:t>
            </w:r>
            <w:r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Infrastrukturno opremanje – nabava opreme za rad: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autoprikolica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, ručni viličar, set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skladišnog namještaja, rashladni uređaji (zamrzivači i hladnjaci), informatička oprema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2. Promidžba i vidljivost – obilježavanje nabavljene opreme i informiranje javnosti o projektu kroz osnovne promotivne materijale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3.</w:t>
            </w:r>
            <w:r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Upravljanje projektom i administracija </w:t>
            </w:r>
          </w:p>
        </w:tc>
        <w:tc>
          <w:tcPr>
            <w:tcW w:w="1713" w:type="dxa"/>
            <w:hideMark/>
          </w:tcPr>
          <w:p w14:paraId="0F7615BB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 projekta: 28.9.2022.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Potpis Ugovora: 9.1.2023.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Razdoblje provedbe: 1.1.2023. - 1.10.2023.</w:t>
            </w:r>
          </w:p>
        </w:tc>
        <w:tc>
          <w:tcPr>
            <w:tcW w:w="1696" w:type="dxa"/>
            <w:hideMark/>
          </w:tcPr>
          <w:p w14:paraId="402C5EE8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13.903,09 EUR</w:t>
            </w:r>
          </w:p>
        </w:tc>
        <w:tc>
          <w:tcPr>
            <w:tcW w:w="1694" w:type="dxa"/>
            <w:hideMark/>
          </w:tcPr>
          <w:p w14:paraId="0141B810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13.272,28 EUR</w:t>
            </w:r>
          </w:p>
        </w:tc>
      </w:tr>
      <w:tr w:rsidR="00F246D7" w:rsidRPr="00F246D7" w14:paraId="4C065F4F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hideMark/>
          </w:tcPr>
          <w:p w14:paraId="741AD3D1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Banka hrane Požeško-slavonske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br/>
              <w:t>županije (Hrvatski Crveni križ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br/>
              <w:t>Gradsko društvo Crvenog križa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br/>
              <w:t>Požega)</w:t>
            </w:r>
          </w:p>
        </w:tc>
        <w:tc>
          <w:tcPr>
            <w:tcW w:w="1409" w:type="dxa"/>
            <w:gridSpan w:val="2"/>
            <w:hideMark/>
          </w:tcPr>
          <w:p w14:paraId="443CE306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provedba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završen </w:t>
            </w:r>
          </w:p>
        </w:tc>
        <w:tc>
          <w:tcPr>
            <w:tcW w:w="2091" w:type="dxa"/>
            <w:gridSpan w:val="3"/>
            <w:hideMark/>
          </w:tcPr>
          <w:p w14:paraId="6EDE3ECF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Poziv na dostavu projektnih prijedloga za dodjelu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bespovratnih sredstava za infrastrukturno opremanje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posrednika u lancu doniranja hrane i banke hrane</w:t>
            </w:r>
          </w:p>
        </w:tc>
        <w:tc>
          <w:tcPr>
            <w:tcW w:w="4147" w:type="dxa"/>
            <w:hideMark/>
          </w:tcPr>
          <w:p w14:paraId="50622824" w14:textId="69D2A984" w:rsid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1.</w:t>
            </w:r>
            <w:r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Opremanje banke hrane – nabava opreme za rad: dostavno kombi vozilo, električni viličar, set skladišnog namještaja, rashladni uređaji (zamrzivači i hladnjaci), informatička oprema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2.</w:t>
            </w:r>
            <w:r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Pokretanje rada banke hrane – uspostava rada i preuzimanje uloge županijskog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koordinatora za posrednike i donatore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3. Promidžba i vidljivost – obilježavanje nabavljene opreme i informiranje javnosti o projektu kroz osnovne promotivne materijale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4.</w:t>
            </w:r>
            <w:r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Upravljanje projektom i administracija </w:t>
            </w:r>
          </w:p>
          <w:p w14:paraId="5F1C7F09" w14:textId="2E53654E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13" w:type="dxa"/>
            <w:hideMark/>
          </w:tcPr>
          <w:p w14:paraId="63427594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 projekta: 28.9.2022.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Potpis Ugovora: 9.1.2023.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Razdoblje provedbe: 1.1.2023. - 1.10.2023.</w:t>
            </w:r>
          </w:p>
        </w:tc>
        <w:tc>
          <w:tcPr>
            <w:tcW w:w="1696" w:type="dxa"/>
            <w:hideMark/>
          </w:tcPr>
          <w:p w14:paraId="07A58B88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93.205,42 EUR</w:t>
            </w:r>
          </w:p>
        </w:tc>
        <w:tc>
          <w:tcPr>
            <w:tcW w:w="1694" w:type="dxa"/>
            <w:hideMark/>
          </w:tcPr>
          <w:p w14:paraId="74E68EEF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79.633,69 EUR</w:t>
            </w:r>
          </w:p>
        </w:tc>
      </w:tr>
      <w:tr w:rsidR="00F246D7" w:rsidRPr="00F246D7" w14:paraId="020E02A8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hideMark/>
          </w:tcPr>
          <w:p w14:paraId="2B833689" w14:textId="076FADDD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BiViP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 5.0 (Nositelj konzorcija: Poduzetnički inkubator Virovitičko-podravske</w:t>
            </w:r>
            <w:r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 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županije d.o.o.)</w:t>
            </w:r>
          </w:p>
        </w:tc>
        <w:tc>
          <w:tcPr>
            <w:tcW w:w="1409" w:type="dxa"/>
            <w:gridSpan w:val="2"/>
            <w:hideMark/>
          </w:tcPr>
          <w:p w14:paraId="63D001A1" w14:textId="77777777" w:rsidR="00F246D7" w:rsidRPr="00F246D7" w:rsidRDefault="00F246D7" w:rsidP="00F246D7">
            <w:pPr>
              <w:spacing w:after="0" w:line="240" w:lineRule="auto"/>
              <w:ind w:right="-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na ocjenjivanju </w:t>
            </w:r>
          </w:p>
        </w:tc>
        <w:tc>
          <w:tcPr>
            <w:tcW w:w="2091" w:type="dxa"/>
            <w:gridSpan w:val="3"/>
            <w:hideMark/>
          </w:tcPr>
          <w:p w14:paraId="3DDB71DA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Javni poziv za iskaz interesa za provoditelje Programa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akceleracije u sklopu mjere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“Jačanje akceleracijske aktivnosti”</w:t>
            </w:r>
          </w:p>
        </w:tc>
        <w:tc>
          <w:tcPr>
            <w:tcW w:w="4147" w:type="dxa"/>
            <w:hideMark/>
          </w:tcPr>
          <w:p w14:paraId="26AB9568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Članovi konzorcija će pružiti mentorska znanja (odabranim korisnicima) u nekim od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područja :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1. Upravljanje poslovanjem (osnivanje pravnog subjekta, management poduzeća, pravni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aspekti poslovanja)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2. Upravljanje razvojem inovacije (zaštita intelektualnog vlasništva, tehnološki razvoj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proizvoda/usluge)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3. Upravljanje ljudskim resursima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4. Tržišna strategija (prilagodba proizvoda usluge tržišnim potrebama, oblikovanje cijene,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uključivanje u lance vrijednosti, distribucija i sl.)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5. Marketinška strategija (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brendiranje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, digitalni marketing, „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pitching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“)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i sektorska/tehnološka: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6. Zdravlje i kvaliteta života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7. Energija i održivi okoliš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8. Promet i mobilnost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9. Sigurnost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10. Hrana i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bioekonomija</w:t>
            </w:r>
            <w:proofErr w:type="spellEnd"/>
          </w:p>
        </w:tc>
        <w:tc>
          <w:tcPr>
            <w:tcW w:w="1713" w:type="dxa"/>
            <w:hideMark/>
          </w:tcPr>
          <w:p w14:paraId="1F8F8F20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 projekta: 9.9.2022.</w:t>
            </w:r>
          </w:p>
        </w:tc>
        <w:tc>
          <w:tcPr>
            <w:tcW w:w="1696" w:type="dxa"/>
            <w:hideMark/>
          </w:tcPr>
          <w:p w14:paraId="61727805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27.871,79 EUR</w:t>
            </w:r>
          </w:p>
        </w:tc>
        <w:tc>
          <w:tcPr>
            <w:tcW w:w="1694" w:type="dxa"/>
            <w:hideMark/>
          </w:tcPr>
          <w:p w14:paraId="7F7336E6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27.871,79 EUR</w:t>
            </w:r>
          </w:p>
        </w:tc>
      </w:tr>
      <w:tr w:rsidR="00F246D7" w:rsidRPr="00F246D7" w14:paraId="0033BC2C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hideMark/>
          </w:tcPr>
          <w:p w14:paraId="6E888620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Rekonstrukcija zgrade Fontana u Toplicama Lipik u hotel u funkciji zdravstvenog turizma (Toplice Lipik)</w:t>
            </w:r>
          </w:p>
        </w:tc>
        <w:tc>
          <w:tcPr>
            <w:tcW w:w="1409" w:type="dxa"/>
            <w:gridSpan w:val="2"/>
            <w:hideMark/>
          </w:tcPr>
          <w:p w14:paraId="068E6215" w14:textId="77777777" w:rsidR="00F246D7" w:rsidRPr="00F246D7" w:rsidRDefault="00F246D7" w:rsidP="00F246D7">
            <w:pPr>
              <w:spacing w:after="0" w:line="240" w:lineRule="auto"/>
              <w:ind w:right="-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na ocjenjivanju </w:t>
            </w:r>
          </w:p>
        </w:tc>
        <w:tc>
          <w:tcPr>
            <w:tcW w:w="2091" w:type="dxa"/>
            <w:gridSpan w:val="3"/>
            <w:hideMark/>
          </w:tcPr>
          <w:p w14:paraId="1F556BC4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NPOO.C1.6.R1-I1.01 Regionalna diversifikacija i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specijalizacija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hrvatskog turizma kroz ulaganja u razvoj turističkih proizvoda visoke dodane vrijednosti</w:t>
            </w:r>
          </w:p>
        </w:tc>
        <w:tc>
          <w:tcPr>
            <w:tcW w:w="4147" w:type="dxa"/>
            <w:hideMark/>
          </w:tcPr>
          <w:p w14:paraId="2B13F128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1. A1 - Izgradnja zgrade Fontana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2. A2 - Opremanje zgrade Fontana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3. V - Promidžba i vidljivost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4. PM - Upravljanje projektom i administracija</w:t>
            </w:r>
          </w:p>
        </w:tc>
        <w:tc>
          <w:tcPr>
            <w:tcW w:w="1713" w:type="dxa"/>
            <w:hideMark/>
          </w:tcPr>
          <w:p w14:paraId="371752CA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 projekta: 1.3.2023.</w:t>
            </w:r>
          </w:p>
        </w:tc>
        <w:tc>
          <w:tcPr>
            <w:tcW w:w="1696" w:type="dxa"/>
            <w:hideMark/>
          </w:tcPr>
          <w:p w14:paraId="14CFDF42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13.036.522,92 EUR</w:t>
            </w:r>
          </w:p>
        </w:tc>
        <w:tc>
          <w:tcPr>
            <w:tcW w:w="1694" w:type="dxa"/>
            <w:hideMark/>
          </w:tcPr>
          <w:p w14:paraId="05B4B295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13.036.522,92 EUR</w:t>
            </w:r>
          </w:p>
        </w:tc>
      </w:tr>
      <w:tr w:rsidR="00F246D7" w:rsidRPr="00F246D7" w14:paraId="6EC8D5CD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hideMark/>
          </w:tcPr>
          <w:p w14:paraId="5BC6A6BE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Energetska obnova zgrada Doma za odrasle osobe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Ljeskovica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 na adresi Josipa Kneževića 41, Nova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Ljeskovica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, 34350 Čaglin (Dom za odrasle osobe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Ljeskovica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)</w:t>
            </w:r>
          </w:p>
        </w:tc>
        <w:tc>
          <w:tcPr>
            <w:tcW w:w="1409" w:type="dxa"/>
            <w:gridSpan w:val="2"/>
            <w:hideMark/>
          </w:tcPr>
          <w:p w14:paraId="6EF7C128" w14:textId="77777777" w:rsidR="00F246D7" w:rsidRPr="00F246D7" w:rsidRDefault="00F246D7" w:rsidP="00F246D7">
            <w:pPr>
              <w:spacing w:after="0" w:line="240" w:lineRule="auto"/>
              <w:ind w:right="-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na ocjenjivanju </w:t>
            </w:r>
          </w:p>
        </w:tc>
        <w:tc>
          <w:tcPr>
            <w:tcW w:w="2091" w:type="dxa"/>
            <w:gridSpan w:val="3"/>
            <w:hideMark/>
          </w:tcPr>
          <w:p w14:paraId="31BA069B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Energetska obnova zgrada javnog sektora 2023</w:t>
            </w:r>
          </w:p>
        </w:tc>
        <w:tc>
          <w:tcPr>
            <w:tcW w:w="4147" w:type="dxa"/>
            <w:hideMark/>
          </w:tcPr>
          <w:p w14:paraId="489C3183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1. Izrada projektne dokumentacije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2. Energetska obnova zgrade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3. Stručni nadzor građenja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4. Energetski pregled i energetski certifikat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5. Upravljanje projektom i administracija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6. Promidžba i vidljivost</w:t>
            </w:r>
          </w:p>
        </w:tc>
        <w:tc>
          <w:tcPr>
            <w:tcW w:w="1713" w:type="dxa"/>
            <w:hideMark/>
          </w:tcPr>
          <w:p w14:paraId="2B245A30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 projekta: 23.5.2023.</w:t>
            </w:r>
          </w:p>
        </w:tc>
        <w:tc>
          <w:tcPr>
            <w:tcW w:w="1696" w:type="dxa"/>
            <w:hideMark/>
          </w:tcPr>
          <w:p w14:paraId="2CA4B6FC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1.033.881,98 EUR</w:t>
            </w:r>
          </w:p>
        </w:tc>
        <w:tc>
          <w:tcPr>
            <w:tcW w:w="1694" w:type="dxa"/>
            <w:hideMark/>
          </w:tcPr>
          <w:p w14:paraId="460CA954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626.986,55 EUR</w:t>
            </w:r>
          </w:p>
        </w:tc>
      </w:tr>
      <w:tr w:rsidR="00F246D7" w:rsidRPr="00F246D7" w14:paraId="522E1D71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hideMark/>
          </w:tcPr>
          <w:p w14:paraId="29BF14F5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Energetska obnova zgrade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Područne škole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Mihaljevci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 na adresi Kolodvorska 1,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Mihaljevci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, 34000 Požega (Osnovna škola Vladimir Nazor Trenkovo)</w:t>
            </w:r>
          </w:p>
        </w:tc>
        <w:tc>
          <w:tcPr>
            <w:tcW w:w="1409" w:type="dxa"/>
            <w:gridSpan w:val="2"/>
            <w:hideMark/>
          </w:tcPr>
          <w:p w14:paraId="2293BBAB" w14:textId="77777777" w:rsidR="00F246D7" w:rsidRPr="00F246D7" w:rsidRDefault="00F246D7" w:rsidP="00F246D7">
            <w:pPr>
              <w:spacing w:after="0" w:line="240" w:lineRule="auto"/>
              <w:ind w:right="-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na ocjenjivanju </w:t>
            </w:r>
          </w:p>
        </w:tc>
        <w:tc>
          <w:tcPr>
            <w:tcW w:w="2091" w:type="dxa"/>
            <w:gridSpan w:val="3"/>
            <w:hideMark/>
          </w:tcPr>
          <w:p w14:paraId="18935F99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Energetska obnova zgrada javnog sektora 2023</w:t>
            </w:r>
          </w:p>
        </w:tc>
        <w:tc>
          <w:tcPr>
            <w:tcW w:w="4147" w:type="dxa"/>
            <w:hideMark/>
          </w:tcPr>
          <w:p w14:paraId="68C72734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1. Izrada projektno tehničke dokumentacije 236.202,83 € 189.523,82 €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2. Energetska obnova zgrade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3. Stručni i projektantski nadzor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4. Energetski pregled i energetski certifikat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5. Upravljanje projektom i administracija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6. Promidžba i vidljivost</w:t>
            </w:r>
          </w:p>
        </w:tc>
        <w:tc>
          <w:tcPr>
            <w:tcW w:w="1713" w:type="dxa"/>
            <w:hideMark/>
          </w:tcPr>
          <w:p w14:paraId="3B37DFB1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 projekta: 23.5.2023.</w:t>
            </w:r>
          </w:p>
        </w:tc>
        <w:tc>
          <w:tcPr>
            <w:tcW w:w="1696" w:type="dxa"/>
            <w:hideMark/>
          </w:tcPr>
          <w:p w14:paraId="698D4F0F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236.202,83 EUR</w:t>
            </w:r>
          </w:p>
        </w:tc>
        <w:tc>
          <w:tcPr>
            <w:tcW w:w="1694" w:type="dxa"/>
            <w:hideMark/>
          </w:tcPr>
          <w:p w14:paraId="6D1ED068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189.523,82 EUR</w:t>
            </w:r>
          </w:p>
        </w:tc>
      </w:tr>
      <w:tr w:rsidR="00F246D7" w:rsidRPr="00F246D7" w14:paraId="376A9FE1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hideMark/>
          </w:tcPr>
          <w:p w14:paraId="4E2C5509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Energetska obnova zgrade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Područne škole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Prekopakra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 na adresi dr. Ante Starčevića 23,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Prekopakra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, Osnovne škole braće Radića Pakrac (Osnovna škola braće Radića Pakrac)</w:t>
            </w:r>
          </w:p>
        </w:tc>
        <w:tc>
          <w:tcPr>
            <w:tcW w:w="1409" w:type="dxa"/>
            <w:gridSpan w:val="2"/>
            <w:hideMark/>
          </w:tcPr>
          <w:p w14:paraId="15C72412" w14:textId="77777777" w:rsidR="00F246D7" w:rsidRPr="00F246D7" w:rsidRDefault="00F246D7" w:rsidP="00F246D7">
            <w:pPr>
              <w:spacing w:after="0" w:line="240" w:lineRule="auto"/>
              <w:ind w:right="-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na ocjenjivanju </w:t>
            </w:r>
          </w:p>
        </w:tc>
        <w:tc>
          <w:tcPr>
            <w:tcW w:w="2091" w:type="dxa"/>
            <w:gridSpan w:val="3"/>
            <w:hideMark/>
          </w:tcPr>
          <w:p w14:paraId="13BF8C4D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Energetska obnova zgrada javnog sektora 2023</w:t>
            </w:r>
          </w:p>
        </w:tc>
        <w:tc>
          <w:tcPr>
            <w:tcW w:w="4147" w:type="dxa"/>
            <w:hideMark/>
          </w:tcPr>
          <w:p w14:paraId="36761D92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1. Izrada projektne dokumentacije 266.044,97 € 213.471,16 €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2. Energetska obnova zgrade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3. Stručni nadzor građenja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4. Energetski pregled i energetski certifikat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5. Upravljanje projektom i administracija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6. Promidžba i vidljivost</w:t>
            </w:r>
          </w:p>
        </w:tc>
        <w:tc>
          <w:tcPr>
            <w:tcW w:w="1713" w:type="dxa"/>
            <w:hideMark/>
          </w:tcPr>
          <w:p w14:paraId="6C593B55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 projekta: 23.5.2023.</w:t>
            </w:r>
          </w:p>
        </w:tc>
        <w:tc>
          <w:tcPr>
            <w:tcW w:w="1696" w:type="dxa"/>
            <w:hideMark/>
          </w:tcPr>
          <w:p w14:paraId="36462F27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266.044,97 EUR</w:t>
            </w:r>
          </w:p>
        </w:tc>
        <w:tc>
          <w:tcPr>
            <w:tcW w:w="1694" w:type="dxa"/>
            <w:hideMark/>
          </w:tcPr>
          <w:p w14:paraId="3D8BCE00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213.471,16 EUR</w:t>
            </w:r>
          </w:p>
        </w:tc>
      </w:tr>
      <w:tr w:rsidR="00F246D7" w:rsidRPr="00F246D7" w14:paraId="31F48FB4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hideMark/>
          </w:tcPr>
          <w:p w14:paraId="10845854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Energetska obnova zgrade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br/>
              <w:t>Fakulteta turizma i ruralnog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br/>
              <w:t>razvoja u Požegi na adresi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br/>
              <w:t>Vukovarska 17, 34000 Požega (Fakultet turizma i ruralnog razvoja)</w:t>
            </w:r>
          </w:p>
        </w:tc>
        <w:tc>
          <w:tcPr>
            <w:tcW w:w="1409" w:type="dxa"/>
            <w:gridSpan w:val="2"/>
            <w:hideMark/>
          </w:tcPr>
          <w:p w14:paraId="403D3CF9" w14:textId="77777777" w:rsidR="00F246D7" w:rsidRPr="00F246D7" w:rsidRDefault="00F246D7" w:rsidP="00F246D7">
            <w:pPr>
              <w:spacing w:after="0" w:line="240" w:lineRule="auto"/>
              <w:ind w:right="-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na ocjenjivanju </w:t>
            </w:r>
          </w:p>
        </w:tc>
        <w:tc>
          <w:tcPr>
            <w:tcW w:w="2091" w:type="dxa"/>
            <w:gridSpan w:val="3"/>
            <w:hideMark/>
          </w:tcPr>
          <w:p w14:paraId="0858E79D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Energetska obnova zgrada javnog sektora 2023</w:t>
            </w:r>
          </w:p>
        </w:tc>
        <w:tc>
          <w:tcPr>
            <w:tcW w:w="4147" w:type="dxa"/>
            <w:hideMark/>
          </w:tcPr>
          <w:p w14:paraId="55BA2CA1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1. Izrada projektno tehničke dokumentacije 1.057.060,33 € 846.871,33 €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2. Energetska obnova zgrade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3. Stručni i projektantski nadzor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4. Energetski pregled i energetski certifikat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5. Upravljanje projektom i administracija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6. Promidžba i vidljivost</w:t>
            </w:r>
          </w:p>
        </w:tc>
        <w:tc>
          <w:tcPr>
            <w:tcW w:w="1713" w:type="dxa"/>
            <w:hideMark/>
          </w:tcPr>
          <w:p w14:paraId="624EF7F9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 projekta: 23.5.2023.</w:t>
            </w:r>
          </w:p>
        </w:tc>
        <w:tc>
          <w:tcPr>
            <w:tcW w:w="1696" w:type="dxa"/>
            <w:hideMark/>
          </w:tcPr>
          <w:p w14:paraId="0A8C0359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1.057.060,33 EUR</w:t>
            </w:r>
          </w:p>
        </w:tc>
        <w:tc>
          <w:tcPr>
            <w:tcW w:w="1694" w:type="dxa"/>
            <w:hideMark/>
          </w:tcPr>
          <w:p w14:paraId="3869126C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846.871,33 EUR</w:t>
            </w:r>
          </w:p>
        </w:tc>
      </w:tr>
      <w:tr w:rsidR="00F246D7" w:rsidRPr="00F246D7" w14:paraId="61D286E0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hideMark/>
          </w:tcPr>
          <w:p w14:paraId="0E39B766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Energetska obnova zgrade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br/>
              <w:t>Gimnazije Požega na adresi dr. Franje Tuđmana 4a, 34000 Požega (Gimnazija Požega)</w:t>
            </w:r>
          </w:p>
        </w:tc>
        <w:tc>
          <w:tcPr>
            <w:tcW w:w="1409" w:type="dxa"/>
            <w:gridSpan w:val="2"/>
            <w:hideMark/>
          </w:tcPr>
          <w:p w14:paraId="573D70B6" w14:textId="77777777" w:rsidR="00F246D7" w:rsidRPr="00F246D7" w:rsidRDefault="00F246D7" w:rsidP="00F246D7">
            <w:pPr>
              <w:spacing w:after="0" w:line="240" w:lineRule="auto"/>
              <w:ind w:right="-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na ocjenjivanju </w:t>
            </w:r>
          </w:p>
        </w:tc>
        <w:tc>
          <w:tcPr>
            <w:tcW w:w="2091" w:type="dxa"/>
            <w:gridSpan w:val="3"/>
            <w:hideMark/>
          </w:tcPr>
          <w:p w14:paraId="6B19D9D8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Energetska obnova zgrada javnog sektora 2023</w:t>
            </w:r>
          </w:p>
        </w:tc>
        <w:tc>
          <w:tcPr>
            <w:tcW w:w="4147" w:type="dxa"/>
            <w:hideMark/>
          </w:tcPr>
          <w:p w14:paraId="59C72A9A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1. Izrada glavnog projekta energetske obnove 2.655.569,72 € 2.126.832,20 €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2. Energetska obnova zgrade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3. Stručni nadzor građenja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4. Energetski certifikat i energetski pregled nakon završetka energetske obnove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5. Upravljanje projektom i administracija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6. Promidžba i vidljivost</w:t>
            </w:r>
          </w:p>
        </w:tc>
        <w:tc>
          <w:tcPr>
            <w:tcW w:w="1713" w:type="dxa"/>
            <w:hideMark/>
          </w:tcPr>
          <w:p w14:paraId="48BA4EF4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Prijava projekta: 23.5.2023.</w:t>
            </w:r>
          </w:p>
        </w:tc>
        <w:tc>
          <w:tcPr>
            <w:tcW w:w="1696" w:type="dxa"/>
            <w:hideMark/>
          </w:tcPr>
          <w:p w14:paraId="2E73CDE5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2.655.569,72 EUR</w:t>
            </w:r>
          </w:p>
        </w:tc>
        <w:tc>
          <w:tcPr>
            <w:tcW w:w="1694" w:type="dxa"/>
            <w:hideMark/>
          </w:tcPr>
          <w:p w14:paraId="2BAE8935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2.126.832,20 EUR</w:t>
            </w:r>
          </w:p>
        </w:tc>
      </w:tr>
      <w:tr w:rsidR="00F246D7" w:rsidRPr="00F246D7" w14:paraId="68C13A62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hideMark/>
          </w:tcPr>
          <w:p w14:paraId="648D2A4C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Energetska obnova zgrade COWORKING centra Panora na adresi Republike Hrvatske 1b, 34000 Požega (Požeško-slavonska županija)</w:t>
            </w:r>
          </w:p>
        </w:tc>
        <w:tc>
          <w:tcPr>
            <w:tcW w:w="1409" w:type="dxa"/>
            <w:gridSpan w:val="2"/>
            <w:hideMark/>
          </w:tcPr>
          <w:p w14:paraId="169C872B" w14:textId="77777777" w:rsidR="00F246D7" w:rsidRPr="00F246D7" w:rsidRDefault="00F246D7" w:rsidP="00F246D7">
            <w:pPr>
              <w:spacing w:after="0" w:line="240" w:lineRule="auto"/>
              <w:ind w:right="-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na ocjenjivanju </w:t>
            </w:r>
          </w:p>
        </w:tc>
        <w:tc>
          <w:tcPr>
            <w:tcW w:w="2091" w:type="dxa"/>
            <w:gridSpan w:val="3"/>
            <w:hideMark/>
          </w:tcPr>
          <w:p w14:paraId="0DFA4322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Energetska obnova zgrada javnog sektora 2023</w:t>
            </w:r>
          </w:p>
        </w:tc>
        <w:tc>
          <w:tcPr>
            <w:tcW w:w="4147" w:type="dxa"/>
            <w:hideMark/>
          </w:tcPr>
          <w:p w14:paraId="54EE1FE7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1. Energetska obnova zgrade 974.875,29 € 780.379,69 €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2. Stručni nadzor gradnje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3. Energetski certifikat i energetski pregled nakon energetske obnove zgrade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4. Upravljanje projektom i administracija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5. Promidžba i vidljivost</w:t>
            </w:r>
          </w:p>
        </w:tc>
        <w:tc>
          <w:tcPr>
            <w:tcW w:w="1713" w:type="dxa"/>
            <w:hideMark/>
          </w:tcPr>
          <w:p w14:paraId="4E4AD5BB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 projekta: 23.5.2023.</w:t>
            </w:r>
          </w:p>
        </w:tc>
        <w:tc>
          <w:tcPr>
            <w:tcW w:w="1696" w:type="dxa"/>
            <w:hideMark/>
          </w:tcPr>
          <w:p w14:paraId="27F64798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974.875,29 EUR</w:t>
            </w:r>
          </w:p>
        </w:tc>
        <w:tc>
          <w:tcPr>
            <w:tcW w:w="1694" w:type="dxa"/>
            <w:hideMark/>
          </w:tcPr>
          <w:p w14:paraId="2E2551D6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780.379,69 EUR</w:t>
            </w:r>
          </w:p>
        </w:tc>
      </w:tr>
      <w:tr w:rsidR="00F246D7" w:rsidRPr="00F246D7" w14:paraId="6EF071AE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hideMark/>
          </w:tcPr>
          <w:p w14:paraId="57E9B1EB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Regionalni distribucijski centar za voće i povrće (Požeško-slavonska županija)</w:t>
            </w:r>
          </w:p>
        </w:tc>
        <w:tc>
          <w:tcPr>
            <w:tcW w:w="1409" w:type="dxa"/>
            <w:gridSpan w:val="2"/>
            <w:hideMark/>
          </w:tcPr>
          <w:p w14:paraId="3B5B68ED" w14:textId="77777777" w:rsidR="00F246D7" w:rsidRPr="00F246D7" w:rsidRDefault="00F246D7" w:rsidP="00F246D7">
            <w:pPr>
              <w:spacing w:after="0" w:line="240" w:lineRule="auto"/>
              <w:ind w:right="-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na ocjenjivanju </w:t>
            </w:r>
          </w:p>
        </w:tc>
        <w:tc>
          <w:tcPr>
            <w:tcW w:w="2091" w:type="dxa"/>
            <w:gridSpan w:val="3"/>
            <w:hideMark/>
          </w:tcPr>
          <w:p w14:paraId="3CD51CCC" w14:textId="77777777" w:rsidR="00F246D7" w:rsidRPr="00F246D7" w:rsidRDefault="00F246D7" w:rsidP="00F246D7">
            <w:pPr>
              <w:spacing w:after="0" w:line="240" w:lineRule="auto"/>
              <w:ind w:right="-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Ulaganje c.1.5. r1-i1 - izgradnja i opremanje logističko distributivnih centara za voće i povrće</w:t>
            </w:r>
          </w:p>
        </w:tc>
        <w:tc>
          <w:tcPr>
            <w:tcW w:w="4147" w:type="dxa"/>
            <w:hideMark/>
          </w:tcPr>
          <w:p w14:paraId="56BE89A3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Projekt se odnosi na izgradnju i opremanje logističko-distributivnog centra za voće i povrće (hladnjače). Kapacitet centra je 3.000 tona, sastoji se od 6 komora s ULO sustavom, 8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minusnih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 komora i 2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plusne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 komore. Centar sadrži tehnološke cjeline: dio za prihvat i obradu sirovina, skladišni dio ( komore), dio za pakiranje i distribuciju te popratne sadržaje</w:t>
            </w:r>
          </w:p>
        </w:tc>
        <w:tc>
          <w:tcPr>
            <w:tcW w:w="1713" w:type="dxa"/>
            <w:hideMark/>
          </w:tcPr>
          <w:p w14:paraId="66B30FA6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 projekta: 24.11.2023.</w:t>
            </w:r>
          </w:p>
        </w:tc>
        <w:tc>
          <w:tcPr>
            <w:tcW w:w="1696" w:type="dxa"/>
            <w:hideMark/>
          </w:tcPr>
          <w:p w14:paraId="7E6C408C" w14:textId="77777777" w:rsidR="00F246D7" w:rsidRPr="00F246D7" w:rsidRDefault="00F246D7" w:rsidP="00F246D7">
            <w:pPr>
              <w:spacing w:after="0" w:line="240" w:lineRule="auto"/>
              <w:ind w:right="-1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16.718.175,15 EUR</w:t>
            </w:r>
          </w:p>
        </w:tc>
        <w:tc>
          <w:tcPr>
            <w:tcW w:w="1694" w:type="dxa"/>
            <w:hideMark/>
          </w:tcPr>
          <w:p w14:paraId="19F5349F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10.000.000,00 EUR</w:t>
            </w:r>
          </w:p>
        </w:tc>
      </w:tr>
      <w:tr w:rsidR="00F246D7" w:rsidRPr="00F246D7" w14:paraId="65E9C03B" w14:textId="77777777" w:rsidTr="00F246D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7" w:type="dxa"/>
            <w:gridSpan w:val="9"/>
            <w:hideMark/>
          </w:tcPr>
          <w:p w14:paraId="194609B6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  <w:t>BROJ PROJEKATA: 18</w:t>
            </w:r>
          </w:p>
        </w:tc>
        <w:tc>
          <w:tcPr>
            <w:tcW w:w="1696" w:type="dxa"/>
            <w:hideMark/>
          </w:tcPr>
          <w:p w14:paraId="2EEF5B5E" w14:textId="77777777" w:rsidR="00F246D7" w:rsidRPr="00F246D7" w:rsidRDefault="00F246D7" w:rsidP="00F246D7">
            <w:pPr>
              <w:spacing w:after="0" w:line="240" w:lineRule="auto"/>
              <w:ind w:right="-1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  <w:t>44.733.765,04 EUR</w:t>
            </w:r>
          </w:p>
        </w:tc>
        <w:tc>
          <w:tcPr>
            <w:tcW w:w="1694" w:type="dxa"/>
            <w:hideMark/>
          </w:tcPr>
          <w:p w14:paraId="2F90ED3B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  <w:t>35.482.373,46 EUR</w:t>
            </w:r>
          </w:p>
        </w:tc>
      </w:tr>
      <w:tr w:rsidR="00F246D7" w:rsidRPr="00F246D7" w14:paraId="43649A59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77" w:type="dxa"/>
            <w:gridSpan w:val="11"/>
            <w:shd w:val="clear" w:color="auto" w:fill="D9E2F3" w:themeFill="accent1" w:themeFillTint="33"/>
            <w:hideMark/>
          </w:tcPr>
          <w:p w14:paraId="5380826E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2F5496" w:themeColor="accent1" w:themeShade="BF"/>
                <w:sz w:val="20"/>
                <w:szCs w:val="20"/>
                <w:lang w:eastAsia="hr-HR"/>
              </w:rPr>
            </w:pPr>
          </w:p>
          <w:p w14:paraId="04189E7D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2F5496" w:themeColor="accent1" w:themeShade="BF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color w:val="2F5496" w:themeColor="accent1" w:themeShade="BF"/>
                <w:sz w:val="20"/>
                <w:szCs w:val="20"/>
                <w:lang w:eastAsia="hr-HR"/>
              </w:rPr>
              <w:t>OP ZA HRANU I/ILI OSNOVNU MATERIJALNU POMOĆ - FEAD</w:t>
            </w:r>
          </w:p>
          <w:p w14:paraId="3F84E3CC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2F5496" w:themeColor="accent1" w:themeShade="BF"/>
                <w:sz w:val="20"/>
                <w:szCs w:val="20"/>
                <w:lang w:eastAsia="hr-HR"/>
              </w:rPr>
            </w:pPr>
          </w:p>
          <w:p w14:paraId="6823E066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2F5496" w:themeColor="accent1" w:themeShade="BF"/>
                <w:sz w:val="20"/>
                <w:szCs w:val="20"/>
                <w:lang w:eastAsia="hr-HR"/>
              </w:rPr>
            </w:pPr>
          </w:p>
        </w:tc>
      </w:tr>
      <w:tr w:rsidR="00F246D7" w:rsidRPr="00F246D7" w14:paraId="132AAF0F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hideMark/>
          </w:tcPr>
          <w:p w14:paraId="05821463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color w:val="000000"/>
                <w:sz w:val="20"/>
                <w:szCs w:val="20"/>
                <w:lang w:eastAsia="hr-HR"/>
              </w:rPr>
              <w:t>Obrok za 5 - faza VII (šk. godina 2022./2023. (PSŽ)</w:t>
            </w:r>
          </w:p>
        </w:tc>
        <w:tc>
          <w:tcPr>
            <w:tcW w:w="1409" w:type="dxa"/>
            <w:gridSpan w:val="2"/>
            <w:hideMark/>
          </w:tcPr>
          <w:p w14:paraId="6A54DB73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hr-HR"/>
              </w:rPr>
              <w:t xml:space="preserve">u provedbi </w:t>
            </w:r>
            <w:r w:rsidRPr="00F246D7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hr-HR"/>
              </w:rPr>
              <w:br/>
              <w:t xml:space="preserve">završen </w:t>
            </w:r>
          </w:p>
        </w:tc>
        <w:tc>
          <w:tcPr>
            <w:tcW w:w="2091" w:type="dxa"/>
            <w:gridSpan w:val="3"/>
            <w:hideMark/>
          </w:tcPr>
          <w:p w14:paraId="5473C18A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hr-HR"/>
              </w:rPr>
              <w:t xml:space="preserve">Osiguravanje školske prehrane za djecu u riziku od </w:t>
            </w:r>
            <w:r w:rsidRPr="00F246D7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hr-HR"/>
              </w:rPr>
              <w:br/>
              <w:t>siromaštva (školska godina 2022. - 2023.)</w:t>
            </w:r>
          </w:p>
        </w:tc>
        <w:tc>
          <w:tcPr>
            <w:tcW w:w="4147" w:type="dxa"/>
            <w:hideMark/>
          </w:tcPr>
          <w:p w14:paraId="77D4A126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hr-HR"/>
              </w:rPr>
              <w:t>1. prehrana 1060 učenika u riziku od siromaštva u 11 OŠ</w:t>
            </w:r>
            <w:r w:rsidRPr="00F246D7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hr-HR"/>
              </w:rPr>
              <w:br/>
              <w:t>2. vidljivost projekta</w:t>
            </w:r>
            <w:r w:rsidRPr="00F246D7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hr-HR"/>
              </w:rPr>
              <w:br/>
              <w:t>3. upravljanje projektom</w:t>
            </w:r>
          </w:p>
        </w:tc>
        <w:tc>
          <w:tcPr>
            <w:tcW w:w="1713" w:type="dxa"/>
            <w:hideMark/>
          </w:tcPr>
          <w:p w14:paraId="33371CBA" w14:textId="77777777" w:rsidR="00F246D7" w:rsidRPr="00F246D7" w:rsidRDefault="00F246D7" w:rsidP="00F246D7">
            <w:pPr>
              <w:spacing w:after="0" w:line="240" w:lineRule="auto"/>
              <w:ind w:right="-1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hr-HR"/>
              </w:rPr>
              <w:t>Prijava projekta: 13.6.2022.</w:t>
            </w:r>
            <w:r w:rsidRPr="00F246D7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hr-HR"/>
              </w:rPr>
              <w:br/>
              <w:t>Potpis Ugovora: 28.7.2022.</w:t>
            </w:r>
            <w:r w:rsidRPr="00F246D7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hr-HR"/>
              </w:rPr>
              <w:br/>
              <w:t>Razdoblje provedbe: 26.9.2022. -26.7.2023.</w:t>
            </w:r>
          </w:p>
        </w:tc>
        <w:tc>
          <w:tcPr>
            <w:tcW w:w="1696" w:type="dxa"/>
            <w:hideMark/>
          </w:tcPr>
          <w:p w14:paraId="6455D107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hr-HR"/>
              </w:rPr>
              <w:t>132.517,09 EUR</w:t>
            </w:r>
          </w:p>
        </w:tc>
        <w:tc>
          <w:tcPr>
            <w:tcW w:w="1694" w:type="dxa"/>
            <w:hideMark/>
          </w:tcPr>
          <w:p w14:paraId="4B40E1FE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hr-HR"/>
              </w:rPr>
              <w:t>132.517,09 EUR</w:t>
            </w:r>
          </w:p>
        </w:tc>
      </w:tr>
      <w:tr w:rsidR="00F246D7" w:rsidRPr="00F246D7" w14:paraId="0C188E32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hideMark/>
          </w:tcPr>
          <w:p w14:paraId="678A877F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color w:val="000000"/>
                <w:sz w:val="20"/>
                <w:szCs w:val="20"/>
                <w:lang w:eastAsia="hr-HR"/>
              </w:rPr>
              <w:t>Obrok za 5 - faza VI (šk. godina 2021/2022) (PSŽ)</w:t>
            </w:r>
          </w:p>
        </w:tc>
        <w:tc>
          <w:tcPr>
            <w:tcW w:w="1409" w:type="dxa"/>
            <w:gridSpan w:val="2"/>
            <w:hideMark/>
          </w:tcPr>
          <w:p w14:paraId="487D040E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hr-HR"/>
              </w:rPr>
              <w:t xml:space="preserve">u provedbi </w:t>
            </w:r>
            <w:r w:rsidRPr="00F246D7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hr-HR"/>
              </w:rPr>
              <w:br/>
              <w:t xml:space="preserve">završen </w:t>
            </w:r>
          </w:p>
        </w:tc>
        <w:tc>
          <w:tcPr>
            <w:tcW w:w="2091" w:type="dxa"/>
            <w:gridSpan w:val="3"/>
            <w:hideMark/>
          </w:tcPr>
          <w:p w14:paraId="7F115CA8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hr-HR"/>
              </w:rPr>
              <w:t xml:space="preserve">Osiguravanje školske prehrane za djecu u riziku od siromaštva </w:t>
            </w:r>
            <w:r w:rsidRPr="00F246D7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hr-HR"/>
              </w:rPr>
              <w:lastRenderedPageBreak/>
              <w:t>(školska godina 2021-2022)</w:t>
            </w:r>
          </w:p>
          <w:p w14:paraId="581C957C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hr-HR"/>
              </w:rPr>
            </w:pPr>
          </w:p>
          <w:p w14:paraId="5B9FAB02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hr-HR"/>
              </w:rPr>
            </w:pPr>
          </w:p>
          <w:p w14:paraId="17705A53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hr-HR"/>
              </w:rPr>
            </w:pPr>
          </w:p>
          <w:p w14:paraId="4C45D986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4147" w:type="dxa"/>
            <w:hideMark/>
          </w:tcPr>
          <w:p w14:paraId="2EB6CC70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hr-HR"/>
              </w:rPr>
              <w:lastRenderedPageBreak/>
              <w:t>Ublažavanje najgorih oblika dječjeg siromaštva pružanjem nefinancijske pomoći djeci u siromaštvu ili u riziku od siromaštva u vidu podjele obroka u školama.</w:t>
            </w:r>
          </w:p>
        </w:tc>
        <w:tc>
          <w:tcPr>
            <w:tcW w:w="1713" w:type="dxa"/>
            <w:hideMark/>
          </w:tcPr>
          <w:p w14:paraId="35CDA799" w14:textId="77777777" w:rsidR="00F246D7" w:rsidRPr="00F246D7" w:rsidRDefault="00F246D7" w:rsidP="00F246D7">
            <w:pPr>
              <w:spacing w:after="0" w:line="240" w:lineRule="auto"/>
              <w:ind w:right="-1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hr-HR"/>
              </w:rPr>
              <w:t>Prijava projekta: 24.6.2021.</w:t>
            </w:r>
            <w:r w:rsidRPr="00F246D7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hr-HR"/>
              </w:rPr>
              <w:br/>
              <w:t>Potpis Ugovora: 31.08.2021.</w:t>
            </w:r>
            <w:r w:rsidRPr="00F246D7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hr-HR"/>
              </w:rPr>
              <w:br/>
            </w:r>
            <w:r w:rsidRPr="00F246D7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hr-HR"/>
              </w:rPr>
              <w:lastRenderedPageBreak/>
              <w:t>Razdoblje provedbe: 15.9.2021. -21.6.2021.</w:t>
            </w:r>
          </w:p>
        </w:tc>
        <w:tc>
          <w:tcPr>
            <w:tcW w:w="1696" w:type="dxa"/>
            <w:hideMark/>
          </w:tcPr>
          <w:p w14:paraId="2DA37A4A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hr-HR"/>
              </w:rPr>
              <w:lastRenderedPageBreak/>
              <w:t>132.568,17 EUR</w:t>
            </w:r>
          </w:p>
        </w:tc>
        <w:tc>
          <w:tcPr>
            <w:tcW w:w="1694" w:type="dxa"/>
            <w:hideMark/>
          </w:tcPr>
          <w:p w14:paraId="73973D53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hr-HR"/>
              </w:rPr>
              <w:t>124.552,65 EUR</w:t>
            </w:r>
          </w:p>
        </w:tc>
      </w:tr>
      <w:tr w:rsidR="00F246D7" w:rsidRPr="00F246D7" w14:paraId="71F8656A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7" w:type="dxa"/>
            <w:gridSpan w:val="9"/>
            <w:hideMark/>
          </w:tcPr>
          <w:p w14:paraId="2513BD27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2F5496" w:themeColor="accent1" w:themeShade="BF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color w:val="2F5496" w:themeColor="accent1" w:themeShade="BF"/>
                <w:sz w:val="20"/>
                <w:szCs w:val="20"/>
                <w:lang w:eastAsia="hr-HR"/>
              </w:rPr>
              <w:t>BROJ PROJEKATA: 2</w:t>
            </w:r>
          </w:p>
        </w:tc>
        <w:tc>
          <w:tcPr>
            <w:tcW w:w="1696" w:type="dxa"/>
            <w:hideMark/>
          </w:tcPr>
          <w:p w14:paraId="014C425C" w14:textId="77777777" w:rsidR="00F246D7" w:rsidRPr="00F246D7" w:rsidRDefault="00F246D7" w:rsidP="00F246D7">
            <w:pPr>
              <w:spacing w:after="0" w:line="240" w:lineRule="auto"/>
              <w:ind w:right="-13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2F5496" w:themeColor="accent1" w:themeShade="BF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color w:val="2F5496" w:themeColor="accent1" w:themeShade="BF"/>
                <w:sz w:val="20"/>
                <w:szCs w:val="20"/>
                <w:lang w:eastAsia="hr-HR"/>
              </w:rPr>
              <w:t>265.085,26 EUR</w:t>
            </w:r>
          </w:p>
        </w:tc>
        <w:tc>
          <w:tcPr>
            <w:tcW w:w="1694" w:type="dxa"/>
            <w:hideMark/>
          </w:tcPr>
          <w:p w14:paraId="659A77F2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2F5496" w:themeColor="accent1" w:themeShade="BF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color w:val="2F5496" w:themeColor="accent1" w:themeShade="BF"/>
                <w:sz w:val="20"/>
                <w:szCs w:val="20"/>
                <w:lang w:eastAsia="hr-HR"/>
              </w:rPr>
              <w:t>257.069,74 EUR</w:t>
            </w:r>
          </w:p>
        </w:tc>
      </w:tr>
      <w:tr w:rsidR="00F246D7" w:rsidRPr="00F246D7" w14:paraId="574A7E11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77" w:type="dxa"/>
            <w:gridSpan w:val="11"/>
            <w:shd w:val="clear" w:color="auto" w:fill="D9E2F3" w:themeFill="accent1" w:themeFillTint="33"/>
            <w:hideMark/>
          </w:tcPr>
          <w:p w14:paraId="61578B64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</w:p>
          <w:p w14:paraId="768B6D24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  <w:t>NACIONALNA SREDSTVA</w:t>
            </w:r>
          </w:p>
          <w:p w14:paraId="5DE6FAE8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</w:p>
          <w:p w14:paraId="013487CD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</w:p>
        </w:tc>
      </w:tr>
      <w:tr w:rsidR="00F246D7" w:rsidRPr="00F246D7" w14:paraId="1CBAEBBB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hideMark/>
          </w:tcPr>
          <w:p w14:paraId="5FD32DAA" w14:textId="5E63BA6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Energetska obnova vanjske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br/>
              <w:t>ovojnice zgrade Zavoda za javno zdravstvo PSŽ 2022.g. (Požeško-slavonska</w:t>
            </w:r>
            <w:r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 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županija)</w:t>
            </w:r>
          </w:p>
        </w:tc>
        <w:tc>
          <w:tcPr>
            <w:tcW w:w="1409" w:type="dxa"/>
            <w:gridSpan w:val="2"/>
            <w:hideMark/>
          </w:tcPr>
          <w:p w14:paraId="438BAFBE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u provedbi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završen</w:t>
            </w:r>
          </w:p>
        </w:tc>
        <w:tc>
          <w:tcPr>
            <w:tcW w:w="2017" w:type="dxa"/>
            <w:hideMark/>
          </w:tcPr>
          <w:p w14:paraId="60E1F5D2" w14:textId="77777777" w:rsidR="00F246D7" w:rsidRPr="00F246D7" w:rsidRDefault="00F246D7" w:rsidP="00F246D7">
            <w:pPr>
              <w:spacing w:after="0" w:line="240" w:lineRule="auto"/>
              <w:ind w:right="-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Javni natječaj za energetsku obnovu kulturne baštine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(EnU-9/21)</w:t>
            </w:r>
          </w:p>
        </w:tc>
        <w:tc>
          <w:tcPr>
            <w:tcW w:w="4221" w:type="dxa"/>
            <w:gridSpan w:val="3"/>
            <w:hideMark/>
          </w:tcPr>
          <w:p w14:paraId="57A06569" w14:textId="23681615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1. Energetska obnova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Ovim glavnim projektom je predviđena energetska obnova vanjske ovojnice zgrade u svrhu</w:t>
            </w:r>
            <w:r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poboljšanja temeljnog zahtjeva gospodarenja energijom i očuvanja topline. Projektom je predviđeno: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- postavljanje slojeva toplinske izolacije vanjskih zidova pročelja - izmjena vanjske </w:t>
            </w:r>
          </w:p>
          <w:p w14:paraId="3F5F4B1B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2. Stručni nadzor</w:t>
            </w:r>
          </w:p>
        </w:tc>
        <w:tc>
          <w:tcPr>
            <w:tcW w:w="1713" w:type="dxa"/>
            <w:hideMark/>
          </w:tcPr>
          <w:p w14:paraId="45D11C1B" w14:textId="77777777" w:rsidR="00F246D7" w:rsidRPr="00F246D7" w:rsidRDefault="00F246D7" w:rsidP="00F246D7">
            <w:pPr>
              <w:spacing w:after="0" w:line="240" w:lineRule="auto"/>
              <w:ind w:right="-6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 projekta: 10.2.2022.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Potpis Ugovora: 04.07.2022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Razdoblje provedbe: 4.7.2022. - 4.7.2024.</w:t>
            </w:r>
          </w:p>
        </w:tc>
        <w:tc>
          <w:tcPr>
            <w:tcW w:w="1696" w:type="dxa"/>
            <w:hideMark/>
          </w:tcPr>
          <w:p w14:paraId="023014B9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112.448,53 EUR</w:t>
            </w:r>
          </w:p>
        </w:tc>
        <w:tc>
          <w:tcPr>
            <w:tcW w:w="1694" w:type="dxa"/>
            <w:hideMark/>
          </w:tcPr>
          <w:p w14:paraId="0997B9AE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44.979,41 EUR</w:t>
            </w:r>
          </w:p>
        </w:tc>
      </w:tr>
      <w:tr w:rsidR="00F246D7" w:rsidRPr="00F246D7" w14:paraId="68048EFC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hideMark/>
          </w:tcPr>
          <w:p w14:paraId="49F23326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Izgradnja sunčane elektrane na Domu za starije i nemoćne osobe Velika (Dom za starije i nemoćne osobe Velika)</w:t>
            </w:r>
          </w:p>
        </w:tc>
        <w:tc>
          <w:tcPr>
            <w:tcW w:w="1409" w:type="dxa"/>
            <w:gridSpan w:val="2"/>
            <w:hideMark/>
          </w:tcPr>
          <w:p w14:paraId="6BA11BAC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u provedbi</w:t>
            </w:r>
          </w:p>
        </w:tc>
        <w:tc>
          <w:tcPr>
            <w:tcW w:w="2017" w:type="dxa"/>
            <w:hideMark/>
          </w:tcPr>
          <w:p w14:paraId="1EAF75FF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Javni poziv za poticanje obnovljivih izvora energije (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EnU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-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1/22) - Poziv objavio FZOEU</w:t>
            </w:r>
          </w:p>
        </w:tc>
        <w:tc>
          <w:tcPr>
            <w:tcW w:w="4221" w:type="dxa"/>
            <w:gridSpan w:val="3"/>
            <w:hideMark/>
          </w:tcPr>
          <w:p w14:paraId="4C4E6950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1. Izgradnja sunčane elektrane na Domu za starije i nemoćne osobe Velika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2. Stručni nadzor</w:t>
            </w:r>
          </w:p>
        </w:tc>
        <w:tc>
          <w:tcPr>
            <w:tcW w:w="1713" w:type="dxa"/>
            <w:hideMark/>
          </w:tcPr>
          <w:p w14:paraId="772B0C4F" w14:textId="77777777" w:rsidR="00F246D7" w:rsidRPr="00F246D7" w:rsidRDefault="00F246D7" w:rsidP="00F246D7">
            <w:pPr>
              <w:spacing w:after="0" w:line="240" w:lineRule="auto"/>
              <w:ind w:right="-20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 projekta: 25.4.2022.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Potpis Ugovora: 12.10.2022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Razdoblje provedbe: 10.10.2022. – </w:t>
            </w:r>
          </w:p>
          <w:p w14:paraId="49842244" w14:textId="77777777" w:rsidR="00F246D7" w:rsidRPr="00F246D7" w:rsidRDefault="00F246D7" w:rsidP="00F246D7">
            <w:pPr>
              <w:spacing w:after="0" w:line="240" w:lineRule="auto"/>
              <w:ind w:right="-20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10.4.2024.</w:t>
            </w:r>
          </w:p>
        </w:tc>
        <w:tc>
          <w:tcPr>
            <w:tcW w:w="1696" w:type="dxa"/>
            <w:hideMark/>
          </w:tcPr>
          <w:p w14:paraId="6D23765F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172.290,80 EUR</w:t>
            </w:r>
          </w:p>
        </w:tc>
        <w:tc>
          <w:tcPr>
            <w:tcW w:w="1694" w:type="dxa"/>
            <w:hideMark/>
          </w:tcPr>
          <w:p w14:paraId="04811B64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136.173,60 EUR</w:t>
            </w:r>
          </w:p>
        </w:tc>
      </w:tr>
      <w:tr w:rsidR="00F246D7" w:rsidRPr="00F246D7" w14:paraId="06C2331D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hideMark/>
          </w:tcPr>
          <w:p w14:paraId="11EE5A94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Izgradnja fotonaponske elektrane za proizvodnju električne energije za potrošnju OŠ Lipik (OŠ Lipik)</w:t>
            </w:r>
          </w:p>
        </w:tc>
        <w:tc>
          <w:tcPr>
            <w:tcW w:w="1409" w:type="dxa"/>
            <w:gridSpan w:val="2"/>
            <w:hideMark/>
          </w:tcPr>
          <w:p w14:paraId="00158B01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u provedbi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završen </w:t>
            </w:r>
          </w:p>
        </w:tc>
        <w:tc>
          <w:tcPr>
            <w:tcW w:w="2017" w:type="dxa"/>
            <w:hideMark/>
          </w:tcPr>
          <w:p w14:paraId="5582516C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Javni poziv za poticanje obnovljivih izvora energije (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EnU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-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1/22) - Poziv objavio FZOEU</w:t>
            </w:r>
          </w:p>
        </w:tc>
        <w:tc>
          <w:tcPr>
            <w:tcW w:w="4221" w:type="dxa"/>
            <w:gridSpan w:val="3"/>
            <w:hideMark/>
          </w:tcPr>
          <w:p w14:paraId="037A6E96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1. Izgradnja fotonaponske elektrane za proizvodnju električne energije za potrošnju OŠ Lipik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2. Usluga stručnog nadzora</w:t>
            </w:r>
          </w:p>
        </w:tc>
        <w:tc>
          <w:tcPr>
            <w:tcW w:w="1713" w:type="dxa"/>
            <w:hideMark/>
          </w:tcPr>
          <w:p w14:paraId="0AF12326" w14:textId="77777777" w:rsidR="00F246D7" w:rsidRPr="00F246D7" w:rsidRDefault="00F246D7" w:rsidP="00F246D7">
            <w:pPr>
              <w:spacing w:after="0" w:line="240" w:lineRule="auto"/>
              <w:ind w:right="-20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 projekta: 25.4.2022.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Potpis Ugovora: 07.12.2022.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Razdoblje provedbe: 7.12.2022. – </w:t>
            </w:r>
          </w:p>
          <w:p w14:paraId="5FDE1430" w14:textId="77777777" w:rsidR="00F246D7" w:rsidRPr="00F246D7" w:rsidRDefault="00F246D7" w:rsidP="00F246D7">
            <w:pPr>
              <w:spacing w:after="0" w:line="240" w:lineRule="auto"/>
              <w:ind w:right="-20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22.12.2023</w:t>
            </w:r>
          </w:p>
        </w:tc>
        <w:tc>
          <w:tcPr>
            <w:tcW w:w="1696" w:type="dxa"/>
            <w:hideMark/>
          </w:tcPr>
          <w:p w14:paraId="65B955CB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23.373,32 EUR</w:t>
            </w:r>
          </w:p>
        </w:tc>
        <w:tc>
          <w:tcPr>
            <w:tcW w:w="1694" w:type="dxa"/>
            <w:hideMark/>
          </w:tcPr>
          <w:p w14:paraId="121D3D37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17.736,41 EUR</w:t>
            </w:r>
          </w:p>
        </w:tc>
      </w:tr>
      <w:tr w:rsidR="00F246D7" w:rsidRPr="00F246D7" w14:paraId="2180737E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hideMark/>
          </w:tcPr>
          <w:p w14:paraId="632F81A0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Izgradnja sunčane elektrane na zgradi Opće županijske bolnice Pakrac i bolnice hrvatskih veterana 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(Opća županijska bolnica Pakrac i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br/>
              <w:t>bolnica hrvatskih veterana)</w:t>
            </w:r>
          </w:p>
        </w:tc>
        <w:tc>
          <w:tcPr>
            <w:tcW w:w="1409" w:type="dxa"/>
            <w:gridSpan w:val="2"/>
            <w:hideMark/>
          </w:tcPr>
          <w:p w14:paraId="308CC9C4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u provedbi</w:t>
            </w:r>
          </w:p>
        </w:tc>
        <w:tc>
          <w:tcPr>
            <w:tcW w:w="2017" w:type="dxa"/>
            <w:hideMark/>
          </w:tcPr>
          <w:p w14:paraId="24253A99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Javni poziv za poticanje obnovljivih izvora energije (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EnU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-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1/22) - Poziv objavio FZOEU</w:t>
            </w:r>
          </w:p>
        </w:tc>
        <w:tc>
          <w:tcPr>
            <w:tcW w:w="4221" w:type="dxa"/>
            <w:gridSpan w:val="3"/>
            <w:hideMark/>
          </w:tcPr>
          <w:p w14:paraId="4345C39E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1. Izgradnja sunčane elektrane na zgradi Opće županijske bolnice Pakrac i bolnice hrvatskih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veterana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2. Stručni nadzor</w:t>
            </w:r>
          </w:p>
        </w:tc>
        <w:tc>
          <w:tcPr>
            <w:tcW w:w="1713" w:type="dxa"/>
            <w:hideMark/>
          </w:tcPr>
          <w:p w14:paraId="666E5B8A" w14:textId="77777777" w:rsidR="00F246D7" w:rsidRPr="00F246D7" w:rsidRDefault="00F246D7" w:rsidP="00F246D7">
            <w:pPr>
              <w:spacing w:after="0" w:line="240" w:lineRule="auto"/>
              <w:ind w:right="-20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 projekta: 25.4.2022.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Potpis Ugovora: 05.09.2022.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Razdoblje provedbe: 19.8.2022. - 19.2.2024.</w:t>
            </w:r>
          </w:p>
        </w:tc>
        <w:tc>
          <w:tcPr>
            <w:tcW w:w="1696" w:type="dxa"/>
            <w:hideMark/>
          </w:tcPr>
          <w:p w14:paraId="32BAA07D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69.181,76 EUR</w:t>
            </w:r>
          </w:p>
        </w:tc>
        <w:tc>
          <w:tcPr>
            <w:tcW w:w="1694" w:type="dxa"/>
            <w:hideMark/>
          </w:tcPr>
          <w:p w14:paraId="3CABAFB4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54.515,89 EUR</w:t>
            </w:r>
          </w:p>
        </w:tc>
      </w:tr>
      <w:tr w:rsidR="00F246D7" w:rsidRPr="00F246D7" w14:paraId="5DCAB9D2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hideMark/>
          </w:tcPr>
          <w:p w14:paraId="57DB8037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Projekt zamjene rashladnog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br/>
              <w:t>sustava u OŽB Pakrac (OŽB Pakrac)</w:t>
            </w:r>
          </w:p>
        </w:tc>
        <w:tc>
          <w:tcPr>
            <w:tcW w:w="1409" w:type="dxa"/>
            <w:gridSpan w:val="2"/>
            <w:hideMark/>
          </w:tcPr>
          <w:p w14:paraId="1AD296D9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u provedbi</w:t>
            </w:r>
          </w:p>
        </w:tc>
        <w:tc>
          <w:tcPr>
            <w:tcW w:w="2017" w:type="dxa"/>
            <w:hideMark/>
          </w:tcPr>
          <w:p w14:paraId="1BF1C6A5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Javni poziv za neposredno financiranje projekata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smanjivanja potrošnje tvari koje oštećuju ozonski sloj i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</w:r>
            <w:proofErr w:type="spellStart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fluoriranih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 stakleničkih plinova u RH (JP ZO 4/2022) -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objavio FZOEU</w:t>
            </w:r>
          </w:p>
        </w:tc>
        <w:tc>
          <w:tcPr>
            <w:tcW w:w="4221" w:type="dxa"/>
            <w:gridSpan w:val="3"/>
            <w:hideMark/>
          </w:tcPr>
          <w:p w14:paraId="255E6A2E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1. Izrada projektne dokumentacije projekta zamjene rashladnog sustava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2. Nabava rashladnog sustava i radova na montaži i demontaži sustava uključujući zbrinjavanje radne tvari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3. Stručni nadzor na izvođenju radova </w:t>
            </w:r>
          </w:p>
        </w:tc>
        <w:tc>
          <w:tcPr>
            <w:tcW w:w="1713" w:type="dxa"/>
            <w:hideMark/>
          </w:tcPr>
          <w:p w14:paraId="321C3011" w14:textId="77777777" w:rsidR="00F246D7" w:rsidRPr="00F246D7" w:rsidRDefault="00F246D7" w:rsidP="00F246D7">
            <w:pPr>
              <w:spacing w:after="0" w:line="240" w:lineRule="auto"/>
              <w:ind w:right="-6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 projekta: 12.8.2022.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Potpis Ugovora: 17.10.2022.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Razdoblje provedbe: 17.10.2022. -  17.4.2024.</w:t>
            </w:r>
          </w:p>
        </w:tc>
        <w:tc>
          <w:tcPr>
            <w:tcW w:w="1696" w:type="dxa"/>
            <w:hideMark/>
          </w:tcPr>
          <w:p w14:paraId="7E6CCF58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96.174,46 EUR</w:t>
            </w:r>
          </w:p>
        </w:tc>
        <w:tc>
          <w:tcPr>
            <w:tcW w:w="1694" w:type="dxa"/>
            <w:hideMark/>
          </w:tcPr>
          <w:p w14:paraId="2F5B54A3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96.174,46 EUR</w:t>
            </w:r>
          </w:p>
        </w:tc>
      </w:tr>
      <w:tr w:rsidR="00F246D7" w:rsidRPr="00F246D7" w14:paraId="6C4FD2BA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hideMark/>
          </w:tcPr>
          <w:p w14:paraId="45478781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Projekt zamjene rashladnog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br/>
              <w:t>sustava u OŽB Požega (OŽB Požega)</w:t>
            </w:r>
          </w:p>
        </w:tc>
        <w:tc>
          <w:tcPr>
            <w:tcW w:w="1409" w:type="dxa"/>
            <w:gridSpan w:val="2"/>
            <w:hideMark/>
          </w:tcPr>
          <w:p w14:paraId="64262E03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u provedbi</w:t>
            </w:r>
          </w:p>
        </w:tc>
        <w:tc>
          <w:tcPr>
            <w:tcW w:w="2017" w:type="dxa"/>
            <w:hideMark/>
          </w:tcPr>
          <w:p w14:paraId="27C0143D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Javni poziv za neposredno financiranje projekata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smanjivanja potrošnje tvari koje oštećuju ozonski sloj i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</w:r>
            <w:proofErr w:type="spellStart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fluoriranih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 stakleničkih plinova u RH (JP ZO 4/2022) -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objavio FZOEU</w:t>
            </w:r>
          </w:p>
        </w:tc>
        <w:tc>
          <w:tcPr>
            <w:tcW w:w="4221" w:type="dxa"/>
            <w:gridSpan w:val="3"/>
            <w:hideMark/>
          </w:tcPr>
          <w:p w14:paraId="0ED53843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1. Izrada projektne dokumentacije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2. Nabava rashladnog sustava 3. Ugovaranje stručnog nadzora</w:t>
            </w:r>
          </w:p>
        </w:tc>
        <w:tc>
          <w:tcPr>
            <w:tcW w:w="1713" w:type="dxa"/>
            <w:hideMark/>
          </w:tcPr>
          <w:p w14:paraId="24DC1C7C" w14:textId="77777777" w:rsidR="00F246D7" w:rsidRPr="00F246D7" w:rsidRDefault="00F246D7" w:rsidP="00F246D7">
            <w:pPr>
              <w:spacing w:after="0" w:line="240" w:lineRule="auto"/>
              <w:ind w:right="-20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 projekta: 17.5.2022.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Potpis Ugovora: 26.9.2022.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Razdoblje provedbe: 26.9.2022. - 26.3.2024.</w:t>
            </w:r>
          </w:p>
        </w:tc>
        <w:tc>
          <w:tcPr>
            <w:tcW w:w="1696" w:type="dxa"/>
            <w:hideMark/>
          </w:tcPr>
          <w:p w14:paraId="2B3D9917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158.935,56 EUR</w:t>
            </w:r>
          </w:p>
        </w:tc>
        <w:tc>
          <w:tcPr>
            <w:tcW w:w="1694" w:type="dxa"/>
            <w:hideMark/>
          </w:tcPr>
          <w:p w14:paraId="7526CB3D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158.935,56 EUR</w:t>
            </w:r>
          </w:p>
        </w:tc>
      </w:tr>
      <w:tr w:rsidR="00F246D7" w:rsidRPr="00F246D7" w14:paraId="68095FDF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hideMark/>
          </w:tcPr>
          <w:p w14:paraId="4D54153E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Inovacijski i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co-working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 centar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br/>
              <w:t>Panora (PSŽ)</w:t>
            </w:r>
          </w:p>
        </w:tc>
        <w:tc>
          <w:tcPr>
            <w:tcW w:w="1409" w:type="dxa"/>
            <w:gridSpan w:val="2"/>
            <w:hideMark/>
          </w:tcPr>
          <w:p w14:paraId="2DBFC61D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u provedbi</w:t>
            </w:r>
          </w:p>
        </w:tc>
        <w:tc>
          <w:tcPr>
            <w:tcW w:w="2017" w:type="dxa"/>
            <w:hideMark/>
          </w:tcPr>
          <w:p w14:paraId="3120112A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Program podrške gospodarskoj revitalizaciji Slavonije,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Baranje i Srijema</w:t>
            </w:r>
          </w:p>
        </w:tc>
        <w:tc>
          <w:tcPr>
            <w:tcW w:w="4221" w:type="dxa"/>
            <w:gridSpan w:val="3"/>
            <w:hideMark/>
          </w:tcPr>
          <w:p w14:paraId="363F4ECD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1. adaptacija zgrade poslovne namjene (2981 m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vertAlign w:val="superscript"/>
                <w:lang w:eastAsia="hr-HR"/>
              </w:rPr>
              <w:t>2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) - građevinski radovi i nadzor radova</w:t>
            </w:r>
          </w:p>
        </w:tc>
        <w:tc>
          <w:tcPr>
            <w:tcW w:w="1713" w:type="dxa"/>
            <w:hideMark/>
          </w:tcPr>
          <w:p w14:paraId="35BEE072" w14:textId="77777777" w:rsidR="00F246D7" w:rsidRPr="00F246D7" w:rsidRDefault="00F246D7" w:rsidP="00F246D7">
            <w:pPr>
              <w:spacing w:after="0" w:line="240" w:lineRule="auto"/>
              <w:ind w:right="-6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 projekta: 30.6.2022.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Potpis Ugovora: 3.8.2022.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Razdoblje provedbe: 3.8.2022. - 3.2.2024.</w:t>
            </w:r>
          </w:p>
        </w:tc>
        <w:tc>
          <w:tcPr>
            <w:tcW w:w="1696" w:type="dxa"/>
            <w:hideMark/>
          </w:tcPr>
          <w:p w14:paraId="76B5444F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1.246.576,20 EUR</w:t>
            </w:r>
          </w:p>
        </w:tc>
        <w:tc>
          <w:tcPr>
            <w:tcW w:w="1694" w:type="dxa"/>
            <w:hideMark/>
          </w:tcPr>
          <w:p w14:paraId="230A952B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796.336,85 EUR</w:t>
            </w:r>
          </w:p>
        </w:tc>
      </w:tr>
      <w:tr w:rsidR="00F246D7" w:rsidRPr="00F246D7" w14:paraId="54D70CCD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hideMark/>
          </w:tcPr>
          <w:p w14:paraId="4AAFD244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Školska shema voća i povrća te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br/>
              <w:t>mlijeka i mliječnih proizvoda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br/>
              <w:t>2022./2023. (PSŽ)</w:t>
            </w:r>
          </w:p>
        </w:tc>
        <w:tc>
          <w:tcPr>
            <w:tcW w:w="1409" w:type="dxa"/>
            <w:gridSpan w:val="2"/>
            <w:hideMark/>
          </w:tcPr>
          <w:p w14:paraId="562255E4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u provedi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završen</w:t>
            </w:r>
          </w:p>
        </w:tc>
        <w:tc>
          <w:tcPr>
            <w:tcW w:w="2017" w:type="dxa"/>
            <w:hideMark/>
          </w:tcPr>
          <w:p w14:paraId="7E45E7D6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Javni poziv za iskaz interesa osnivača školskih ustanova za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sudjelovanje u školskoj shemi 2022/2023</w:t>
            </w:r>
          </w:p>
        </w:tc>
        <w:tc>
          <w:tcPr>
            <w:tcW w:w="4221" w:type="dxa"/>
            <w:gridSpan w:val="3"/>
            <w:hideMark/>
          </w:tcPr>
          <w:p w14:paraId="5ADBFF0B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1. podjela voća za 5.514 učenika u 11 OŠ i 6 SŠ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2. podjela mlijeka za 3.265 učenika u 11 OŠ</w:t>
            </w:r>
          </w:p>
        </w:tc>
        <w:tc>
          <w:tcPr>
            <w:tcW w:w="1713" w:type="dxa"/>
            <w:hideMark/>
          </w:tcPr>
          <w:p w14:paraId="44D41E0A" w14:textId="77777777" w:rsidR="00F246D7" w:rsidRPr="00F246D7" w:rsidRDefault="00F246D7" w:rsidP="00F246D7">
            <w:pPr>
              <w:spacing w:after="0" w:line="240" w:lineRule="auto"/>
              <w:ind w:right="-20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 projekta: 13.9.2022.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Potpis Ugovora: 14.10.2022.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Razdoblje provedbe: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1.8.2022. - 31.7.2023.</w:t>
            </w:r>
          </w:p>
        </w:tc>
        <w:tc>
          <w:tcPr>
            <w:tcW w:w="1696" w:type="dxa"/>
            <w:hideMark/>
          </w:tcPr>
          <w:p w14:paraId="189145B2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50.897,87 EUR</w:t>
            </w:r>
          </w:p>
        </w:tc>
        <w:tc>
          <w:tcPr>
            <w:tcW w:w="1694" w:type="dxa"/>
            <w:hideMark/>
          </w:tcPr>
          <w:p w14:paraId="182B6BE6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50.897,87 EUR</w:t>
            </w:r>
          </w:p>
        </w:tc>
      </w:tr>
      <w:tr w:rsidR="00F246D7" w:rsidRPr="00F246D7" w14:paraId="33F409FA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hideMark/>
          </w:tcPr>
          <w:p w14:paraId="591301CB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Izrada projektno-tehničke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br/>
              <w:t>dokumentacije za Županijsku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br/>
              <w:t>palaču - 2023. (PSŽ)</w:t>
            </w:r>
          </w:p>
        </w:tc>
        <w:tc>
          <w:tcPr>
            <w:tcW w:w="1409" w:type="dxa"/>
            <w:gridSpan w:val="2"/>
            <w:hideMark/>
          </w:tcPr>
          <w:p w14:paraId="4938A31C" w14:textId="77777777" w:rsidR="00F246D7" w:rsidRPr="00F246D7" w:rsidRDefault="00F246D7" w:rsidP="00F246D7">
            <w:pPr>
              <w:spacing w:after="0" w:line="240" w:lineRule="auto"/>
              <w:ind w:right="-26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na ocjenjivanju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u provedbi</w:t>
            </w:r>
          </w:p>
        </w:tc>
        <w:tc>
          <w:tcPr>
            <w:tcW w:w="2017" w:type="dxa"/>
            <w:hideMark/>
          </w:tcPr>
          <w:p w14:paraId="1CD64543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Javne potrebe u kulturi za 2023. godinu</w:t>
            </w:r>
          </w:p>
        </w:tc>
        <w:tc>
          <w:tcPr>
            <w:tcW w:w="4221" w:type="dxa"/>
            <w:gridSpan w:val="3"/>
            <w:hideMark/>
          </w:tcPr>
          <w:p w14:paraId="632BD7E1" w14:textId="45E82134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Izrada projektno-tehničke dokumentacije: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1.</w:t>
            </w:r>
            <w:r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konzervatorski elaborat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2.</w:t>
            </w:r>
            <w:r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glavni projekt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3. troškovnici</w:t>
            </w:r>
          </w:p>
        </w:tc>
        <w:tc>
          <w:tcPr>
            <w:tcW w:w="1713" w:type="dxa"/>
            <w:hideMark/>
          </w:tcPr>
          <w:p w14:paraId="2405C9F4" w14:textId="77777777" w:rsidR="00F246D7" w:rsidRPr="00F246D7" w:rsidRDefault="00F246D7" w:rsidP="00F246D7">
            <w:pPr>
              <w:spacing w:after="0" w:line="240" w:lineRule="auto"/>
              <w:ind w:right="-6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 projekta: 26.10.2022.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Potpis Ugovora: 20.03.2023.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Razdoblje provedbe: 1.1.2023. - 20.4.2024.</w:t>
            </w:r>
          </w:p>
        </w:tc>
        <w:tc>
          <w:tcPr>
            <w:tcW w:w="1696" w:type="dxa"/>
            <w:hideMark/>
          </w:tcPr>
          <w:p w14:paraId="0D2148BF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55.500,00 EUR</w:t>
            </w:r>
          </w:p>
        </w:tc>
        <w:tc>
          <w:tcPr>
            <w:tcW w:w="1694" w:type="dxa"/>
            <w:hideMark/>
          </w:tcPr>
          <w:p w14:paraId="50F07637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53.089,12 EUR</w:t>
            </w:r>
          </w:p>
        </w:tc>
      </w:tr>
      <w:tr w:rsidR="00F246D7" w:rsidRPr="00F246D7" w14:paraId="5DC76F00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hideMark/>
          </w:tcPr>
          <w:p w14:paraId="342F882C" w14:textId="5C1C4073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Kontrola, monitoring i očuvanje</w:t>
            </w:r>
            <w:r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 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bioraznolikosti na području</w:t>
            </w:r>
            <w:r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 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PSŽ(Javna ustanova za upravljanje</w:t>
            </w:r>
            <w:r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 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zaštićenim područjem PSŽ)</w:t>
            </w:r>
          </w:p>
        </w:tc>
        <w:tc>
          <w:tcPr>
            <w:tcW w:w="1409" w:type="dxa"/>
            <w:gridSpan w:val="2"/>
            <w:hideMark/>
          </w:tcPr>
          <w:p w14:paraId="1E87DD59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u provedbi </w:t>
            </w:r>
          </w:p>
        </w:tc>
        <w:tc>
          <w:tcPr>
            <w:tcW w:w="2017" w:type="dxa"/>
            <w:hideMark/>
          </w:tcPr>
          <w:p w14:paraId="5D435F3F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Javni poziv za neposredno financiranje projekata “Kontrola populacija prioritetnih invazivnih stranih vrsta”</w:t>
            </w:r>
          </w:p>
        </w:tc>
        <w:tc>
          <w:tcPr>
            <w:tcW w:w="4221" w:type="dxa"/>
            <w:gridSpan w:val="3"/>
            <w:hideMark/>
          </w:tcPr>
          <w:p w14:paraId="7CA9CB66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1. Utvrđivanje početne rasprostranjenosti IAS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2. Uklanjanje IAS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3. Unaprjeđenje kapaciteta prijavitelja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4. Jačanje svijesti javnosti o prioritetnim IAS</w:t>
            </w:r>
          </w:p>
        </w:tc>
        <w:tc>
          <w:tcPr>
            <w:tcW w:w="1713" w:type="dxa"/>
            <w:hideMark/>
          </w:tcPr>
          <w:p w14:paraId="18ED0E41" w14:textId="77777777" w:rsidR="00F246D7" w:rsidRPr="00F246D7" w:rsidRDefault="00F246D7" w:rsidP="00F246D7">
            <w:pPr>
              <w:spacing w:after="0" w:line="240" w:lineRule="auto"/>
              <w:ind w:right="-20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 projekta: 22.9.2022.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Potpis Ugovora: 12.01.2023.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Razdoblje provedbe: 12.1.2023. - 30.6.2026.</w:t>
            </w:r>
          </w:p>
        </w:tc>
        <w:tc>
          <w:tcPr>
            <w:tcW w:w="1696" w:type="dxa"/>
            <w:hideMark/>
          </w:tcPr>
          <w:p w14:paraId="59489360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237.711,43 EUR</w:t>
            </w:r>
          </w:p>
        </w:tc>
        <w:tc>
          <w:tcPr>
            <w:tcW w:w="1694" w:type="dxa"/>
            <w:hideMark/>
          </w:tcPr>
          <w:p w14:paraId="504AB9D1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237.711,43 EUR</w:t>
            </w:r>
          </w:p>
        </w:tc>
      </w:tr>
      <w:tr w:rsidR="00F246D7" w:rsidRPr="00F246D7" w14:paraId="172A8D48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hideMark/>
          </w:tcPr>
          <w:p w14:paraId="46FA384E" w14:textId="03F4B93D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Uređenje školskog igrališta OŠ</w:t>
            </w:r>
            <w:r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 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Stjepana Radića Čaglin (PSŽ)</w:t>
            </w:r>
          </w:p>
        </w:tc>
        <w:tc>
          <w:tcPr>
            <w:tcW w:w="1409" w:type="dxa"/>
            <w:gridSpan w:val="2"/>
            <w:hideMark/>
          </w:tcPr>
          <w:p w14:paraId="084ED1FF" w14:textId="77777777" w:rsidR="00F246D7" w:rsidRPr="00F246D7" w:rsidRDefault="00F246D7" w:rsidP="00F246D7">
            <w:pPr>
              <w:spacing w:after="0" w:line="240" w:lineRule="auto"/>
              <w:ind w:right="-12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na ocjenjivanju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u provedbi </w:t>
            </w:r>
          </w:p>
        </w:tc>
        <w:tc>
          <w:tcPr>
            <w:tcW w:w="2017" w:type="dxa"/>
            <w:hideMark/>
          </w:tcPr>
          <w:p w14:paraId="52DAC5F4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Program održivog razvoja lokalne zajednice 2023.</w:t>
            </w:r>
          </w:p>
        </w:tc>
        <w:tc>
          <w:tcPr>
            <w:tcW w:w="4221" w:type="dxa"/>
            <w:gridSpan w:val="3"/>
            <w:hideMark/>
          </w:tcPr>
          <w:p w14:paraId="2DE902D3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1. građevinski radovi (uređenje školskog igrališta površine cca 2.275 m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vertAlign w:val="superscript"/>
                <w:lang w:eastAsia="hr-HR"/>
              </w:rPr>
              <w:t>2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);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2. elektrotehnički radovi (cca 8 rasvjetnih stupova)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3. stručni nadzor radova</w:t>
            </w:r>
          </w:p>
        </w:tc>
        <w:tc>
          <w:tcPr>
            <w:tcW w:w="1713" w:type="dxa"/>
            <w:hideMark/>
          </w:tcPr>
          <w:p w14:paraId="5F1E22AE" w14:textId="77777777" w:rsidR="00F246D7" w:rsidRPr="00F246D7" w:rsidRDefault="00F246D7" w:rsidP="00F246D7">
            <w:pPr>
              <w:spacing w:after="0" w:line="240" w:lineRule="auto"/>
              <w:ind w:right="-15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 projekta: 24.3.2023.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Potpis Ugovora: 7.07.2023.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Razdoblje provedbe: 24.3.2023. - 31.3.2024.</w:t>
            </w:r>
          </w:p>
        </w:tc>
        <w:tc>
          <w:tcPr>
            <w:tcW w:w="1696" w:type="dxa"/>
            <w:hideMark/>
          </w:tcPr>
          <w:p w14:paraId="222558BC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195.027,55 EUR</w:t>
            </w:r>
          </w:p>
        </w:tc>
        <w:tc>
          <w:tcPr>
            <w:tcW w:w="1694" w:type="dxa"/>
            <w:hideMark/>
          </w:tcPr>
          <w:p w14:paraId="0DC9F0E1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60.000,00 EUR</w:t>
            </w:r>
          </w:p>
        </w:tc>
      </w:tr>
      <w:tr w:rsidR="00F246D7" w:rsidRPr="00F246D7" w14:paraId="5E6FB37D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hideMark/>
          </w:tcPr>
          <w:p w14:paraId="567AB6B5" w14:textId="4A8011DC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Izgradnja i opremanje sportskog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br/>
              <w:t>terena u Kaptolu (Požeško</w:t>
            </w:r>
            <w:r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 – 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slavonska</w:t>
            </w:r>
            <w:r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 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županija)</w:t>
            </w:r>
          </w:p>
        </w:tc>
        <w:tc>
          <w:tcPr>
            <w:tcW w:w="1409" w:type="dxa"/>
            <w:gridSpan w:val="2"/>
            <w:hideMark/>
          </w:tcPr>
          <w:p w14:paraId="3CC01665" w14:textId="77777777" w:rsidR="00F246D7" w:rsidRPr="00F246D7" w:rsidRDefault="00F246D7" w:rsidP="00F246D7">
            <w:pPr>
              <w:spacing w:after="0" w:line="240" w:lineRule="auto"/>
              <w:ind w:right="-12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na ocjenjivanju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u provedbi </w:t>
            </w:r>
          </w:p>
        </w:tc>
        <w:tc>
          <w:tcPr>
            <w:tcW w:w="2017" w:type="dxa"/>
            <w:hideMark/>
          </w:tcPr>
          <w:p w14:paraId="3027F5F6" w14:textId="42E168E0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Natječaj za sufinanciranje izgradnje, građevinskog zahvata i opremanje sportskih građevina u 2023.</w:t>
            </w:r>
            <w:r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godini</w:t>
            </w:r>
          </w:p>
        </w:tc>
        <w:tc>
          <w:tcPr>
            <w:tcW w:w="4221" w:type="dxa"/>
            <w:gridSpan w:val="3"/>
            <w:hideMark/>
          </w:tcPr>
          <w:p w14:paraId="0813ACF9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1. Izgradnja i opremanje sportskih građevina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2. Stručni nadzor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3. Promidžba i vidljivost</w:t>
            </w:r>
          </w:p>
        </w:tc>
        <w:tc>
          <w:tcPr>
            <w:tcW w:w="1713" w:type="dxa"/>
            <w:hideMark/>
          </w:tcPr>
          <w:p w14:paraId="75DF6E52" w14:textId="77777777" w:rsidR="00F246D7" w:rsidRPr="00F246D7" w:rsidRDefault="00F246D7" w:rsidP="00F246D7">
            <w:pPr>
              <w:spacing w:after="0" w:line="240" w:lineRule="auto"/>
              <w:ind w:right="-24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 projekta: 12.4.2023.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Potpis Ugovora:  25.09.2023.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Razdoblje provedbe: 25.9.2023. - 15.6.2024.</w:t>
            </w:r>
          </w:p>
        </w:tc>
        <w:tc>
          <w:tcPr>
            <w:tcW w:w="1696" w:type="dxa"/>
            <w:hideMark/>
          </w:tcPr>
          <w:p w14:paraId="179843E4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162.070,96 EUR</w:t>
            </w:r>
          </w:p>
        </w:tc>
        <w:tc>
          <w:tcPr>
            <w:tcW w:w="1694" w:type="dxa"/>
            <w:hideMark/>
          </w:tcPr>
          <w:p w14:paraId="47713E4C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78.823,48 EUR</w:t>
            </w:r>
          </w:p>
        </w:tc>
      </w:tr>
      <w:tr w:rsidR="00F246D7" w:rsidRPr="00F246D7" w14:paraId="39ED84E3" w14:textId="77777777" w:rsidTr="00F246D7">
        <w:trPr>
          <w:trHeight w:val="7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hideMark/>
          </w:tcPr>
          <w:p w14:paraId="7E459FFE" w14:textId="6088B9D4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Osiguranje pristupačnosti 2023 - Vertikalno podizna platforma na ulazu OŽB Požega (Nositelj: OŽB</w:t>
            </w:r>
            <w:r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 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Požega, Podnositelj: PSŽ)</w:t>
            </w:r>
          </w:p>
        </w:tc>
        <w:tc>
          <w:tcPr>
            <w:tcW w:w="1409" w:type="dxa"/>
            <w:gridSpan w:val="2"/>
            <w:hideMark/>
          </w:tcPr>
          <w:p w14:paraId="5017CE74" w14:textId="77777777" w:rsidR="00F246D7" w:rsidRPr="00F246D7" w:rsidRDefault="00F246D7" w:rsidP="00F246D7">
            <w:pPr>
              <w:spacing w:after="0" w:line="240" w:lineRule="auto"/>
              <w:ind w:right="-12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na ocjenjivanju </w:t>
            </w:r>
          </w:p>
        </w:tc>
        <w:tc>
          <w:tcPr>
            <w:tcW w:w="2017" w:type="dxa"/>
            <w:hideMark/>
          </w:tcPr>
          <w:p w14:paraId="3C5829A8" w14:textId="792F9ED5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Javni poziv za sufinanciranje projekata rješavanja</w:t>
            </w:r>
            <w:r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pristupačnosti objektima osoba s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invaliditetom sredstvima</w:t>
            </w:r>
            <w:r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Državnog proračuna Republike Hrvatske u 2023. godini na</w:t>
            </w:r>
            <w:r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području Republike Hrvatske</w:t>
            </w:r>
          </w:p>
        </w:tc>
        <w:tc>
          <w:tcPr>
            <w:tcW w:w="4221" w:type="dxa"/>
            <w:gridSpan w:val="3"/>
            <w:hideMark/>
          </w:tcPr>
          <w:p w14:paraId="1D42F2FE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1. Ugradnja vertikalno podizne platforme neposredno uz glavno stubište na ulazu u zgradu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2. Stručni nadzor nad radovima</w:t>
            </w:r>
          </w:p>
        </w:tc>
        <w:tc>
          <w:tcPr>
            <w:tcW w:w="1713" w:type="dxa"/>
            <w:hideMark/>
          </w:tcPr>
          <w:p w14:paraId="2C70AF66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 projekta: 30.3.2023.</w:t>
            </w:r>
          </w:p>
        </w:tc>
        <w:tc>
          <w:tcPr>
            <w:tcW w:w="1696" w:type="dxa"/>
            <w:hideMark/>
          </w:tcPr>
          <w:p w14:paraId="7A05AD93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31.324,79 EUR</w:t>
            </w:r>
          </w:p>
        </w:tc>
        <w:tc>
          <w:tcPr>
            <w:tcW w:w="1694" w:type="dxa"/>
            <w:hideMark/>
          </w:tcPr>
          <w:p w14:paraId="46E0D238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29.758,55 EUR</w:t>
            </w:r>
          </w:p>
        </w:tc>
      </w:tr>
      <w:tr w:rsidR="00F246D7" w:rsidRPr="00F246D7" w14:paraId="2406A2D3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hideMark/>
          </w:tcPr>
          <w:p w14:paraId="680FCA6F" w14:textId="2B82200B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Osiguranje pristupačnosti 2023 -Izgradnja i rekonstrukcija</w:t>
            </w:r>
            <w:r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 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pristupnih rampi u OŠ Jakšić</w:t>
            </w:r>
            <w:r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 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(Nositelj: OŠ Jakšić, Podnositelj:</w:t>
            </w:r>
            <w:r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 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PSŽ))</w:t>
            </w:r>
          </w:p>
        </w:tc>
        <w:tc>
          <w:tcPr>
            <w:tcW w:w="1409" w:type="dxa"/>
            <w:gridSpan w:val="2"/>
            <w:hideMark/>
          </w:tcPr>
          <w:p w14:paraId="40D5F996" w14:textId="77777777" w:rsidR="00F246D7" w:rsidRPr="00F246D7" w:rsidRDefault="00F246D7" w:rsidP="00F246D7">
            <w:pPr>
              <w:spacing w:after="0" w:line="240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na ocjenjivanju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u provedbi</w:t>
            </w:r>
          </w:p>
        </w:tc>
        <w:tc>
          <w:tcPr>
            <w:tcW w:w="2017" w:type="dxa"/>
            <w:hideMark/>
          </w:tcPr>
          <w:p w14:paraId="6BD4D398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Javni poziv za sufinanciranje projekata rješavanja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pristupačnosti objektima osoba s invaliditetom sredstvima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Državnog proračuna Republike Hrvatske u 2023. godini na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području Republike Hrvatske</w:t>
            </w:r>
          </w:p>
        </w:tc>
        <w:tc>
          <w:tcPr>
            <w:tcW w:w="4221" w:type="dxa"/>
            <w:gridSpan w:val="3"/>
            <w:hideMark/>
          </w:tcPr>
          <w:p w14:paraId="5EC661D5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1. Izgradnja pristupnih rampi na ulazima u matičnoj školi na području Općine Jakšić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2. Stručni nadzor nad radovima</w:t>
            </w:r>
          </w:p>
        </w:tc>
        <w:tc>
          <w:tcPr>
            <w:tcW w:w="1713" w:type="dxa"/>
            <w:hideMark/>
          </w:tcPr>
          <w:p w14:paraId="7BA40CB4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 projekta: 31.3.2023.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Potpis ugovora: 16.11.2023.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Razdoblje provedbe: 16.11.2023. - 30 06.2024.</w:t>
            </w:r>
          </w:p>
        </w:tc>
        <w:tc>
          <w:tcPr>
            <w:tcW w:w="1696" w:type="dxa"/>
            <w:hideMark/>
          </w:tcPr>
          <w:p w14:paraId="5F885DE9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24.698,32 EUR</w:t>
            </w:r>
          </w:p>
        </w:tc>
        <w:tc>
          <w:tcPr>
            <w:tcW w:w="1694" w:type="dxa"/>
            <w:hideMark/>
          </w:tcPr>
          <w:p w14:paraId="0D878BB0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23.463,40 EUR</w:t>
            </w:r>
          </w:p>
        </w:tc>
      </w:tr>
      <w:tr w:rsidR="00F246D7" w:rsidRPr="00F246D7" w14:paraId="3608DED0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hideMark/>
          </w:tcPr>
          <w:p w14:paraId="2DA141DC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Osiguranje pristupačnosti 2023 - Prilagodba sanitarnog čvora u zgradi OŽB Požega (Nositelj: OŽB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br/>
              <w:t>Požega, Podnositelj: PSŽ)</w:t>
            </w:r>
          </w:p>
        </w:tc>
        <w:tc>
          <w:tcPr>
            <w:tcW w:w="1409" w:type="dxa"/>
            <w:gridSpan w:val="2"/>
            <w:hideMark/>
          </w:tcPr>
          <w:p w14:paraId="1E685A28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na ocjenjivanju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u provedbi</w:t>
            </w:r>
          </w:p>
        </w:tc>
        <w:tc>
          <w:tcPr>
            <w:tcW w:w="2017" w:type="dxa"/>
            <w:hideMark/>
          </w:tcPr>
          <w:p w14:paraId="24578414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Javni poziv za sufinanciranje projekata rješavanja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pristupačnosti objektima osoba s invaliditetom sredstvima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Državnog proračuna Republike Hrvatske u 2023. godini na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području Republike Hrvatske</w:t>
            </w:r>
          </w:p>
        </w:tc>
        <w:tc>
          <w:tcPr>
            <w:tcW w:w="4221" w:type="dxa"/>
            <w:gridSpan w:val="3"/>
            <w:hideMark/>
          </w:tcPr>
          <w:p w14:paraId="4C72BB0C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1. Radovi na prilagodbi postojećeg sanitarnog čvora, izvedba pripremnih i građevinskih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radova, radova vodovoda i kanalizacije, radove ventilacije i elektro-radove.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2. Stručni nadzor nad izvedenim radovima</w:t>
            </w:r>
          </w:p>
        </w:tc>
        <w:tc>
          <w:tcPr>
            <w:tcW w:w="1713" w:type="dxa"/>
            <w:hideMark/>
          </w:tcPr>
          <w:p w14:paraId="687E95A5" w14:textId="77777777" w:rsidR="00F246D7" w:rsidRPr="00F246D7" w:rsidRDefault="00F246D7" w:rsidP="00F246D7">
            <w:pPr>
              <w:spacing w:after="0" w:line="240" w:lineRule="auto"/>
              <w:ind w:right="-3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 projekta: 31.3.2023.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Potpis ugovora: 16.11.2023.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Razdoblje provedbe: 16.11.2023. – 30.06.2024.</w:t>
            </w:r>
          </w:p>
        </w:tc>
        <w:tc>
          <w:tcPr>
            <w:tcW w:w="1696" w:type="dxa"/>
            <w:hideMark/>
          </w:tcPr>
          <w:p w14:paraId="5B3FD66C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7.286,90 EUR</w:t>
            </w:r>
          </w:p>
        </w:tc>
        <w:tc>
          <w:tcPr>
            <w:tcW w:w="1694" w:type="dxa"/>
            <w:hideMark/>
          </w:tcPr>
          <w:p w14:paraId="3B11D443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6.922,56 EUR</w:t>
            </w:r>
          </w:p>
        </w:tc>
      </w:tr>
      <w:tr w:rsidR="00F246D7" w:rsidRPr="00F246D7" w14:paraId="559FDCEC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hideMark/>
          </w:tcPr>
          <w:p w14:paraId="0D58AE8D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Osiguranje pristupačnosti 2022 - Prilagodba i uređenje dizala u Domu zdravlja Pakrac  (Nositelj DZPSŽ, Podnositelj PSŽ)</w:t>
            </w:r>
          </w:p>
        </w:tc>
        <w:tc>
          <w:tcPr>
            <w:tcW w:w="1409" w:type="dxa"/>
            <w:gridSpan w:val="2"/>
            <w:hideMark/>
          </w:tcPr>
          <w:p w14:paraId="1E2D1AA9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u provedbi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završen</w:t>
            </w:r>
          </w:p>
        </w:tc>
        <w:tc>
          <w:tcPr>
            <w:tcW w:w="2017" w:type="dxa"/>
            <w:hideMark/>
          </w:tcPr>
          <w:p w14:paraId="43648B27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JAVNI POZIV za sufinanciranje projekata rješavanja pristupačnosti objektima osoba s invaliditetom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sredstvima Državnog proračuna Republike Hrvatske u 2022. godini na području Republike Hrvatske</w:t>
            </w:r>
          </w:p>
        </w:tc>
        <w:tc>
          <w:tcPr>
            <w:tcW w:w="4221" w:type="dxa"/>
            <w:gridSpan w:val="3"/>
            <w:hideMark/>
          </w:tcPr>
          <w:p w14:paraId="033B3522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1. Demontaža, isporuka, prilagodba i uređenje dizala u unutrašnjem prostoru Doma zdravlja Pakrac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2. Nadzor nad radovima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2. Tehnički pregled od ovlaštene organizacije</w:t>
            </w:r>
          </w:p>
        </w:tc>
        <w:tc>
          <w:tcPr>
            <w:tcW w:w="1713" w:type="dxa"/>
            <w:hideMark/>
          </w:tcPr>
          <w:p w14:paraId="1172044A" w14:textId="77777777" w:rsidR="00F246D7" w:rsidRPr="00F246D7" w:rsidRDefault="00F246D7" w:rsidP="00F246D7">
            <w:pPr>
              <w:spacing w:after="0" w:line="240" w:lineRule="auto"/>
              <w:ind w:right="-1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 projekta: 8.4.2022.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Potpis ugovora: 14.12.2022.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Razdoblje provedbe: 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14.12.2022. - 30.6.2023.</w:t>
            </w:r>
          </w:p>
        </w:tc>
        <w:tc>
          <w:tcPr>
            <w:tcW w:w="1696" w:type="dxa"/>
            <w:hideMark/>
          </w:tcPr>
          <w:p w14:paraId="5E1B416E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28.999,93 EUR</w:t>
            </w:r>
          </w:p>
        </w:tc>
        <w:tc>
          <w:tcPr>
            <w:tcW w:w="1694" w:type="dxa"/>
            <w:hideMark/>
          </w:tcPr>
          <w:p w14:paraId="56AA12CB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27.549,94 EUR</w:t>
            </w:r>
          </w:p>
        </w:tc>
      </w:tr>
      <w:tr w:rsidR="00F246D7" w:rsidRPr="00F246D7" w14:paraId="2CD6ECAF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hideMark/>
          </w:tcPr>
          <w:p w14:paraId="70EB2824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Prepoznaj, pokaži i nauči (Udruga "Mali princ" Požega)</w:t>
            </w:r>
          </w:p>
        </w:tc>
        <w:tc>
          <w:tcPr>
            <w:tcW w:w="1409" w:type="dxa"/>
            <w:gridSpan w:val="2"/>
            <w:hideMark/>
          </w:tcPr>
          <w:p w14:paraId="086FE830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u provedbi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završen</w:t>
            </w:r>
          </w:p>
        </w:tc>
        <w:tc>
          <w:tcPr>
            <w:tcW w:w="2017" w:type="dxa"/>
            <w:hideMark/>
          </w:tcPr>
          <w:p w14:paraId="482B3DB2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Natječaj za dodjelu bespovratnih sredstava projektima udruga u području izvaninstitucionalnoga odgoja i obrazovanja djece i mladih u školskoj godini 2022./2023</w:t>
            </w:r>
          </w:p>
        </w:tc>
        <w:tc>
          <w:tcPr>
            <w:tcW w:w="4221" w:type="dxa"/>
            <w:gridSpan w:val="3"/>
            <w:hideMark/>
          </w:tcPr>
          <w:p w14:paraId="3DEAC1B6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1. Angažiranje stručnjaka za provođenje radionica u školama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2. Održavanje radionica u školama partnerima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3. Nabava radnog i promotivnog materijala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4. Organizacija i održavanje javnog događanja</w:t>
            </w:r>
          </w:p>
        </w:tc>
        <w:tc>
          <w:tcPr>
            <w:tcW w:w="1713" w:type="dxa"/>
            <w:hideMark/>
          </w:tcPr>
          <w:p w14:paraId="72163A1B" w14:textId="77777777" w:rsidR="00F246D7" w:rsidRPr="00F246D7" w:rsidRDefault="00F246D7" w:rsidP="00F246D7">
            <w:pPr>
              <w:spacing w:after="0" w:line="240" w:lineRule="auto"/>
              <w:ind w:right="-1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 projekta: 1.7.2022.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Potpis ugovora: 13.10.2022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Razdoblje provedbe:  13.10.2022. - 31.8.2023.</w:t>
            </w:r>
          </w:p>
        </w:tc>
        <w:tc>
          <w:tcPr>
            <w:tcW w:w="1696" w:type="dxa"/>
            <w:hideMark/>
          </w:tcPr>
          <w:p w14:paraId="59C01997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13.493,50 EUR</w:t>
            </w:r>
          </w:p>
        </w:tc>
        <w:tc>
          <w:tcPr>
            <w:tcW w:w="1694" w:type="dxa"/>
            <w:hideMark/>
          </w:tcPr>
          <w:p w14:paraId="39A29265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12.818,83 EUR</w:t>
            </w:r>
          </w:p>
        </w:tc>
      </w:tr>
      <w:tr w:rsidR="00F246D7" w:rsidRPr="00F246D7" w14:paraId="76DEEFB4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hideMark/>
          </w:tcPr>
          <w:p w14:paraId="4C42ADB2" w14:textId="2DF70A5E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Izgradnja sportskog terena u</w:t>
            </w:r>
            <w:r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 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Kaptolu - BPP 2023 (PSŽ)</w:t>
            </w:r>
          </w:p>
        </w:tc>
        <w:tc>
          <w:tcPr>
            <w:tcW w:w="1409" w:type="dxa"/>
            <w:gridSpan w:val="2"/>
            <w:hideMark/>
          </w:tcPr>
          <w:p w14:paraId="350E6161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na ocjenjivanju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u provedbi </w:t>
            </w:r>
          </w:p>
        </w:tc>
        <w:tc>
          <w:tcPr>
            <w:tcW w:w="2017" w:type="dxa"/>
            <w:hideMark/>
          </w:tcPr>
          <w:p w14:paraId="03BA864E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Program podrške brdsko-planinskim područjima - 2023.g.</w:t>
            </w:r>
          </w:p>
        </w:tc>
        <w:tc>
          <w:tcPr>
            <w:tcW w:w="4221" w:type="dxa"/>
            <w:gridSpan w:val="3"/>
            <w:hideMark/>
          </w:tcPr>
          <w:p w14:paraId="25BF1D6D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1. građevinsko-obrtnički radovi (691,9 m2)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2. elektrotehnički radovi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3. stručni nadzor radova</w:t>
            </w:r>
          </w:p>
        </w:tc>
        <w:tc>
          <w:tcPr>
            <w:tcW w:w="1713" w:type="dxa"/>
            <w:hideMark/>
          </w:tcPr>
          <w:p w14:paraId="2FD8B631" w14:textId="77777777" w:rsidR="00F246D7" w:rsidRPr="00F246D7" w:rsidRDefault="00F246D7" w:rsidP="00F246D7">
            <w:pPr>
              <w:spacing w:after="0" w:line="240" w:lineRule="auto"/>
              <w:ind w:right="-4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 projekta: 3.5.2023.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Potpis Ugovora: 8.8.2023.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Razdoblje provedbe: 3.5.2023. - 31.3.2024.</w:t>
            </w:r>
          </w:p>
        </w:tc>
        <w:tc>
          <w:tcPr>
            <w:tcW w:w="1696" w:type="dxa"/>
            <w:hideMark/>
          </w:tcPr>
          <w:p w14:paraId="27D2363E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129.462,53 EUR</w:t>
            </w:r>
          </w:p>
        </w:tc>
        <w:tc>
          <w:tcPr>
            <w:tcW w:w="1694" w:type="dxa"/>
            <w:hideMark/>
          </w:tcPr>
          <w:p w14:paraId="4677A417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69.000,00 EUR</w:t>
            </w:r>
          </w:p>
        </w:tc>
      </w:tr>
      <w:tr w:rsidR="00F246D7" w:rsidRPr="00F246D7" w14:paraId="478157F5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hideMark/>
          </w:tcPr>
          <w:p w14:paraId="619EB510" w14:textId="61F3F269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"Komunikacija je IN" (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Udruga"Mali</w:t>
            </w:r>
            <w:proofErr w:type="spellEnd"/>
            <w:r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 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princ")</w:t>
            </w:r>
          </w:p>
        </w:tc>
        <w:tc>
          <w:tcPr>
            <w:tcW w:w="1409" w:type="dxa"/>
            <w:gridSpan w:val="2"/>
            <w:hideMark/>
          </w:tcPr>
          <w:p w14:paraId="20951D93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na ocjenjivanju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u provedbi </w:t>
            </w:r>
          </w:p>
        </w:tc>
        <w:tc>
          <w:tcPr>
            <w:tcW w:w="2017" w:type="dxa"/>
            <w:hideMark/>
          </w:tcPr>
          <w:p w14:paraId="139C666C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Natječaj za dodjelu bespovratnih sredstava projektima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udruga u području izvaninstitucionalnoga odgoja i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obrazovanja djece i mladih u školskoj godini 2023./2024.</w:t>
            </w:r>
          </w:p>
        </w:tc>
        <w:tc>
          <w:tcPr>
            <w:tcW w:w="4221" w:type="dxa"/>
            <w:gridSpan w:val="3"/>
            <w:hideMark/>
          </w:tcPr>
          <w:p w14:paraId="721204CA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1. Nabava komunikatora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2. Edukacije/predavanja/radionice za nastavno osoblje i djecu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3. Nabava didaktičkog materijala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4. Izrada edukacijskog materijala (slikovnica)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5. Izrada promotivnog materijala</w:t>
            </w:r>
          </w:p>
        </w:tc>
        <w:tc>
          <w:tcPr>
            <w:tcW w:w="1713" w:type="dxa"/>
            <w:hideMark/>
          </w:tcPr>
          <w:p w14:paraId="384EA521" w14:textId="77777777" w:rsidR="00F246D7" w:rsidRPr="00F246D7" w:rsidRDefault="00F246D7" w:rsidP="00F246D7">
            <w:pPr>
              <w:spacing w:after="0" w:line="240" w:lineRule="auto"/>
              <w:ind w:right="-4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 projekta: 21.7.2023.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Potpis Ugovora: 8.11.2023.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Razdoblje provedbe: 4.9.2023. - 21.6.2024.</w:t>
            </w:r>
          </w:p>
        </w:tc>
        <w:tc>
          <w:tcPr>
            <w:tcW w:w="1696" w:type="dxa"/>
            <w:hideMark/>
          </w:tcPr>
          <w:p w14:paraId="3C21C49F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18.232,00 EUR</w:t>
            </w:r>
          </w:p>
        </w:tc>
        <w:tc>
          <w:tcPr>
            <w:tcW w:w="1694" w:type="dxa"/>
            <w:hideMark/>
          </w:tcPr>
          <w:p w14:paraId="7680D53C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17.132,00 EUR</w:t>
            </w:r>
          </w:p>
        </w:tc>
      </w:tr>
      <w:tr w:rsidR="00F246D7" w:rsidRPr="00F246D7" w14:paraId="71F547A5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hideMark/>
          </w:tcPr>
          <w:p w14:paraId="481820E7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Obnova komunalne infrastrukture u naselju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Dobrogošće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 (Općina Čaglin)</w:t>
            </w:r>
          </w:p>
        </w:tc>
        <w:tc>
          <w:tcPr>
            <w:tcW w:w="1409" w:type="dxa"/>
            <w:gridSpan w:val="2"/>
            <w:hideMark/>
          </w:tcPr>
          <w:p w14:paraId="60B32205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u provedbi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završen</w:t>
            </w:r>
          </w:p>
        </w:tc>
        <w:tc>
          <w:tcPr>
            <w:tcW w:w="2017" w:type="dxa"/>
            <w:hideMark/>
          </w:tcPr>
          <w:p w14:paraId="532D0D6E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Javni poziv za nominiranje projekata i aktivnosti za dodjelu financijske potpore za održivi povratak na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potpomognuta područja i područja posebne državne skrbi</w:t>
            </w:r>
          </w:p>
        </w:tc>
        <w:tc>
          <w:tcPr>
            <w:tcW w:w="4221" w:type="dxa"/>
            <w:gridSpan w:val="3"/>
            <w:hideMark/>
          </w:tcPr>
          <w:p w14:paraId="02691938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1. građevinski radovi za redovno održavanje dijela nerazvrstane ceste u dužini od 762,58 m</w:t>
            </w:r>
          </w:p>
        </w:tc>
        <w:tc>
          <w:tcPr>
            <w:tcW w:w="1713" w:type="dxa"/>
            <w:hideMark/>
          </w:tcPr>
          <w:p w14:paraId="14F92E2C" w14:textId="77777777" w:rsidR="00F246D7" w:rsidRPr="00F246D7" w:rsidRDefault="00F246D7" w:rsidP="00F246D7">
            <w:pPr>
              <w:spacing w:after="0" w:line="240" w:lineRule="auto"/>
              <w:ind w:right="-4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 projekta: 28.10.2022.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Potpis ugovora: 13.12.2022.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Razdoblje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provedbe: 28.11.2022. - 31.12.2023.</w:t>
            </w:r>
          </w:p>
        </w:tc>
        <w:tc>
          <w:tcPr>
            <w:tcW w:w="1696" w:type="dxa"/>
            <w:hideMark/>
          </w:tcPr>
          <w:p w14:paraId="366D03A3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129.380,61 EUR</w:t>
            </w:r>
          </w:p>
        </w:tc>
        <w:tc>
          <w:tcPr>
            <w:tcW w:w="1694" w:type="dxa"/>
            <w:hideMark/>
          </w:tcPr>
          <w:p w14:paraId="0F3150CB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39.816,84 EUR</w:t>
            </w:r>
          </w:p>
        </w:tc>
      </w:tr>
      <w:tr w:rsidR="00F246D7" w:rsidRPr="00F246D7" w14:paraId="5133315D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hideMark/>
          </w:tcPr>
          <w:p w14:paraId="69CA8537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Obnova komunalne infrastrukture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u naselju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Dobrogošće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 - II. Faza (Općina Čaglin)</w:t>
            </w:r>
          </w:p>
        </w:tc>
        <w:tc>
          <w:tcPr>
            <w:tcW w:w="1409" w:type="dxa"/>
            <w:gridSpan w:val="2"/>
            <w:hideMark/>
          </w:tcPr>
          <w:p w14:paraId="19658DFD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na ocjenjivanju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u provedbi </w:t>
            </w:r>
          </w:p>
        </w:tc>
        <w:tc>
          <w:tcPr>
            <w:tcW w:w="2017" w:type="dxa"/>
            <w:hideMark/>
          </w:tcPr>
          <w:p w14:paraId="6804D1D0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Program za poboljšanje infrastrukture na područjima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naseljenim pripadnicima nacionalnih manjina 2023.</w:t>
            </w:r>
          </w:p>
        </w:tc>
        <w:tc>
          <w:tcPr>
            <w:tcW w:w="4221" w:type="dxa"/>
            <w:gridSpan w:val="3"/>
            <w:hideMark/>
          </w:tcPr>
          <w:p w14:paraId="1BF20D87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1. pripremni radovi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2. zemljani radovi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3. kolnička konstrukcija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4. armirano-betonski radovi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5. kontrolna ispitivanja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6. stručni nadzor radova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svi radovi se odnose na neasfaltiranu dionicu u dužini cca 1000 m</w:t>
            </w:r>
          </w:p>
        </w:tc>
        <w:tc>
          <w:tcPr>
            <w:tcW w:w="1713" w:type="dxa"/>
            <w:hideMark/>
          </w:tcPr>
          <w:p w14:paraId="2FFDBC46" w14:textId="77777777" w:rsidR="00F246D7" w:rsidRPr="00F246D7" w:rsidRDefault="00F246D7" w:rsidP="00F246D7">
            <w:pPr>
              <w:spacing w:after="0" w:line="240" w:lineRule="auto"/>
              <w:ind w:right="-1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 projekta: 24.7.2023.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Potpis Ugovora: 19.10.2023.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Razdoblje provedbe: 24.7.2023. - 31.3.2024.</w:t>
            </w:r>
          </w:p>
        </w:tc>
        <w:tc>
          <w:tcPr>
            <w:tcW w:w="1696" w:type="dxa"/>
            <w:hideMark/>
          </w:tcPr>
          <w:p w14:paraId="342CA72B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210.170,21 EUR</w:t>
            </w:r>
          </w:p>
        </w:tc>
        <w:tc>
          <w:tcPr>
            <w:tcW w:w="1694" w:type="dxa"/>
            <w:hideMark/>
          </w:tcPr>
          <w:p w14:paraId="3015D904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40.000,00 EUR</w:t>
            </w:r>
          </w:p>
        </w:tc>
      </w:tr>
      <w:tr w:rsidR="00F246D7" w:rsidRPr="00F246D7" w14:paraId="5C52D59B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hideMark/>
          </w:tcPr>
          <w:p w14:paraId="33F99E7E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Školska shema voća i povrća te mlijeka i mliječnih proizvoda 2023./2024. (PSŽ)</w:t>
            </w:r>
          </w:p>
        </w:tc>
        <w:tc>
          <w:tcPr>
            <w:tcW w:w="1409" w:type="dxa"/>
            <w:gridSpan w:val="2"/>
            <w:hideMark/>
          </w:tcPr>
          <w:p w14:paraId="0A421C39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na ocjenjivanju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u provedbi </w:t>
            </w:r>
          </w:p>
        </w:tc>
        <w:tc>
          <w:tcPr>
            <w:tcW w:w="2017" w:type="dxa"/>
            <w:hideMark/>
          </w:tcPr>
          <w:p w14:paraId="25415F05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Javni poziv za iskaz interesa osnivača odgojno-obrazovnih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ustanova i dobavljača za sudjelovanje u novoj Školskoj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shemi voća i povrća te mlijeka i mliječnih proizvoda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2023./2024.</w:t>
            </w:r>
          </w:p>
        </w:tc>
        <w:tc>
          <w:tcPr>
            <w:tcW w:w="4221" w:type="dxa"/>
            <w:gridSpan w:val="3"/>
            <w:hideMark/>
          </w:tcPr>
          <w:p w14:paraId="57E71204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1. podjela voća i voćnih proizvoda učenicima u 11 OŠ i 6 SŠ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2. podjela mlijeka i mliječnih proizvoda učenicima u 11 OŠ</w:t>
            </w:r>
          </w:p>
        </w:tc>
        <w:tc>
          <w:tcPr>
            <w:tcW w:w="1713" w:type="dxa"/>
            <w:hideMark/>
          </w:tcPr>
          <w:p w14:paraId="56AAFD11" w14:textId="77777777" w:rsidR="00F246D7" w:rsidRPr="00F246D7" w:rsidRDefault="00F246D7" w:rsidP="00F246D7">
            <w:pPr>
              <w:spacing w:after="0" w:line="240" w:lineRule="auto"/>
              <w:ind w:right="-1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 projekta: 19.9.2023.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Potpis Ugovora: 13.10.2023.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Razdoblje provedbe: 16.10.2023. - 21.6.2024.</w:t>
            </w:r>
          </w:p>
        </w:tc>
        <w:tc>
          <w:tcPr>
            <w:tcW w:w="1696" w:type="dxa"/>
            <w:hideMark/>
          </w:tcPr>
          <w:p w14:paraId="78BB584E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47.263,76 EUR</w:t>
            </w:r>
          </w:p>
        </w:tc>
        <w:tc>
          <w:tcPr>
            <w:tcW w:w="1694" w:type="dxa"/>
            <w:hideMark/>
          </w:tcPr>
          <w:p w14:paraId="46378E17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47.263,76 EUR</w:t>
            </w:r>
          </w:p>
        </w:tc>
      </w:tr>
      <w:tr w:rsidR="00F246D7" w:rsidRPr="00F246D7" w14:paraId="090F28F6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hideMark/>
          </w:tcPr>
          <w:p w14:paraId="70D97F8F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Radovi na interijeru Velike vijećnice</w:t>
            </w:r>
          </w:p>
        </w:tc>
        <w:tc>
          <w:tcPr>
            <w:tcW w:w="1409" w:type="dxa"/>
            <w:gridSpan w:val="2"/>
            <w:hideMark/>
          </w:tcPr>
          <w:p w14:paraId="62FF9280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na ocjenjivanju</w:t>
            </w:r>
          </w:p>
        </w:tc>
        <w:tc>
          <w:tcPr>
            <w:tcW w:w="2017" w:type="dxa"/>
            <w:hideMark/>
          </w:tcPr>
          <w:p w14:paraId="01A41497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Javne potrebe u kulturi 2024. / Program zaštite i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očuvanja nepokretnih kulturnih dobara za 2024. godinu</w:t>
            </w:r>
          </w:p>
        </w:tc>
        <w:tc>
          <w:tcPr>
            <w:tcW w:w="4221" w:type="dxa"/>
            <w:gridSpan w:val="3"/>
            <w:hideMark/>
          </w:tcPr>
          <w:p w14:paraId="0EB6A167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Zaštitni radovi u Županijskoj palači - Velika vijećnica</w:t>
            </w:r>
          </w:p>
        </w:tc>
        <w:tc>
          <w:tcPr>
            <w:tcW w:w="1713" w:type="dxa"/>
            <w:hideMark/>
          </w:tcPr>
          <w:p w14:paraId="0F5A96E8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 projekta: 3.11.2023.</w:t>
            </w:r>
          </w:p>
        </w:tc>
        <w:tc>
          <w:tcPr>
            <w:tcW w:w="1696" w:type="dxa"/>
            <w:hideMark/>
          </w:tcPr>
          <w:p w14:paraId="215C00E3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239.293,75 EUR</w:t>
            </w:r>
          </w:p>
        </w:tc>
        <w:tc>
          <w:tcPr>
            <w:tcW w:w="1694" w:type="dxa"/>
            <w:hideMark/>
          </w:tcPr>
          <w:p w14:paraId="619AC1F1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100.000,00 EUR</w:t>
            </w:r>
          </w:p>
        </w:tc>
      </w:tr>
      <w:tr w:rsidR="00F246D7" w:rsidRPr="00F246D7" w14:paraId="4693885B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hideMark/>
          </w:tcPr>
          <w:p w14:paraId="25A31E77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MIKROSVIJET – mikrobiologija za darovite (OŠ Fra Kaje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Adžića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 Pleternica)</w:t>
            </w:r>
          </w:p>
        </w:tc>
        <w:tc>
          <w:tcPr>
            <w:tcW w:w="1409" w:type="dxa"/>
            <w:gridSpan w:val="2"/>
            <w:hideMark/>
          </w:tcPr>
          <w:p w14:paraId="7DD47E70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u provedbi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završen</w:t>
            </w:r>
          </w:p>
        </w:tc>
        <w:tc>
          <w:tcPr>
            <w:tcW w:w="2017" w:type="dxa"/>
            <w:hideMark/>
          </w:tcPr>
          <w:p w14:paraId="5C038C44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Javni poziv za sufinanciranje projekata rada s darovitim učenicima u osnovnim i srednjim školama u školskoj godini 2022./2023.</w:t>
            </w:r>
          </w:p>
        </w:tc>
        <w:tc>
          <w:tcPr>
            <w:tcW w:w="4221" w:type="dxa"/>
            <w:gridSpan w:val="3"/>
            <w:hideMark/>
          </w:tcPr>
          <w:p w14:paraId="0F28F708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1. istraživačka nastava – provođenje istraživanja kroz sve koraka znanstvenog pristupa rješavanju problema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2. praktična nastava – upoznavanje s radom inkubatora za uzgoj kultura, uzimanje uzoraka s raznih površina i nasađivanje mikroorganizama na hranjive podloge, upoznavanje s raznim vrstama hranjivih podloga, provođenje testiranja, promatranje kultura pod mikroskopom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3. analiza i obrada podataka – izrada grafičkih prikaza, fotografiranje svih faza rada, pisanje izvješća i skripte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4. rad u digitalnim alatima – izrada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infografika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 ili znanstvenih postera u digitalnom alatu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Piktochart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Canva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, izrada prezentacija i digitalnih skripti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5. dodatne edukacije od strane partnera projekta Zavoda za javno zdravstvo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Požeško- slavonske županije</w:t>
            </w:r>
          </w:p>
        </w:tc>
        <w:tc>
          <w:tcPr>
            <w:tcW w:w="1713" w:type="dxa"/>
            <w:hideMark/>
          </w:tcPr>
          <w:p w14:paraId="319997B8" w14:textId="77777777" w:rsidR="00F246D7" w:rsidRPr="00F246D7" w:rsidRDefault="00F246D7" w:rsidP="00F246D7">
            <w:pPr>
              <w:spacing w:after="0" w:line="240" w:lineRule="auto"/>
              <w:ind w:right="-1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Prijava projekta: 2.12.2022.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Razdoblje provedbe: 21.12.2022. - 31.8.2023.</w:t>
            </w:r>
          </w:p>
        </w:tc>
        <w:tc>
          <w:tcPr>
            <w:tcW w:w="1696" w:type="dxa"/>
            <w:hideMark/>
          </w:tcPr>
          <w:p w14:paraId="6C5E2EF4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3.972,23 EUR</w:t>
            </w:r>
          </w:p>
        </w:tc>
        <w:tc>
          <w:tcPr>
            <w:tcW w:w="1694" w:type="dxa"/>
            <w:hideMark/>
          </w:tcPr>
          <w:p w14:paraId="743C40EC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3.972,23 EUR</w:t>
            </w:r>
          </w:p>
        </w:tc>
      </w:tr>
      <w:tr w:rsidR="00F246D7" w:rsidRPr="00F246D7" w14:paraId="39267F41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hideMark/>
          </w:tcPr>
          <w:p w14:paraId="24E2F72F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Unaprjeđenje infrastrukture OŠ Dragutina Lermana Brestovac (PSŽ)</w:t>
            </w:r>
          </w:p>
        </w:tc>
        <w:tc>
          <w:tcPr>
            <w:tcW w:w="1409" w:type="dxa"/>
            <w:gridSpan w:val="2"/>
            <w:hideMark/>
          </w:tcPr>
          <w:p w14:paraId="32317DAC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u provedbi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završen</w:t>
            </w:r>
          </w:p>
        </w:tc>
        <w:tc>
          <w:tcPr>
            <w:tcW w:w="2017" w:type="dxa"/>
            <w:hideMark/>
          </w:tcPr>
          <w:p w14:paraId="2FAF00C8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Program podrške brdsko-planinskim područjima 2022.</w:t>
            </w:r>
          </w:p>
        </w:tc>
        <w:tc>
          <w:tcPr>
            <w:tcW w:w="4221" w:type="dxa"/>
            <w:gridSpan w:val="3"/>
            <w:hideMark/>
          </w:tcPr>
          <w:p w14:paraId="67BDD591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1. rekonstrukcija postojeće kotlovnice (cca 34,85 m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vertAlign w:val="superscript"/>
                <w:lang w:eastAsia="hr-HR"/>
              </w:rPr>
              <w:t>2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)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2. nadzor radova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3. izrada projektno-tehničke dokumentacije</w:t>
            </w:r>
          </w:p>
        </w:tc>
        <w:tc>
          <w:tcPr>
            <w:tcW w:w="1713" w:type="dxa"/>
            <w:hideMark/>
          </w:tcPr>
          <w:p w14:paraId="78B6FE81" w14:textId="77777777" w:rsidR="00F246D7" w:rsidRPr="00F246D7" w:rsidRDefault="00F246D7" w:rsidP="00F246D7">
            <w:pPr>
              <w:spacing w:after="0" w:line="240" w:lineRule="auto"/>
              <w:ind w:right="-4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 projekta: 18.2.2022.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Potpis ugovora: 29.11.2022.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Razdoblje provedbe:  15.11.2022. - 31.3.2023.</w:t>
            </w:r>
          </w:p>
        </w:tc>
        <w:tc>
          <w:tcPr>
            <w:tcW w:w="1696" w:type="dxa"/>
            <w:hideMark/>
          </w:tcPr>
          <w:p w14:paraId="1F4E8B1C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81.232,76 EUR</w:t>
            </w:r>
          </w:p>
        </w:tc>
        <w:tc>
          <w:tcPr>
            <w:tcW w:w="1694" w:type="dxa"/>
            <w:hideMark/>
          </w:tcPr>
          <w:p w14:paraId="233B688C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53.089,12 EUR</w:t>
            </w:r>
          </w:p>
        </w:tc>
      </w:tr>
      <w:tr w:rsidR="00F246D7" w:rsidRPr="00F246D7" w14:paraId="1387393F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hideMark/>
          </w:tcPr>
          <w:p w14:paraId="14ECA387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Outdoor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 fitness Brestovac (Općina Brestovac)</w:t>
            </w:r>
          </w:p>
        </w:tc>
        <w:tc>
          <w:tcPr>
            <w:tcW w:w="1409" w:type="dxa"/>
            <w:gridSpan w:val="2"/>
            <w:hideMark/>
          </w:tcPr>
          <w:p w14:paraId="554A2D63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na ocjenjivanju </w:t>
            </w:r>
          </w:p>
        </w:tc>
        <w:tc>
          <w:tcPr>
            <w:tcW w:w="2017" w:type="dxa"/>
            <w:hideMark/>
          </w:tcPr>
          <w:p w14:paraId="19BC0369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Javni poziv za iskaz interesa za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sufin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. izgradnje, obnove, održavanja, opremanja i rekonstrukcije sportskih građevina - 2024.g</w:t>
            </w:r>
          </w:p>
          <w:p w14:paraId="5CDBA1D1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4221" w:type="dxa"/>
            <w:gridSpan w:val="3"/>
            <w:hideMark/>
          </w:tcPr>
          <w:p w14:paraId="70DBC47C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Projekt se sastoji od 2 elementa: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1. Građevinski radovi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2. Nabava opreme</w:t>
            </w:r>
          </w:p>
        </w:tc>
        <w:tc>
          <w:tcPr>
            <w:tcW w:w="1713" w:type="dxa"/>
            <w:hideMark/>
          </w:tcPr>
          <w:p w14:paraId="3A0DC906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 projekta: 8.12.2023.</w:t>
            </w:r>
          </w:p>
        </w:tc>
        <w:tc>
          <w:tcPr>
            <w:tcW w:w="1696" w:type="dxa"/>
            <w:hideMark/>
          </w:tcPr>
          <w:p w14:paraId="3DE5CE4F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59.684,73 EUR</w:t>
            </w:r>
          </w:p>
        </w:tc>
        <w:tc>
          <w:tcPr>
            <w:tcW w:w="1694" w:type="dxa"/>
            <w:hideMark/>
          </w:tcPr>
          <w:p w14:paraId="34289274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45.000,00 EUR</w:t>
            </w:r>
          </w:p>
        </w:tc>
      </w:tr>
      <w:tr w:rsidR="00F246D7" w:rsidRPr="00F246D7" w14:paraId="71FDAFEC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hideMark/>
          </w:tcPr>
          <w:p w14:paraId="45ABD5D7" w14:textId="380345EB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Konzervatorsko-restauratorski</w:t>
            </w:r>
            <w:r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 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radovi na zgradi Poljoprivredno-prehrambene</w:t>
            </w:r>
            <w:r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 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škole (JP u kulturi</w:t>
            </w:r>
            <w:r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 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2024.) (Poljoprivredno</w:t>
            </w:r>
            <w:r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 – 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prehrambena</w:t>
            </w:r>
            <w:r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 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škola Požega)</w:t>
            </w:r>
          </w:p>
        </w:tc>
        <w:tc>
          <w:tcPr>
            <w:tcW w:w="1409" w:type="dxa"/>
            <w:gridSpan w:val="2"/>
            <w:hideMark/>
          </w:tcPr>
          <w:p w14:paraId="6C377C88" w14:textId="77777777" w:rsidR="00F246D7" w:rsidRPr="00F246D7" w:rsidRDefault="00F246D7" w:rsidP="00F246D7">
            <w:pPr>
              <w:spacing w:after="0" w:line="240" w:lineRule="auto"/>
              <w:ind w:right="1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na ocjenjivanju </w:t>
            </w:r>
          </w:p>
        </w:tc>
        <w:tc>
          <w:tcPr>
            <w:tcW w:w="2017" w:type="dxa"/>
            <w:hideMark/>
          </w:tcPr>
          <w:p w14:paraId="27B16F09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Javne potrebe u kulturi 2024. / Program zaštite i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očuvanja nepokretnih kulturnih dobara za 2024. godinu</w:t>
            </w:r>
          </w:p>
        </w:tc>
        <w:tc>
          <w:tcPr>
            <w:tcW w:w="4221" w:type="dxa"/>
            <w:gridSpan w:val="3"/>
            <w:hideMark/>
          </w:tcPr>
          <w:p w14:paraId="5CFD6909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1. konzervatorski radovi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2. restauratorski radovi</w:t>
            </w:r>
          </w:p>
        </w:tc>
        <w:tc>
          <w:tcPr>
            <w:tcW w:w="1713" w:type="dxa"/>
            <w:hideMark/>
          </w:tcPr>
          <w:p w14:paraId="00B36407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 projekta: 3.11.2023.</w:t>
            </w:r>
          </w:p>
        </w:tc>
        <w:tc>
          <w:tcPr>
            <w:tcW w:w="1696" w:type="dxa"/>
            <w:hideMark/>
          </w:tcPr>
          <w:p w14:paraId="7D110747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299.711,30 EUR</w:t>
            </w:r>
          </w:p>
        </w:tc>
        <w:tc>
          <w:tcPr>
            <w:tcW w:w="1694" w:type="dxa"/>
            <w:hideMark/>
          </w:tcPr>
          <w:p w14:paraId="11512B7A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219.799,30 EUR</w:t>
            </w:r>
          </w:p>
        </w:tc>
      </w:tr>
      <w:tr w:rsidR="00F246D7" w:rsidRPr="00F246D7" w14:paraId="6655014D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7" w:type="dxa"/>
            <w:gridSpan w:val="9"/>
            <w:hideMark/>
          </w:tcPr>
          <w:p w14:paraId="2C52F150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  <w:t>BROJ PROJEKATA: 27</w:t>
            </w:r>
          </w:p>
        </w:tc>
        <w:tc>
          <w:tcPr>
            <w:tcW w:w="1696" w:type="dxa"/>
            <w:hideMark/>
          </w:tcPr>
          <w:p w14:paraId="05005837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  <w:t>3.904.395,77 EUR</w:t>
            </w:r>
          </w:p>
        </w:tc>
        <w:tc>
          <w:tcPr>
            <w:tcW w:w="1694" w:type="dxa"/>
            <w:hideMark/>
          </w:tcPr>
          <w:p w14:paraId="7944FAC3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  <w:t>2.520.960,61 EUR</w:t>
            </w:r>
          </w:p>
        </w:tc>
      </w:tr>
      <w:tr w:rsidR="00F246D7" w:rsidRPr="00F246D7" w14:paraId="79F4252F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77" w:type="dxa"/>
            <w:gridSpan w:val="11"/>
            <w:shd w:val="clear" w:color="auto" w:fill="D9E2F3" w:themeFill="accent1" w:themeFillTint="33"/>
            <w:hideMark/>
          </w:tcPr>
          <w:p w14:paraId="661FC78E" w14:textId="7BC1983D" w:rsid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</w:pPr>
          </w:p>
          <w:p w14:paraId="77B2B1FC" w14:textId="709E1612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  <w:t xml:space="preserve">RURALNI RAZVOJ </w:t>
            </w:r>
          </w:p>
          <w:p w14:paraId="1D62FF98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</w:p>
        </w:tc>
      </w:tr>
      <w:tr w:rsidR="00F246D7" w:rsidRPr="00F246D7" w14:paraId="74F4E575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hideMark/>
          </w:tcPr>
          <w:p w14:paraId="26437A68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Poučna šetnica na zaštićenom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krajobrazu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Sovskog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 jezera (Javna ustanova za upravljanje zaštićenim područjem PSŽ)</w:t>
            </w:r>
          </w:p>
        </w:tc>
        <w:tc>
          <w:tcPr>
            <w:tcW w:w="1409" w:type="dxa"/>
            <w:gridSpan w:val="2"/>
            <w:hideMark/>
          </w:tcPr>
          <w:p w14:paraId="05BBA4DA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u provedbi </w:t>
            </w:r>
          </w:p>
        </w:tc>
        <w:tc>
          <w:tcPr>
            <w:tcW w:w="2042" w:type="dxa"/>
            <w:gridSpan w:val="2"/>
            <w:hideMark/>
          </w:tcPr>
          <w:p w14:paraId="0AAFF419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Operacija 8.5.2. "Uspostava i uređenje poučnih staza,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vidikovaca i ostale manje infrastrukture</w:t>
            </w:r>
          </w:p>
        </w:tc>
        <w:tc>
          <w:tcPr>
            <w:tcW w:w="4196" w:type="dxa"/>
            <w:gridSpan w:val="2"/>
            <w:hideMark/>
          </w:tcPr>
          <w:p w14:paraId="1B341FB4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1. Uređenje poučne staze značajnog krajobraza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Sovskog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 jezera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2. Postavljanje četiri poučna panoa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3. Izgradnja dva odmorišta s drvenim klupama i stolovima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4. Izgradnja pristupnih rampi</w:t>
            </w:r>
          </w:p>
        </w:tc>
        <w:tc>
          <w:tcPr>
            <w:tcW w:w="1713" w:type="dxa"/>
            <w:hideMark/>
          </w:tcPr>
          <w:p w14:paraId="39B0EDD8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 projekta: 28.7.2023.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Potpis Ugovora: 29.05.2020.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Razdoblje provedbe: 1.1.2020. - 16.12.2020.</w:t>
            </w:r>
          </w:p>
        </w:tc>
        <w:tc>
          <w:tcPr>
            <w:tcW w:w="1696" w:type="dxa"/>
            <w:hideMark/>
          </w:tcPr>
          <w:p w14:paraId="53A14CD0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113.861,24 EUR</w:t>
            </w:r>
          </w:p>
        </w:tc>
        <w:tc>
          <w:tcPr>
            <w:tcW w:w="1694" w:type="dxa"/>
            <w:hideMark/>
          </w:tcPr>
          <w:p w14:paraId="6E0C9D21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113.861,24 EUR</w:t>
            </w:r>
          </w:p>
        </w:tc>
      </w:tr>
      <w:tr w:rsidR="00F246D7" w:rsidRPr="00F246D7" w14:paraId="48D25263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hideMark/>
          </w:tcPr>
          <w:p w14:paraId="7213BE0D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Pripremna pomoć LAG Barun Trenk (LAG Barun Trenk)</w:t>
            </w:r>
          </w:p>
        </w:tc>
        <w:tc>
          <w:tcPr>
            <w:tcW w:w="1409" w:type="dxa"/>
            <w:gridSpan w:val="2"/>
            <w:hideMark/>
          </w:tcPr>
          <w:p w14:paraId="7A6EDEFF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na ocjenjivanju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u provedbi </w:t>
            </w:r>
          </w:p>
        </w:tc>
        <w:tc>
          <w:tcPr>
            <w:tcW w:w="2042" w:type="dxa"/>
            <w:gridSpan w:val="2"/>
            <w:hideMark/>
          </w:tcPr>
          <w:p w14:paraId="0A6DDA98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Natječaj za provedbu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podmjere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 19.1. » Pripremna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pomoć « – provedba tipa operacije 19.1.1. » Pripremna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pomoć «</w:t>
            </w:r>
          </w:p>
        </w:tc>
        <w:tc>
          <w:tcPr>
            <w:tcW w:w="4196" w:type="dxa"/>
            <w:gridSpan w:val="2"/>
            <w:hideMark/>
          </w:tcPr>
          <w:p w14:paraId="3367B9BC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1. Pripremna pomoć za izradu strategije LAG-a u sklopu akreditacije LAG-a.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</w:r>
          </w:p>
        </w:tc>
        <w:tc>
          <w:tcPr>
            <w:tcW w:w="1713" w:type="dxa"/>
            <w:hideMark/>
          </w:tcPr>
          <w:p w14:paraId="2D4D23D6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Prijava projekta: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28.2.2023.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Odluka o dodjeli sredstava: 13.3.2023.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Razdoblje provedbe: 13.3.2023. - 30.1.2024.</w:t>
            </w:r>
          </w:p>
        </w:tc>
        <w:tc>
          <w:tcPr>
            <w:tcW w:w="1696" w:type="dxa"/>
            <w:hideMark/>
          </w:tcPr>
          <w:p w14:paraId="0364879C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26.544,56 EUR</w:t>
            </w:r>
          </w:p>
        </w:tc>
        <w:tc>
          <w:tcPr>
            <w:tcW w:w="1694" w:type="dxa"/>
            <w:hideMark/>
          </w:tcPr>
          <w:p w14:paraId="42B32E5C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26.544,56 EUR</w:t>
            </w:r>
          </w:p>
          <w:p w14:paraId="6F064C39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sz w:val="20"/>
                <w:szCs w:val="20"/>
                <w:lang w:eastAsia="hr-HR"/>
              </w:rPr>
            </w:pPr>
          </w:p>
          <w:p w14:paraId="5FA70783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</w:p>
          <w:p w14:paraId="25D82081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</w:p>
          <w:p w14:paraId="6F63CEA0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</w:p>
          <w:p w14:paraId="62FAC131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sz w:val="20"/>
                <w:szCs w:val="20"/>
                <w:lang w:eastAsia="hr-HR"/>
              </w:rPr>
            </w:pPr>
          </w:p>
        </w:tc>
      </w:tr>
      <w:tr w:rsidR="00F246D7" w:rsidRPr="00F246D7" w14:paraId="6A5A738D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</w:tcPr>
          <w:p w14:paraId="31200E2D" w14:textId="712C8CE0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val="en-US" w:eastAsia="hr-HR"/>
              </w:rPr>
              <w:t>Intervencija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val="en-US" w:eastAsia="hr-HR"/>
              </w:rPr>
              <w:t xml:space="preserve"> 77.06 “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val="en-US" w:eastAsia="hr-HR"/>
              </w:rPr>
              <w:t>Potpora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val="en-US" w:eastAsia="hr-HR"/>
              </w:rPr>
              <w:t xml:space="preserve"> LEADER (CLLD)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val="en-US" w:eastAsia="hr-HR"/>
              </w:rPr>
              <w:t>pristupu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val="en-US" w:eastAsia="hr-HR"/>
              </w:rPr>
              <w:t xml:space="preserve">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val="en-US" w:eastAsia="hr-HR"/>
              </w:rPr>
              <w:t>iz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val="en-US" w:eastAsia="hr-HR"/>
              </w:rPr>
              <w:t xml:space="preserve">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val="en-US" w:eastAsia="hr-HR"/>
              </w:rPr>
              <w:t>Strateškog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val="en-US" w:eastAsia="hr-HR"/>
              </w:rPr>
              <w:t xml:space="preserve"> plana ZPP”</w:t>
            </w:r>
            <w:r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val="en-US" w:eastAsia="hr-HR"/>
              </w:rPr>
              <w:t xml:space="preserve"> 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val="en-US" w:eastAsia="hr-HR"/>
              </w:rPr>
              <w:t>(LAG Barun Trenk)</w:t>
            </w:r>
          </w:p>
        </w:tc>
        <w:tc>
          <w:tcPr>
            <w:tcW w:w="1409" w:type="dxa"/>
            <w:gridSpan w:val="2"/>
          </w:tcPr>
          <w:p w14:paraId="35CC8EF1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na ocjenjivanju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u provedbi</w:t>
            </w:r>
          </w:p>
        </w:tc>
        <w:tc>
          <w:tcPr>
            <w:tcW w:w="2042" w:type="dxa"/>
            <w:gridSpan w:val="2"/>
          </w:tcPr>
          <w:p w14:paraId="03948F0B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val="en-US" w:eastAsia="hr-HR"/>
              </w:rPr>
              <w:t>Natječaj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val="en-US" w:eastAsia="hr-HR"/>
              </w:rPr>
              <w:t xml:space="preserve"> za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val="en-US" w:eastAsia="hr-HR"/>
              </w:rPr>
              <w:t>intervenciju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val="en-US" w:eastAsia="hr-HR"/>
              </w:rPr>
              <w:t xml:space="preserve"> 77.06 </w:t>
            </w:r>
            <w:proofErr w:type="spellStart"/>
            <w:proofErr w:type="gramStart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val="en-US" w:eastAsia="hr-HR"/>
              </w:rPr>
              <w:t>Potpora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val="en-US" w:eastAsia="hr-HR"/>
              </w:rPr>
              <w:t xml:space="preserve">  LEADER</w:t>
            </w:r>
            <w:proofErr w:type="gramEnd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val="en-US" w:eastAsia="hr-HR"/>
              </w:rPr>
              <w:t xml:space="preserve"> (CLLD)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val="en-US" w:eastAsia="hr-HR"/>
              </w:rPr>
              <w:t>pristupu</w:t>
            </w:r>
            <w:proofErr w:type="spellEnd"/>
          </w:p>
        </w:tc>
        <w:tc>
          <w:tcPr>
            <w:tcW w:w="4196" w:type="dxa"/>
            <w:gridSpan w:val="2"/>
          </w:tcPr>
          <w:p w14:paraId="75404427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1. Intervencija 1.1.:</w:t>
            </w:r>
          </w:p>
          <w:p w14:paraId="3D837DFC" w14:textId="1548F6C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Povećanje konkurentnosti poljoprivrednih gospodarstava i razvoj prepoznatljivih poljoprivrednih proizvoda</w:t>
            </w:r>
          </w:p>
          <w:p w14:paraId="78850316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2. Intervencija 1.2.: Razvoj inovativnog i održivog gospodarstva temeljenog na lokalnoj resursnoj osnovi</w:t>
            </w:r>
          </w:p>
          <w:p w14:paraId="21D45B54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3. Intervencija 2.1.: </w:t>
            </w:r>
          </w:p>
          <w:p w14:paraId="6AC07490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Ulaganja u malu infrastrukturu i razvoj usluga za lokalnu zajednicu</w:t>
            </w:r>
          </w:p>
          <w:p w14:paraId="7444AA5A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4. Intervencija 2.2.:</w:t>
            </w:r>
          </w:p>
          <w:p w14:paraId="3082B341" w14:textId="2B2FEF89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Pametna sela i gradovi – održivi razvoj lokalne zajednice</w:t>
            </w:r>
          </w:p>
        </w:tc>
        <w:tc>
          <w:tcPr>
            <w:tcW w:w="1713" w:type="dxa"/>
          </w:tcPr>
          <w:p w14:paraId="21239FBA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 projekta: 28.9.2023.</w:t>
            </w:r>
          </w:p>
          <w:p w14:paraId="6EB3779D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Potpis Ugovora </w:t>
            </w:r>
          </w:p>
          <w:p w14:paraId="7600A217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13.12.2023.</w:t>
            </w:r>
          </w:p>
          <w:p w14:paraId="11574777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Razdoblje provedbe  13.12.2023. – </w:t>
            </w:r>
          </w:p>
          <w:p w14:paraId="5C5D647D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31 12.2029.</w:t>
            </w:r>
          </w:p>
        </w:tc>
        <w:tc>
          <w:tcPr>
            <w:tcW w:w="1696" w:type="dxa"/>
          </w:tcPr>
          <w:p w14:paraId="05E4FB76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val="en-US" w:eastAsia="hr-HR"/>
              </w:rPr>
              <w:t>1.904.195,65 EUR</w:t>
            </w:r>
          </w:p>
        </w:tc>
        <w:tc>
          <w:tcPr>
            <w:tcW w:w="1694" w:type="dxa"/>
          </w:tcPr>
          <w:p w14:paraId="3C8F8E7F" w14:textId="77777777" w:rsidR="00F246D7" w:rsidRPr="00F246D7" w:rsidRDefault="00F246D7" w:rsidP="00F246D7">
            <w:pPr>
              <w:spacing w:after="0" w:line="240" w:lineRule="auto"/>
              <w:ind w:right="-2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val="en-US" w:eastAsia="hr-HR"/>
              </w:rPr>
              <w:t>1.904.195,65 EUR</w:t>
            </w:r>
          </w:p>
        </w:tc>
      </w:tr>
      <w:tr w:rsidR="00F246D7" w:rsidRPr="00F246D7" w14:paraId="3F3D968C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7" w:type="dxa"/>
            <w:gridSpan w:val="9"/>
            <w:hideMark/>
          </w:tcPr>
          <w:p w14:paraId="2B0FEB20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  <w:t>BROJ PROJEKATA: 3</w:t>
            </w:r>
          </w:p>
        </w:tc>
        <w:tc>
          <w:tcPr>
            <w:tcW w:w="1696" w:type="dxa"/>
            <w:hideMark/>
          </w:tcPr>
          <w:p w14:paraId="1CBBEA9E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  <w:t>2.044.601,50 EUR</w:t>
            </w:r>
          </w:p>
          <w:p w14:paraId="70246784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</w:pPr>
          </w:p>
        </w:tc>
        <w:tc>
          <w:tcPr>
            <w:tcW w:w="1694" w:type="dxa"/>
            <w:hideMark/>
          </w:tcPr>
          <w:p w14:paraId="3FA43507" w14:textId="77777777" w:rsidR="00F246D7" w:rsidRPr="00F246D7" w:rsidRDefault="00F246D7" w:rsidP="00F246D7">
            <w:pPr>
              <w:spacing w:after="0" w:line="240" w:lineRule="auto"/>
              <w:ind w:right="-10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  <w:t>2.044.601,50 EUR</w:t>
            </w:r>
          </w:p>
          <w:p w14:paraId="199333F9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</w:pPr>
          </w:p>
        </w:tc>
      </w:tr>
      <w:tr w:rsidR="00F246D7" w:rsidRPr="00F246D7" w14:paraId="0EB99AC5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77" w:type="dxa"/>
            <w:gridSpan w:val="11"/>
            <w:shd w:val="clear" w:color="auto" w:fill="D9E2F3" w:themeFill="accent1" w:themeFillTint="33"/>
            <w:hideMark/>
          </w:tcPr>
          <w:p w14:paraId="38C55074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</w:pPr>
          </w:p>
          <w:p w14:paraId="04AC3295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  <w:t xml:space="preserve">INTERREG PROGRAMI </w:t>
            </w:r>
          </w:p>
          <w:p w14:paraId="5D1D39B2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</w:pPr>
          </w:p>
          <w:p w14:paraId="453B4B03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</w:pPr>
          </w:p>
        </w:tc>
      </w:tr>
      <w:tr w:rsidR="00F246D7" w:rsidRPr="00F246D7" w14:paraId="04850889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hideMark/>
          </w:tcPr>
          <w:p w14:paraId="01732188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Interreg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 Danube "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Travel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Prehistory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" (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LP:Universalmuseum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Joanneum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Österreich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 (AT) + 10 PP (PSŽ je APP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Arheo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. muzeju Zg)</w:t>
            </w:r>
          </w:p>
        </w:tc>
        <w:tc>
          <w:tcPr>
            <w:tcW w:w="1409" w:type="dxa"/>
            <w:gridSpan w:val="2"/>
            <w:hideMark/>
          </w:tcPr>
          <w:p w14:paraId="38DA0718" w14:textId="77777777" w:rsidR="00F246D7" w:rsidRPr="00F246D7" w:rsidRDefault="00F246D7" w:rsidP="00F246D7">
            <w:pPr>
              <w:spacing w:after="0" w:line="240" w:lineRule="auto"/>
              <w:ind w:right="-12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na ocjenjivanju </w:t>
            </w:r>
          </w:p>
        </w:tc>
        <w:tc>
          <w:tcPr>
            <w:tcW w:w="2042" w:type="dxa"/>
            <w:gridSpan w:val="2"/>
            <w:hideMark/>
          </w:tcPr>
          <w:p w14:paraId="1F4EEF66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Interreg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 Danube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Transnational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Programme</w:t>
            </w:r>
            <w:proofErr w:type="spellEnd"/>
          </w:p>
        </w:tc>
        <w:tc>
          <w:tcPr>
            <w:tcW w:w="4196" w:type="dxa"/>
            <w:gridSpan w:val="2"/>
            <w:hideMark/>
          </w:tcPr>
          <w:p w14:paraId="3242EC87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Strategija upravljanja arheološkim krajolicima s naglaskom na prapovijesna arheološka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nalazišta</w:t>
            </w:r>
          </w:p>
        </w:tc>
        <w:tc>
          <w:tcPr>
            <w:tcW w:w="1713" w:type="dxa"/>
            <w:hideMark/>
          </w:tcPr>
          <w:p w14:paraId="4C78D407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 projekta: 22.11.2022.</w:t>
            </w:r>
          </w:p>
        </w:tc>
        <w:tc>
          <w:tcPr>
            <w:tcW w:w="1696" w:type="dxa"/>
            <w:hideMark/>
          </w:tcPr>
          <w:p w14:paraId="526AFA57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1.735.283,34 EUR</w:t>
            </w:r>
          </w:p>
        </w:tc>
        <w:tc>
          <w:tcPr>
            <w:tcW w:w="1694" w:type="dxa"/>
            <w:hideMark/>
          </w:tcPr>
          <w:p w14:paraId="6D12C7B9" w14:textId="77777777" w:rsidR="00F246D7" w:rsidRPr="00F246D7" w:rsidRDefault="00F246D7" w:rsidP="00F246D7">
            <w:pPr>
              <w:spacing w:after="0" w:line="240" w:lineRule="auto"/>
              <w:ind w:right="-1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1.388.226,67 EUR</w:t>
            </w:r>
          </w:p>
        </w:tc>
      </w:tr>
      <w:tr w:rsidR="00F246D7" w:rsidRPr="00F246D7" w14:paraId="2A660168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hideMark/>
          </w:tcPr>
          <w:p w14:paraId="7EA51ADA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Interreg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 Danube "Danube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GeoTouR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 2.0" (LP: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Esienwurzen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 Austrija + 9 drugih EU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geoparkova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; APP: PSŽ)</w:t>
            </w:r>
          </w:p>
        </w:tc>
        <w:tc>
          <w:tcPr>
            <w:tcW w:w="1409" w:type="dxa"/>
            <w:gridSpan w:val="2"/>
            <w:hideMark/>
          </w:tcPr>
          <w:p w14:paraId="1F04080C" w14:textId="77777777" w:rsidR="00F246D7" w:rsidRPr="00F246D7" w:rsidRDefault="00F246D7" w:rsidP="00F246D7">
            <w:pPr>
              <w:spacing w:after="0" w:line="240" w:lineRule="auto"/>
              <w:ind w:right="-12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na ocjenjivanju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u provedbi</w:t>
            </w:r>
          </w:p>
        </w:tc>
        <w:tc>
          <w:tcPr>
            <w:tcW w:w="2042" w:type="dxa"/>
            <w:gridSpan w:val="2"/>
            <w:hideMark/>
          </w:tcPr>
          <w:p w14:paraId="78B568BB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Interreg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 Danube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Transnational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Programme</w:t>
            </w:r>
            <w:proofErr w:type="spellEnd"/>
          </w:p>
        </w:tc>
        <w:tc>
          <w:tcPr>
            <w:tcW w:w="4196" w:type="dxa"/>
            <w:gridSpan w:val="2"/>
            <w:hideMark/>
          </w:tcPr>
          <w:p w14:paraId="627FCCDC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1) Uređenje pješačke šetnice sa prezentacijom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tumula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 i VR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tumula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 III i IV (digitalna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nadogradnja postojećeg sadržaja).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2) Promidžba i vidljivost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3) Radionice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4) izrada Strategije za upravljanje destinacijama kulturnog turizma</w:t>
            </w:r>
          </w:p>
        </w:tc>
        <w:tc>
          <w:tcPr>
            <w:tcW w:w="1713" w:type="dxa"/>
            <w:hideMark/>
          </w:tcPr>
          <w:p w14:paraId="5BE308BC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 projekta: 22.11.2022.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Razdoblje projekta: 01.02.2024.-01.08.2026.</w:t>
            </w:r>
          </w:p>
        </w:tc>
        <w:tc>
          <w:tcPr>
            <w:tcW w:w="1696" w:type="dxa"/>
            <w:hideMark/>
          </w:tcPr>
          <w:p w14:paraId="2FD2F4F5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2.237.540,50 EUR</w:t>
            </w:r>
          </w:p>
        </w:tc>
        <w:tc>
          <w:tcPr>
            <w:tcW w:w="1694" w:type="dxa"/>
            <w:hideMark/>
          </w:tcPr>
          <w:p w14:paraId="4B0C1A9E" w14:textId="77777777" w:rsidR="00F246D7" w:rsidRPr="00F246D7" w:rsidRDefault="00F246D7" w:rsidP="00F246D7">
            <w:pPr>
              <w:spacing w:after="0" w:line="240" w:lineRule="auto"/>
              <w:ind w:right="-1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1.790.032,40 EUR</w:t>
            </w:r>
          </w:p>
        </w:tc>
      </w:tr>
      <w:tr w:rsidR="00F246D7" w:rsidRPr="00F246D7" w14:paraId="3D1CD547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hideMark/>
          </w:tcPr>
          <w:p w14:paraId="2650BCBD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RE-TREAD (ponovni korak) (Nositelj: Specijalna bolnica za reumatske bolesti Novi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Sad,Partner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: Toplice Lipik - Specijalna bolnica za medicinsku rehabilitaciju; RKR PSŽ)</w:t>
            </w:r>
          </w:p>
        </w:tc>
        <w:tc>
          <w:tcPr>
            <w:tcW w:w="1409" w:type="dxa"/>
            <w:gridSpan w:val="2"/>
            <w:hideMark/>
          </w:tcPr>
          <w:p w14:paraId="02655CDB" w14:textId="77777777" w:rsidR="00F246D7" w:rsidRPr="00F246D7" w:rsidRDefault="00F246D7" w:rsidP="00F246D7">
            <w:pPr>
              <w:spacing w:after="0" w:line="240" w:lineRule="auto"/>
              <w:ind w:right="-12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na ocjenjivanju </w:t>
            </w:r>
          </w:p>
        </w:tc>
        <w:tc>
          <w:tcPr>
            <w:tcW w:w="2042" w:type="dxa"/>
            <w:gridSpan w:val="2"/>
            <w:hideMark/>
          </w:tcPr>
          <w:p w14:paraId="05A7E7E6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Interreg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 VI program Hrvatska Srbija 2021.2027.</w:t>
            </w:r>
          </w:p>
        </w:tc>
        <w:tc>
          <w:tcPr>
            <w:tcW w:w="4196" w:type="dxa"/>
            <w:gridSpan w:val="2"/>
            <w:hideMark/>
          </w:tcPr>
          <w:p w14:paraId="157807B9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Prijenos znanja i iskustva u području dijagnostike, tretmana i rehabilitacije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</w:r>
            <w:proofErr w:type="spellStart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Unaprijeđenje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 stručno-metodoloških protokola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Uspostavljanje zajedničkog edukacijsko - savjetodavnog centra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Opremanje suvremenom terapijskom opremom – JODNA BANJA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Opremanje suvremenom terapijskom opremom - LIPIK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Rekonstrukcija hidroterapijskog dijela objekta toplica - Banja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Junaković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Apatin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Upravljanje projektom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Komunikacija i vidljivost</w:t>
            </w:r>
          </w:p>
        </w:tc>
        <w:tc>
          <w:tcPr>
            <w:tcW w:w="1713" w:type="dxa"/>
            <w:hideMark/>
          </w:tcPr>
          <w:p w14:paraId="38CD1246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 projekta: 4.9.2023.</w:t>
            </w:r>
          </w:p>
        </w:tc>
        <w:tc>
          <w:tcPr>
            <w:tcW w:w="1696" w:type="dxa"/>
            <w:hideMark/>
          </w:tcPr>
          <w:p w14:paraId="2E42DC5D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1.441.078,22 EUR</w:t>
            </w:r>
          </w:p>
        </w:tc>
        <w:tc>
          <w:tcPr>
            <w:tcW w:w="1694" w:type="dxa"/>
            <w:hideMark/>
          </w:tcPr>
          <w:p w14:paraId="560C9E2C" w14:textId="77777777" w:rsidR="00F246D7" w:rsidRPr="00F246D7" w:rsidRDefault="00F246D7" w:rsidP="00F246D7">
            <w:pPr>
              <w:spacing w:after="0" w:line="240" w:lineRule="auto"/>
              <w:ind w:right="-1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1.224.916,48 EUR</w:t>
            </w:r>
          </w:p>
        </w:tc>
      </w:tr>
      <w:tr w:rsidR="00F246D7" w:rsidRPr="00F246D7" w14:paraId="0C4D0327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hideMark/>
          </w:tcPr>
          <w:p w14:paraId="162ECFB9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INNOvative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 VET SCHOOLS as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drivers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of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 4.0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industry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 (JU Tehnička škola Gradiška BIH;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Partner:Tehnička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 škola Požega; JU Srednja stručna škola "Ivan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Uskoković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" Podgorica; RKR PSŽ)</w:t>
            </w:r>
          </w:p>
        </w:tc>
        <w:tc>
          <w:tcPr>
            <w:tcW w:w="1409" w:type="dxa"/>
            <w:gridSpan w:val="2"/>
            <w:hideMark/>
          </w:tcPr>
          <w:p w14:paraId="1CE3B843" w14:textId="77777777" w:rsidR="00F246D7" w:rsidRPr="00F246D7" w:rsidRDefault="00F246D7" w:rsidP="00F246D7">
            <w:pPr>
              <w:spacing w:after="0" w:line="240" w:lineRule="auto"/>
              <w:ind w:right="-12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na ocjenjivanju </w:t>
            </w:r>
          </w:p>
        </w:tc>
        <w:tc>
          <w:tcPr>
            <w:tcW w:w="2042" w:type="dxa"/>
            <w:gridSpan w:val="2"/>
            <w:hideMark/>
          </w:tcPr>
          <w:p w14:paraId="6720A3D3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INTERREG VI-A IPA Croatia-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Bosnia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and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Herzegovina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-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</w:r>
            <w:proofErr w:type="spellStart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Montenegro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 2021-2027</w:t>
            </w:r>
          </w:p>
        </w:tc>
        <w:tc>
          <w:tcPr>
            <w:tcW w:w="4196" w:type="dxa"/>
            <w:gridSpan w:val="2"/>
            <w:hideMark/>
          </w:tcPr>
          <w:p w14:paraId="6A39CC69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Podizanje razine prihvaćanja naprednih tehnologija - automatizacije i obrnutog inženjeringa - u prekograničnim područjima partnerskih zemalja (Gradiška- BIH, Podgorica- Crna Gora, Požega- RH) na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Quadruple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Helixu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 gdje srednje strukovne škole stvaraju moderne nastavne planove i programe, koriste naprednu didaktičku opremu za pružanje visoko specijaliziranih obuka studenata i zaposlenika koja malim i srednjim poduzećima omogućuje zapošljavanje visokokvalificiranih radnika i iskorištavanje toga kao svoje tržišne prednosti.</w:t>
            </w:r>
          </w:p>
        </w:tc>
        <w:tc>
          <w:tcPr>
            <w:tcW w:w="1713" w:type="dxa"/>
            <w:hideMark/>
          </w:tcPr>
          <w:p w14:paraId="4663D487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 projekta: 28.7.2023.</w:t>
            </w:r>
          </w:p>
        </w:tc>
        <w:tc>
          <w:tcPr>
            <w:tcW w:w="1696" w:type="dxa"/>
            <w:hideMark/>
          </w:tcPr>
          <w:p w14:paraId="7EDD0699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868.240,00 EUR</w:t>
            </w:r>
          </w:p>
        </w:tc>
        <w:tc>
          <w:tcPr>
            <w:tcW w:w="1694" w:type="dxa"/>
            <w:hideMark/>
          </w:tcPr>
          <w:p w14:paraId="00530755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738.004,00 EUR</w:t>
            </w:r>
          </w:p>
        </w:tc>
      </w:tr>
      <w:tr w:rsidR="00F246D7" w:rsidRPr="00F246D7" w14:paraId="6F87F0AE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hideMark/>
          </w:tcPr>
          <w:p w14:paraId="017E9649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Interreg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 IPA Hrvatska - Bosna i Hercegovina - Crna Gora (PSŽ -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Lead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 partner; Partner BiH: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Herecgbosanska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 županija - Ministarstvo znanosti, prosvjete, kulture i športa; Partner CG: Muzeji i galerije grada Podgorice)</w:t>
            </w:r>
          </w:p>
        </w:tc>
        <w:tc>
          <w:tcPr>
            <w:tcW w:w="1409" w:type="dxa"/>
            <w:gridSpan w:val="2"/>
            <w:hideMark/>
          </w:tcPr>
          <w:p w14:paraId="70582954" w14:textId="77777777" w:rsidR="00F246D7" w:rsidRPr="00F246D7" w:rsidRDefault="00F246D7" w:rsidP="00F246D7">
            <w:pPr>
              <w:spacing w:after="0" w:line="240" w:lineRule="auto"/>
              <w:ind w:right="-12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na ocjenjivanju </w:t>
            </w:r>
          </w:p>
        </w:tc>
        <w:tc>
          <w:tcPr>
            <w:tcW w:w="2042" w:type="dxa"/>
            <w:gridSpan w:val="2"/>
            <w:hideMark/>
          </w:tcPr>
          <w:p w14:paraId="01365CA8" w14:textId="690519EF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INTERREG VI-A IPA Croatia-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Bosnia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and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Herzegovina-Montenegro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 2021-2027</w:t>
            </w:r>
          </w:p>
        </w:tc>
        <w:tc>
          <w:tcPr>
            <w:tcW w:w="4196" w:type="dxa"/>
            <w:gridSpan w:val="2"/>
            <w:hideMark/>
          </w:tcPr>
          <w:p w14:paraId="1D8D48C3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Planirane projektne aktivnosti su: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lidar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 snimak definiranog područja u tri zemlje (Hr/BiH/CG);  organiziranje tri međunarodna arheološka studentska kampa/ organiziranje znanstvene konferencije u Mostaru/ uređenje prostora za prezentaciju istraživanja i rezultata </w:t>
            </w:r>
            <w:proofErr w:type="spellStart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lidar</w:t>
            </w:r>
            <w:proofErr w:type="spellEnd"/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 snimki u Tomislavgradu i Podgorici/ izgradnja znanstvenog arheološkog parka iznad Kaptola (rekonstrukcija dvije prapovijesne kuće/ uređenje pješačkog mosta/ uređenje ulaza/uspona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na Gradinu-naselje/izgradnja sjenice za radionice na otvorenome); izrada stručnih materijala tematski vezanih za održivo upravljanje arheološkim nalazištima/ uspostava novih dionica rute IADR te certificiranje novih lokaliteta unutar iste).</w:t>
            </w:r>
          </w:p>
        </w:tc>
        <w:tc>
          <w:tcPr>
            <w:tcW w:w="1713" w:type="dxa"/>
            <w:hideMark/>
          </w:tcPr>
          <w:p w14:paraId="502D2F5D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 projekta: 28.7.2023.</w:t>
            </w:r>
          </w:p>
        </w:tc>
        <w:tc>
          <w:tcPr>
            <w:tcW w:w="1696" w:type="dxa"/>
            <w:hideMark/>
          </w:tcPr>
          <w:p w14:paraId="707EF5E9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1.645.072,52 EUR</w:t>
            </w:r>
          </w:p>
        </w:tc>
        <w:tc>
          <w:tcPr>
            <w:tcW w:w="1694" w:type="dxa"/>
            <w:hideMark/>
          </w:tcPr>
          <w:p w14:paraId="51ACDC30" w14:textId="77777777" w:rsidR="00F246D7" w:rsidRPr="00F246D7" w:rsidRDefault="00F246D7" w:rsidP="00F246D7">
            <w:pPr>
              <w:spacing w:after="0" w:line="240" w:lineRule="auto"/>
              <w:ind w:right="-1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1.398.311,63 EUR</w:t>
            </w:r>
          </w:p>
        </w:tc>
      </w:tr>
      <w:tr w:rsidR="00F246D7" w:rsidRPr="00F246D7" w14:paraId="2C758BF9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7" w:type="dxa"/>
            <w:gridSpan w:val="9"/>
            <w:hideMark/>
          </w:tcPr>
          <w:p w14:paraId="4D293BD8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  <w:t>BROJ PROJEKATA: 5</w:t>
            </w:r>
          </w:p>
        </w:tc>
        <w:tc>
          <w:tcPr>
            <w:tcW w:w="1696" w:type="dxa"/>
            <w:hideMark/>
          </w:tcPr>
          <w:p w14:paraId="41E9B864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  <w:t>7.927.214,58 EUR</w:t>
            </w:r>
          </w:p>
        </w:tc>
        <w:tc>
          <w:tcPr>
            <w:tcW w:w="1694" w:type="dxa"/>
            <w:hideMark/>
          </w:tcPr>
          <w:p w14:paraId="3E53B5E3" w14:textId="77777777" w:rsidR="00F246D7" w:rsidRPr="00F246D7" w:rsidRDefault="00F246D7" w:rsidP="00F246D7">
            <w:pPr>
              <w:spacing w:after="0" w:line="240" w:lineRule="auto"/>
              <w:ind w:right="-1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  <w:t>6.539.491,18 EUR</w:t>
            </w:r>
          </w:p>
        </w:tc>
      </w:tr>
      <w:tr w:rsidR="00F246D7" w:rsidRPr="00F246D7" w14:paraId="05324A5C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77" w:type="dxa"/>
            <w:gridSpan w:val="11"/>
            <w:shd w:val="clear" w:color="auto" w:fill="D9E2F3" w:themeFill="accent1" w:themeFillTint="33"/>
            <w:hideMark/>
          </w:tcPr>
          <w:p w14:paraId="3487A660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</w:pPr>
          </w:p>
          <w:p w14:paraId="53067F53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  <w:t>Ostali programi i financijski instrumenti - SVJETSKA BANKA - MALE DAROVNICE - DRŽAVNI PRORAČUN</w:t>
            </w:r>
          </w:p>
          <w:p w14:paraId="3B4F73CF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</w:pPr>
          </w:p>
          <w:p w14:paraId="721AB22D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</w:pPr>
          </w:p>
        </w:tc>
      </w:tr>
      <w:tr w:rsidR="00F246D7" w:rsidRPr="00F246D7" w14:paraId="5D894263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hideMark/>
          </w:tcPr>
          <w:p w14:paraId="755B4F03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Eksperimentalni program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br/>
              <w:t>"Osnovna škola kao cjelodnevna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br/>
              <w:t>škola – Uravnotežen, pravedan, učinkovit i održiv sustav odgoja i obrazovanja" - OŠ "Mladost" Jakšić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br/>
              <w:t>(OŠ "Mladost" Jakšić)</w:t>
            </w:r>
          </w:p>
        </w:tc>
        <w:tc>
          <w:tcPr>
            <w:tcW w:w="1409" w:type="dxa"/>
            <w:gridSpan w:val="2"/>
            <w:hideMark/>
          </w:tcPr>
          <w:p w14:paraId="4AF30AA5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na ocjenjivanju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u provedbi</w:t>
            </w:r>
          </w:p>
        </w:tc>
        <w:tc>
          <w:tcPr>
            <w:tcW w:w="2042" w:type="dxa"/>
            <w:gridSpan w:val="2"/>
            <w:hideMark/>
          </w:tcPr>
          <w:p w14:paraId="68EC2CC9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Javni poziv osnovnim školama za podnošenje prijava za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sudjelovanje u Eksperimentalnom programu "Osnovna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škola kao cjelodnevna škola – Uravnotežen, pravedan,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učinkovit i održiv sustav odgoja i obrazovanja"</w:t>
            </w:r>
          </w:p>
        </w:tc>
        <w:tc>
          <w:tcPr>
            <w:tcW w:w="4196" w:type="dxa"/>
            <w:gridSpan w:val="2"/>
            <w:hideMark/>
          </w:tcPr>
          <w:p w14:paraId="31D31848" w14:textId="77777777" w:rsidR="0006346B" w:rsidRDefault="0006346B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</w:p>
          <w:p w14:paraId="30A04F81" w14:textId="0A575ACD" w:rsid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1. povećanje kapaciteta postojeće školske kuhinje i njezino opremanje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2. povećanje kapaciteta postojeće blagovaonice i njezino opremanje: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3. dodatno uređenje i opremanje prostora škole za cjelodnevni boravak učenika u školi;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4. dodatno opremanje učionica, kabineta i praktikuma;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5. radovi na adaptaciji i opremanju školskih igrališta/školskih sportskih dvorana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6. dodatno opremanje prostora više namjene</w:t>
            </w:r>
          </w:p>
          <w:p w14:paraId="54431960" w14:textId="77777777" w:rsidR="0006346B" w:rsidRDefault="0006346B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</w:p>
          <w:p w14:paraId="477F1AD9" w14:textId="1116C5AF" w:rsidR="0006346B" w:rsidRPr="00F246D7" w:rsidRDefault="0006346B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13" w:type="dxa"/>
            <w:hideMark/>
          </w:tcPr>
          <w:p w14:paraId="7235CC06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 projekta: 2.5.2023.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Potpis Ugovora: 22.5.2023.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Razdoblje provedbe: 4.9.2023. - 21.6.2024.</w:t>
            </w:r>
          </w:p>
        </w:tc>
        <w:tc>
          <w:tcPr>
            <w:tcW w:w="1696" w:type="dxa"/>
            <w:hideMark/>
          </w:tcPr>
          <w:p w14:paraId="14E0F02D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495.800,00 EUR</w:t>
            </w:r>
          </w:p>
        </w:tc>
        <w:tc>
          <w:tcPr>
            <w:tcW w:w="1694" w:type="dxa"/>
            <w:hideMark/>
          </w:tcPr>
          <w:p w14:paraId="146ABAB4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495.800,00 EUR</w:t>
            </w:r>
          </w:p>
        </w:tc>
      </w:tr>
      <w:tr w:rsidR="00F246D7" w:rsidRPr="00F246D7" w14:paraId="44A2CE9D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hideMark/>
          </w:tcPr>
          <w:p w14:paraId="3F9386B2" w14:textId="77777777" w:rsid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Eksperimentalni program</w:t>
            </w:r>
            <w:r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 </w:t>
            </w:r>
          </w:p>
          <w:p w14:paraId="75C4B63D" w14:textId="2444B47F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"Osnovna škola kao cjelodnevna škola – Uravnotežen, pravedan,</w:t>
            </w:r>
            <w:r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 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učinkovit i održiv sustav odgoja i obrazovanja" - OŠ Dragutina Lermana Brestovac (OŠ Dragutina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br/>
              <w:t>Lermana Brestovac)</w:t>
            </w:r>
          </w:p>
        </w:tc>
        <w:tc>
          <w:tcPr>
            <w:tcW w:w="1409" w:type="dxa"/>
            <w:gridSpan w:val="2"/>
            <w:hideMark/>
          </w:tcPr>
          <w:p w14:paraId="1690400B" w14:textId="77777777" w:rsidR="00F246D7" w:rsidRPr="00F246D7" w:rsidRDefault="00F246D7" w:rsidP="00F246D7">
            <w:pPr>
              <w:spacing w:after="0" w:line="240" w:lineRule="auto"/>
              <w:ind w:right="-1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prijava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na ocjenjivanju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u provedbi</w:t>
            </w:r>
          </w:p>
        </w:tc>
        <w:tc>
          <w:tcPr>
            <w:tcW w:w="2042" w:type="dxa"/>
            <w:gridSpan w:val="2"/>
            <w:hideMark/>
          </w:tcPr>
          <w:p w14:paraId="36F59F78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Javni poziv osnovnim školama za podnošenje prijava za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sudjelovanje u Eksperimentalnom programu "Osnovna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škola kao cjelodnevna škola – Uravnotežen, pravedan,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učinkovit i održiv sustav odgoja i obrazovanja"</w:t>
            </w:r>
          </w:p>
        </w:tc>
        <w:tc>
          <w:tcPr>
            <w:tcW w:w="4196" w:type="dxa"/>
            <w:gridSpan w:val="2"/>
            <w:hideMark/>
          </w:tcPr>
          <w:p w14:paraId="5C293C56" w14:textId="77777777" w:rsidR="0006346B" w:rsidRDefault="0006346B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</w:p>
          <w:p w14:paraId="57B93593" w14:textId="77777777" w:rsid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1. povećanje kapaciteta postojeće školske kuhinje i njezino opremanje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2. povećanje kapaciteta postojeće blagovaonice i njezino opremanje: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3. dodatno uređenje i opremanje prostora škole za cjelodnevni boravak učenika u školi;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4. dodatno opremanje učionica, kabineta i praktikuma;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5. dodatno uređenje i opremanje prostora za profesionalni rad učitelja u školi;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7. dodatno uređenje i prilagođavanje</w:t>
            </w:r>
            <w:r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 xml:space="preserve">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postojećih sanitarnih čvorova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8. dodatno poboljšanje klimatizacijskih uvjeta u školi</w:t>
            </w:r>
          </w:p>
          <w:p w14:paraId="07F37E49" w14:textId="34FC8CFA" w:rsidR="0006346B" w:rsidRPr="00F246D7" w:rsidRDefault="0006346B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13" w:type="dxa"/>
            <w:hideMark/>
          </w:tcPr>
          <w:p w14:paraId="23407922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Prijava projekta: 27.4.2023.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Potpis Ugovora: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 xml:space="preserve">22.5.2023.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Razdoblje provedbe: 4.9.2023. - 21.6.2024.</w:t>
            </w:r>
          </w:p>
        </w:tc>
        <w:tc>
          <w:tcPr>
            <w:tcW w:w="1696" w:type="dxa"/>
            <w:hideMark/>
          </w:tcPr>
          <w:p w14:paraId="7B73D32E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456.200,00 EUR</w:t>
            </w:r>
          </w:p>
        </w:tc>
        <w:tc>
          <w:tcPr>
            <w:tcW w:w="1694" w:type="dxa"/>
            <w:hideMark/>
          </w:tcPr>
          <w:p w14:paraId="25799701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456.200,00 EUR</w:t>
            </w:r>
          </w:p>
        </w:tc>
      </w:tr>
      <w:tr w:rsidR="00F246D7" w:rsidRPr="00F246D7" w14:paraId="0587B219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hideMark/>
          </w:tcPr>
          <w:p w14:paraId="34DD414A" w14:textId="2A9C981D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Eksperimentalni program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br/>
              <w:t>"Osnovna škola kao cjelodnevna škola – Uravnotežen, pravedan</w:t>
            </w:r>
            <w:r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 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učinkovit i održiv sustav odgoja i obrazovanja" - OŠ "Ivan Goran Kovačić" Velika (OŠ "Ivan Goran Kovačić" Velika")</w:t>
            </w:r>
          </w:p>
        </w:tc>
        <w:tc>
          <w:tcPr>
            <w:tcW w:w="1409" w:type="dxa"/>
            <w:gridSpan w:val="2"/>
            <w:hideMark/>
          </w:tcPr>
          <w:p w14:paraId="271E8F13" w14:textId="77777777" w:rsidR="00F246D7" w:rsidRPr="00F246D7" w:rsidRDefault="00F246D7" w:rsidP="00F246D7">
            <w:pPr>
              <w:spacing w:after="0" w:line="240" w:lineRule="auto"/>
              <w:ind w:right="-1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na ocjenjivanju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u provedbi</w:t>
            </w:r>
          </w:p>
        </w:tc>
        <w:tc>
          <w:tcPr>
            <w:tcW w:w="2042" w:type="dxa"/>
            <w:gridSpan w:val="2"/>
            <w:hideMark/>
          </w:tcPr>
          <w:p w14:paraId="5A63818D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Javni poziv osnovnim školama za podnošenje prijava za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sudjelovanje u Eksperimentalnom programu "Osnovna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škola kao cjelodnevna škola – Uravnotežen, pravedan,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učinkovit i održiv sustav odgoja i obrazovanja"</w:t>
            </w:r>
          </w:p>
        </w:tc>
        <w:tc>
          <w:tcPr>
            <w:tcW w:w="4196" w:type="dxa"/>
            <w:gridSpan w:val="2"/>
            <w:hideMark/>
          </w:tcPr>
          <w:p w14:paraId="4E039B8E" w14:textId="77777777" w:rsidR="0006346B" w:rsidRDefault="0006346B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</w:p>
          <w:p w14:paraId="15DDE095" w14:textId="77777777" w:rsidR="0006346B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1. povećanje kapaciteta postojeće školske kuhinje i njezino opremanje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2. povećanje kapaciteta postojeće blagovaonice i njezino opremanje: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3. dodatno uređenje i opremanje prostora škole za cjelodnevni boravak učenika u školi;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4. dodatno opremanje učionica, kabineta i praktikuma;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5. dodatno opremanje prostora više namjene</w:t>
            </w:r>
          </w:p>
          <w:p w14:paraId="366DDA29" w14:textId="7B736B0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 </w:t>
            </w:r>
          </w:p>
        </w:tc>
        <w:tc>
          <w:tcPr>
            <w:tcW w:w="1713" w:type="dxa"/>
            <w:hideMark/>
          </w:tcPr>
          <w:p w14:paraId="2F572BDD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 projekta: 27.4.2023.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Potpis Ugovora: 22.5.2023.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Razdoblje provedbe: 4.9.2023. - 21.6.2024.</w:t>
            </w:r>
          </w:p>
        </w:tc>
        <w:tc>
          <w:tcPr>
            <w:tcW w:w="1696" w:type="dxa"/>
            <w:hideMark/>
          </w:tcPr>
          <w:p w14:paraId="3E3A9660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473.024,03 EUR</w:t>
            </w:r>
          </w:p>
        </w:tc>
        <w:tc>
          <w:tcPr>
            <w:tcW w:w="1694" w:type="dxa"/>
            <w:hideMark/>
          </w:tcPr>
          <w:p w14:paraId="68A7B997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473.024,03 EUR</w:t>
            </w:r>
          </w:p>
        </w:tc>
      </w:tr>
      <w:tr w:rsidR="00F246D7" w:rsidRPr="00F246D7" w14:paraId="131D2CE7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hideMark/>
          </w:tcPr>
          <w:p w14:paraId="41C80D33" w14:textId="749051F6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Eksperimentalni program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br/>
              <w:t>"Osnovna škola kao cjelodnevna škola – Uravnotežen, pravedan,</w:t>
            </w:r>
            <w:r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 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učinkovit i održiv sustav odgoja i obrazovanja" - OŠ Vladimira Nazora Trenkovo (OŠ Vladimira Nazora Trenkovo)</w:t>
            </w:r>
          </w:p>
        </w:tc>
        <w:tc>
          <w:tcPr>
            <w:tcW w:w="1409" w:type="dxa"/>
            <w:gridSpan w:val="2"/>
            <w:hideMark/>
          </w:tcPr>
          <w:p w14:paraId="32AF2622" w14:textId="77777777" w:rsidR="00F246D7" w:rsidRPr="00F246D7" w:rsidRDefault="00F246D7" w:rsidP="00F246D7">
            <w:pPr>
              <w:spacing w:after="0" w:line="240" w:lineRule="auto"/>
              <w:ind w:right="-1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na ocjenjivanju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u provedbi</w:t>
            </w:r>
          </w:p>
        </w:tc>
        <w:tc>
          <w:tcPr>
            <w:tcW w:w="2042" w:type="dxa"/>
            <w:gridSpan w:val="2"/>
            <w:hideMark/>
          </w:tcPr>
          <w:p w14:paraId="0456C092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Javni poziv osnovnim školama za podnošenje prijava za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sudjelovanje u Eksperimentalnom programu "Osnovna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škola kao cjelodnevna škola – Uravnotežen, pravedan,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učinkovit i održiv sustav odgoja i obrazovanja"</w:t>
            </w:r>
          </w:p>
        </w:tc>
        <w:tc>
          <w:tcPr>
            <w:tcW w:w="4196" w:type="dxa"/>
            <w:gridSpan w:val="2"/>
            <w:hideMark/>
          </w:tcPr>
          <w:p w14:paraId="47A9C6DF" w14:textId="77777777" w:rsidR="0006346B" w:rsidRDefault="0006346B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</w:p>
          <w:p w14:paraId="2EBCA4CD" w14:textId="77777777" w:rsid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 dodatno uređenje i opremanje prostora škole za cjelodnevni boravak učenik u školi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2. dodatno opremanje učionica, kabineta i praktikuma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3. dodatno uređenje i opremanje prostora za profesionalni rad učitelja u školi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4. radovi na adaptaciji i opremanju školskih igrališta/školskih sportskih dvorana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5. dodatno opremanje prostora više namjena</w:t>
            </w:r>
          </w:p>
          <w:p w14:paraId="0F2648D4" w14:textId="573F340C" w:rsidR="0006346B" w:rsidRPr="00F246D7" w:rsidRDefault="0006346B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13" w:type="dxa"/>
            <w:hideMark/>
          </w:tcPr>
          <w:p w14:paraId="4AC4B1CD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 projekta: 21.4.2023.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Potpis Ugovora: 22.5.2023.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Razdoblje provedbe: 4.9.2023. - 21.6.2024.</w:t>
            </w:r>
          </w:p>
        </w:tc>
        <w:tc>
          <w:tcPr>
            <w:tcW w:w="1696" w:type="dxa"/>
            <w:hideMark/>
          </w:tcPr>
          <w:p w14:paraId="76E5D591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328.188,50 EUR</w:t>
            </w:r>
          </w:p>
        </w:tc>
        <w:tc>
          <w:tcPr>
            <w:tcW w:w="1694" w:type="dxa"/>
            <w:hideMark/>
          </w:tcPr>
          <w:p w14:paraId="6A3F228B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328.188,50 EUR</w:t>
            </w:r>
          </w:p>
        </w:tc>
      </w:tr>
      <w:tr w:rsidR="00F246D7" w:rsidRPr="00F246D7" w14:paraId="33519FDA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hideMark/>
          </w:tcPr>
          <w:p w14:paraId="61505DCD" w14:textId="13462AF5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Eksperimentalni program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br/>
              <w:t>"Osnovna škola kao cjelodnevna škola – Uravnotežen, pravedan,</w:t>
            </w:r>
            <w:r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 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učinkovit i održiv sustav odgoja i obrazovanja" - OŠ Stjepana Radića</w:t>
            </w:r>
            <w:r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 xml:space="preserve"> </w:t>
            </w:r>
            <w:r w:rsidRPr="00F246D7">
              <w:rPr>
                <w:rFonts w:asciiTheme="majorHAnsi" w:eastAsia="Times New Roman" w:hAnsiTheme="majorHAnsi" w:cstheme="majorHAnsi"/>
                <w:b w:val="0"/>
                <w:bCs w:val="0"/>
                <w:i/>
                <w:iCs/>
                <w:color w:val="000000"/>
                <w:sz w:val="20"/>
                <w:szCs w:val="20"/>
                <w:lang w:eastAsia="hr-HR"/>
              </w:rPr>
              <w:t>Čaglin (OŠ Stjepana Radića Čaglin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)</w:t>
            </w:r>
          </w:p>
        </w:tc>
        <w:tc>
          <w:tcPr>
            <w:tcW w:w="1409" w:type="dxa"/>
            <w:gridSpan w:val="2"/>
            <w:hideMark/>
          </w:tcPr>
          <w:p w14:paraId="632B710A" w14:textId="77777777" w:rsidR="00F246D7" w:rsidRPr="00F246D7" w:rsidRDefault="00F246D7" w:rsidP="00F246D7">
            <w:pPr>
              <w:spacing w:after="0" w:line="240" w:lineRule="auto"/>
              <w:ind w:right="-1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na ocjenjivanju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u provedbi</w:t>
            </w:r>
          </w:p>
        </w:tc>
        <w:tc>
          <w:tcPr>
            <w:tcW w:w="2042" w:type="dxa"/>
            <w:gridSpan w:val="2"/>
            <w:hideMark/>
          </w:tcPr>
          <w:p w14:paraId="149C783C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Javni poziv osnovnim školama za podnošenje prijava za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sudjelovanje u Eksperimentalnom programu "Osnovna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škola kao cjelodnevna škola – Uravnotežen, pravedan,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učinkovit i održiv sustav odgoja i obrazovanja"</w:t>
            </w:r>
          </w:p>
        </w:tc>
        <w:tc>
          <w:tcPr>
            <w:tcW w:w="4196" w:type="dxa"/>
            <w:gridSpan w:val="2"/>
            <w:hideMark/>
          </w:tcPr>
          <w:p w14:paraId="40968D1A" w14:textId="77777777" w:rsidR="0006346B" w:rsidRDefault="0006346B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</w:p>
          <w:p w14:paraId="7CC64F53" w14:textId="77777777" w:rsid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1. povećanje kapaciteta postojeće školske kuhinje i njezino opremanje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2. povećanje kapaciteta postojeće blagovaonice i njezino opremanje: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3. dodatno uređenje i opremanje prostora škole za cjelodnevni boravak učenika u školi;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4. dodatno opremanje učionica, kabineta i praktikuma;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5. dodatno uređenje i opremanje prostora za profesionalni rad učitelja u školi;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8. dodatno poboljšanje klimatizacijskih uvjeta u školi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9. dodatno opremanje prostora više namjene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10. ostalo opremanje</w:t>
            </w:r>
          </w:p>
          <w:p w14:paraId="51BD42FA" w14:textId="6AAFFE93" w:rsidR="0006346B" w:rsidRPr="00F246D7" w:rsidRDefault="0006346B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13" w:type="dxa"/>
            <w:hideMark/>
          </w:tcPr>
          <w:p w14:paraId="64BF5EF7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Prijava projekta: 21.4.2023.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 xml:space="preserve">Potpis Ugovora: 22.5.2023. </w:t>
            </w: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br/>
              <w:t>Razdoblje provedbe: 4.9.2023. - 21.6.2024.</w:t>
            </w:r>
          </w:p>
        </w:tc>
        <w:tc>
          <w:tcPr>
            <w:tcW w:w="1696" w:type="dxa"/>
            <w:hideMark/>
          </w:tcPr>
          <w:p w14:paraId="1CAB0406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332.200,00 EUR</w:t>
            </w:r>
          </w:p>
        </w:tc>
        <w:tc>
          <w:tcPr>
            <w:tcW w:w="1694" w:type="dxa"/>
            <w:hideMark/>
          </w:tcPr>
          <w:p w14:paraId="67C608EF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hr-HR"/>
              </w:rPr>
              <w:t>332.200,00 EUR</w:t>
            </w:r>
          </w:p>
        </w:tc>
      </w:tr>
      <w:tr w:rsidR="00F246D7" w:rsidRPr="00F246D7" w14:paraId="00C3826F" w14:textId="77777777" w:rsidTr="00F246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7" w:type="dxa"/>
            <w:gridSpan w:val="9"/>
            <w:hideMark/>
          </w:tcPr>
          <w:p w14:paraId="5D6E3EAB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  <w:t>UKUPNO PROJEKATA: 5</w:t>
            </w:r>
          </w:p>
        </w:tc>
        <w:tc>
          <w:tcPr>
            <w:tcW w:w="1696" w:type="dxa"/>
            <w:hideMark/>
          </w:tcPr>
          <w:p w14:paraId="6967031B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  <w:t>2.085.412,53 EUR</w:t>
            </w:r>
          </w:p>
        </w:tc>
        <w:tc>
          <w:tcPr>
            <w:tcW w:w="1694" w:type="dxa"/>
            <w:hideMark/>
          </w:tcPr>
          <w:p w14:paraId="2FEF0C9C" w14:textId="77777777" w:rsidR="00F246D7" w:rsidRPr="00F246D7" w:rsidRDefault="00F246D7" w:rsidP="00F24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  <w:t>2.085.412,53 EUR</w:t>
            </w:r>
          </w:p>
        </w:tc>
      </w:tr>
      <w:tr w:rsidR="00F246D7" w:rsidRPr="00F246D7" w14:paraId="5E28F0AA" w14:textId="77777777" w:rsidTr="00DC327D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7" w:type="dxa"/>
            <w:gridSpan w:val="9"/>
            <w:shd w:val="clear" w:color="auto" w:fill="B4C6E7" w:themeFill="accent1" w:themeFillTint="66"/>
            <w:hideMark/>
          </w:tcPr>
          <w:p w14:paraId="676F93EB" w14:textId="66B38B1D" w:rsidR="00F246D7" w:rsidRPr="00F246D7" w:rsidRDefault="0084257A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  <w:t>SV</w:t>
            </w:r>
            <w:r w:rsidR="00F246D7" w:rsidRPr="00F246D7"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  <w:t>UKUPNO PROJEKATA: 77</w:t>
            </w:r>
          </w:p>
          <w:p w14:paraId="3E8A9608" w14:textId="77777777" w:rsidR="00F246D7" w:rsidRPr="00F246D7" w:rsidRDefault="00F246D7" w:rsidP="00F246D7">
            <w:p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696" w:type="dxa"/>
            <w:shd w:val="clear" w:color="auto" w:fill="B4C6E7" w:themeFill="accent1" w:themeFillTint="66"/>
            <w:hideMark/>
          </w:tcPr>
          <w:p w14:paraId="65AA9948" w14:textId="77777777" w:rsidR="00F246D7" w:rsidRPr="00F246D7" w:rsidRDefault="00F246D7" w:rsidP="00F246D7">
            <w:pPr>
              <w:spacing w:after="0" w:line="240" w:lineRule="auto"/>
              <w:ind w:right="-24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  <w:t>107.146.400,15 EUR</w:t>
            </w:r>
          </w:p>
          <w:p w14:paraId="5CC739F8" w14:textId="77777777" w:rsidR="00F246D7" w:rsidRPr="00F246D7" w:rsidRDefault="00F246D7" w:rsidP="00F246D7">
            <w:pPr>
              <w:spacing w:after="0" w:line="240" w:lineRule="auto"/>
              <w:ind w:right="-1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</w:pPr>
          </w:p>
        </w:tc>
        <w:tc>
          <w:tcPr>
            <w:tcW w:w="1694" w:type="dxa"/>
            <w:shd w:val="clear" w:color="auto" w:fill="B4C6E7" w:themeFill="accent1" w:themeFillTint="66"/>
            <w:hideMark/>
          </w:tcPr>
          <w:p w14:paraId="6207BEA0" w14:textId="77777777" w:rsidR="00F246D7" w:rsidRPr="00F246D7" w:rsidRDefault="00F246D7" w:rsidP="00F246D7">
            <w:pPr>
              <w:spacing w:after="0" w:line="240" w:lineRule="auto"/>
              <w:ind w:right="-2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</w:pPr>
            <w:r w:rsidRPr="00F246D7">
              <w:rPr>
                <w:rFonts w:asciiTheme="majorHAnsi" w:eastAsia="Times New Roman" w:hAnsiTheme="majorHAnsi" w:cstheme="majorHAnsi"/>
                <w:i/>
                <w:iCs/>
                <w:color w:val="2F5496" w:themeColor="accent1" w:themeShade="BF"/>
                <w:sz w:val="20"/>
                <w:szCs w:val="20"/>
                <w:lang w:eastAsia="hr-HR"/>
              </w:rPr>
              <w:t>89.695.337,13 EUR</w:t>
            </w:r>
          </w:p>
        </w:tc>
      </w:tr>
    </w:tbl>
    <w:p w14:paraId="63A5A337" w14:textId="77777777" w:rsidR="00F246D7" w:rsidRPr="00F246D7" w:rsidRDefault="00F246D7" w:rsidP="00F246D7">
      <w:pPr>
        <w:spacing w:after="160" w:line="259" w:lineRule="auto"/>
        <w:ind w:right="-597"/>
        <w:rPr>
          <w:rFonts w:asciiTheme="majorHAnsi" w:eastAsiaTheme="minorHAnsi" w:hAnsiTheme="majorHAnsi" w:cstheme="majorHAnsi"/>
          <w:i/>
          <w:iCs/>
          <w:color w:val="2F5496" w:themeColor="accent1" w:themeShade="BF"/>
          <w:kern w:val="2"/>
          <w:sz w:val="20"/>
          <w:szCs w:val="20"/>
          <w14:ligatures w14:val="standardContextual"/>
        </w:rPr>
      </w:pPr>
    </w:p>
    <w:p w14:paraId="5B6A703B" w14:textId="77777777" w:rsidR="00F246D7" w:rsidRPr="00F246D7" w:rsidRDefault="00F246D7" w:rsidP="00F246D7">
      <w:pPr>
        <w:spacing w:after="0"/>
        <w:rPr>
          <w:rFonts w:ascii="Calibri Light" w:hAnsi="Calibri Light" w:cs="Calibri Light"/>
          <w:b/>
          <w:bCs/>
          <w:i/>
          <w:iCs/>
          <w:color w:val="2F5496"/>
        </w:rPr>
      </w:pPr>
    </w:p>
    <w:p w14:paraId="1D607BE0" w14:textId="77777777" w:rsidR="00F246D7" w:rsidRPr="00F246D7" w:rsidRDefault="00F246D7" w:rsidP="00F246D7">
      <w:pPr>
        <w:spacing w:after="0"/>
        <w:rPr>
          <w:rFonts w:ascii="Calibri Light" w:hAnsi="Calibri Light" w:cs="Calibri Light"/>
        </w:rPr>
      </w:pPr>
      <w:r w:rsidRPr="00F246D7">
        <w:rPr>
          <w:rFonts w:ascii="Calibri Light" w:hAnsi="Calibri Light" w:cs="Calibri Light"/>
          <w:b/>
          <w:bCs/>
          <w:i/>
          <w:iCs/>
          <w:color w:val="2F5496"/>
        </w:rPr>
        <w:t xml:space="preserve">Tablica 4. Projekti iz Programa za sufinanciranje provedbe EU projekata na regionalnoj i lokalnoj razini </w:t>
      </w:r>
    </w:p>
    <w:p w14:paraId="197CFE32" w14:textId="77777777" w:rsidR="00F246D7" w:rsidRPr="00F246D7" w:rsidRDefault="00F246D7" w:rsidP="00F246D7">
      <w:pPr>
        <w:spacing w:after="160" w:line="259" w:lineRule="auto"/>
        <w:ind w:right="-597"/>
        <w:rPr>
          <w:rFonts w:asciiTheme="majorHAnsi" w:eastAsiaTheme="minorHAnsi" w:hAnsiTheme="majorHAnsi" w:cstheme="majorHAnsi"/>
          <w:i/>
          <w:iCs/>
          <w:color w:val="2F5496" w:themeColor="accent1" w:themeShade="BF"/>
          <w:kern w:val="2"/>
          <w:sz w:val="20"/>
          <w:szCs w:val="20"/>
          <w14:ligatures w14:val="standardContextual"/>
        </w:rPr>
      </w:pPr>
    </w:p>
    <w:tbl>
      <w:tblPr>
        <w:tblStyle w:val="Svijetlatablicareetke1-isticanje53"/>
        <w:tblW w:w="15877" w:type="dxa"/>
        <w:tblInd w:w="-998" w:type="dxa"/>
        <w:tblLook w:val="04A0" w:firstRow="1" w:lastRow="0" w:firstColumn="1" w:lastColumn="0" w:noHBand="0" w:noVBand="1"/>
      </w:tblPr>
      <w:tblGrid>
        <w:gridCol w:w="3188"/>
        <w:gridCol w:w="1349"/>
        <w:gridCol w:w="3969"/>
        <w:gridCol w:w="1319"/>
        <w:gridCol w:w="2268"/>
        <w:gridCol w:w="1843"/>
        <w:gridCol w:w="1941"/>
      </w:tblGrid>
      <w:tr w:rsidR="00F246D7" w:rsidRPr="00F246D7" w14:paraId="2456B123" w14:textId="77777777" w:rsidTr="00F246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8" w:type="dxa"/>
            <w:noWrap/>
            <w:hideMark/>
          </w:tcPr>
          <w:p w14:paraId="6B307205" w14:textId="77777777" w:rsidR="00F246D7" w:rsidRPr="00F246D7" w:rsidRDefault="00F246D7" w:rsidP="00F246D7">
            <w:pPr>
              <w:spacing w:after="0" w:line="240" w:lineRule="auto"/>
              <w:ind w:right="-597"/>
              <w:rPr>
                <w:rFonts w:asciiTheme="majorHAnsi" w:hAnsiTheme="majorHAnsi" w:cstheme="majorHAnsi"/>
                <w:i/>
                <w:iCs/>
                <w:color w:val="2F5496" w:themeColor="accent1" w:themeShade="BF"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color w:val="2F5496" w:themeColor="accent1" w:themeShade="BF"/>
                <w:sz w:val="20"/>
                <w:szCs w:val="20"/>
              </w:rPr>
              <w:t>NAZIV PROJEKTA</w:t>
            </w:r>
          </w:p>
        </w:tc>
        <w:tc>
          <w:tcPr>
            <w:tcW w:w="1349" w:type="dxa"/>
            <w:noWrap/>
            <w:hideMark/>
          </w:tcPr>
          <w:p w14:paraId="3C9309F3" w14:textId="77777777" w:rsidR="00F246D7" w:rsidRPr="00F246D7" w:rsidRDefault="00F246D7" w:rsidP="00F246D7">
            <w:pPr>
              <w:spacing w:after="0" w:line="240" w:lineRule="auto"/>
              <w:ind w:right="-59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color w:val="2F5496" w:themeColor="accent1" w:themeShade="BF"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color w:val="2F5496" w:themeColor="accent1" w:themeShade="BF"/>
                <w:sz w:val="20"/>
                <w:szCs w:val="20"/>
              </w:rPr>
              <w:t>STATUS</w:t>
            </w:r>
          </w:p>
        </w:tc>
        <w:tc>
          <w:tcPr>
            <w:tcW w:w="3969" w:type="dxa"/>
            <w:noWrap/>
            <w:hideMark/>
          </w:tcPr>
          <w:p w14:paraId="6FF18AE9" w14:textId="77777777" w:rsidR="00F246D7" w:rsidRPr="00F246D7" w:rsidRDefault="00F246D7" w:rsidP="00F246D7">
            <w:pPr>
              <w:spacing w:after="0" w:line="240" w:lineRule="auto"/>
              <w:ind w:right="-59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color w:val="2F5496" w:themeColor="accent1" w:themeShade="BF"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color w:val="2F5496" w:themeColor="accent1" w:themeShade="BF"/>
                <w:sz w:val="20"/>
                <w:szCs w:val="20"/>
              </w:rPr>
              <w:t>NAZIV NATJEČAJA</w:t>
            </w:r>
          </w:p>
        </w:tc>
        <w:tc>
          <w:tcPr>
            <w:tcW w:w="1319" w:type="dxa"/>
            <w:noWrap/>
            <w:hideMark/>
          </w:tcPr>
          <w:p w14:paraId="206B1278" w14:textId="77777777" w:rsidR="00F246D7" w:rsidRPr="00F246D7" w:rsidRDefault="00F246D7" w:rsidP="00F246D7">
            <w:pPr>
              <w:spacing w:after="0" w:line="240" w:lineRule="auto"/>
              <w:ind w:right="-59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color w:val="2F5496" w:themeColor="accent1" w:themeShade="BF"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color w:val="2F5496" w:themeColor="accent1" w:themeShade="BF"/>
                <w:sz w:val="20"/>
                <w:szCs w:val="20"/>
              </w:rPr>
              <w:t>AKTIVNOSTI</w:t>
            </w:r>
          </w:p>
        </w:tc>
        <w:tc>
          <w:tcPr>
            <w:tcW w:w="2268" w:type="dxa"/>
            <w:noWrap/>
            <w:hideMark/>
          </w:tcPr>
          <w:p w14:paraId="46B048F4" w14:textId="77777777" w:rsidR="00F246D7" w:rsidRPr="00F246D7" w:rsidRDefault="00F246D7" w:rsidP="00F246D7">
            <w:pPr>
              <w:spacing w:after="0" w:line="240" w:lineRule="auto"/>
              <w:ind w:right="-59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color w:val="2F5496" w:themeColor="accent1" w:themeShade="BF"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color w:val="2F5496" w:themeColor="accent1" w:themeShade="BF"/>
                <w:sz w:val="20"/>
                <w:szCs w:val="20"/>
              </w:rPr>
              <w:t>RAZDOBLJE</w:t>
            </w:r>
          </w:p>
          <w:p w14:paraId="73EB9DCA" w14:textId="77777777" w:rsidR="00F246D7" w:rsidRPr="00F246D7" w:rsidRDefault="00F246D7" w:rsidP="00F246D7">
            <w:pPr>
              <w:spacing w:after="0" w:line="240" w:lineRule="auto"/>
              <w:ind w:right="-59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color w:val="2F5496" w:themeColor="accent1" w:themeShade="BF"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color w:val="2F5496" w:themeColor="accent1" w:themeShade="BF"/>
                <w:sz w:val="20"/>
                <w:szCs w:val="20"/>
              </w:rPr>
              <w:t>PROJEKTA</w:t>
            </w:r>
          </w:p>
        </w:tc>
        <w:tc>
          <w:tcPr>
            <w:tcW w:w="1843" w:type="dxa"/>
            <w:noWrap/>
            <w:hideMark/>
          </w:tcPr>
          <w:p w14:paraId="311156D4" w14:textId="77777777" w:rsidR="00F246D7" w:rsidRPr="00F246D7" w:rsidRDefault="00F246D7" w:rsidP="00F246D7">
            <w:pPr>
              <w:spacing w:after="0" w:line="240" w:lineRule="auto"/>
              <w:ind w:right="-59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color w:val="2F5496" w:themeColor="accent1" w:themeShade="BF"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color w:val="2F5496" w:themeColor="accent1" w:themeShade="BF"/>
                <w:sz w:val="20"/>
                <w:szCs w:val="20"/>
              </w:rPr>
              <w:t>UKUPNA</w:t>
            </w:r>
          </w:p>
          <w:p w14:paraId="013CD404" w14:textId="77777777" w:rsidR="00F246D7" w:rsidRPr="00F246D7" w:rsidRDefault="00F246D7" w:rsidP="00F246D7">
            <w:pPr>
              <w:spacing w:after="0" w:line="240" w:lineRule="auto"/>
              <w:ind w:right="-59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color w:val="2F5496" w:themeColor="accent1" w:themeShade="BF"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color w:val="2F5496" w:themeColor="accent1" w:themeShade="BF"/>
                <w:sz w:val="20"/>
                <w:szCs w:val="20"/>
              </w:rPr>
              <w:t>VRIJEDNOST</w:t>
            </w:r>
          </w:p>
          <w:p w14:paraId="159E5E7E" w14:textId="77777777" w:rsidR="00F246D7" w:rsidRPr="00F246D7" w:rsidRDefault="00F246D7" w:rsidP="00F246D7">
            <w:pPr>
              <w:spacing w:after="0" w:line="240" w:lineRule="auto"/>
              <w:ind w:right="-59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color w:val="2F5496" w:themeColor="accent1" w:themeShade="BF"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color w:val="2F5496" w:themeColor="accent1" w:themeShade="BF"/>
                <w:sz w:val="20"/>
                <w:szCs w:val="20"/>
              </w:rPr>
              <w:t>U EUR</w:t>
            </w:r>
          </w:p>
        </w:tc>
        <w:tc>
          <w:tcPr>
            <w:tcW w:w="1941" w:type="dxa"/>
            <w:noWrap/>
            <w:hideMark/>
          </w:tcPr>
          <w:p w14:paraId="779BD4B9" w14:textId="77777777" w:rsidR="00F246D7" w:rsidRPr="00F246D7" w:rsidRDefault="00F246D7" w:rsidP="00F246D7">
            <w:pPr>
              <w:spacing w:after="0" w:line="240" w:lineRule="auto"/>
              <w:ind w:right="-59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color w:val="2F5496" w:themeColor="accent1" w:themeShade="BF"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color w:val="2F5496" w:themeColor="accent1" w:themeShade="BF"/>
                <w:sz w:val="20"/>
                <w:szCs w:val="20"/>
              </w:rPr>
              <w:t>BESPOVRATNA SREDSTVA</w:t>
            </w:r>
          </w:p>
          <w:p w14:paraId="303CB774" w14:textId="77777777" w:rsidR="00F246D7" w:rsidRPr="00F246D7" w:rsidRDefault="00F246D7" w:rsidP="00F246D7">
            <w:pPr>
              <w:spacing w:after="0" w:line="240" w:lineRule="auto"/>
              <w:ind w:right="-59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color w:val="2F5496" w:themeColor="accent1" w:themeShade="BF"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color w:val="2F5496" w:themeColor="accent1" w:themeShade="BF"/>
                <w:sz w:val="20"/>
                <w:szCs w:val="20"/>
              </w:rPr>
              <w:t xml:space="preserve"> U EUR</w:t>
            </w:r>
          </w:p>
        </w:tc>
      </w:tr>
      <w:tr w:rsidR="00F246D7" w:rsidRPr="00F246D7" w14:paraId="3A754CAD" w14:textId="77777777" w:rsidTr="00F246D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77" w:type="dxa"/>
            <w:gridSpan w:val="7"/>
            <w:shd w:val="clear" w:color="auto" w:fill="D9E2F3" w:themeFill="accent1" w:themeFillTint="33"/>
            <w:noWrap/>
            <w:hideMark/>
          </w:tcPr>
          <w:p w14:paraId="2CD656F2" w14:textId="77777777" w:rsidR="00F246D7" w:rsidRPr="00F246D7" w:rsidRDefault="00F246D7" w:rsidP="00F246D7">
            <w:pPr>
              <w:spacing w:after="0" w:line="240" w:lineRule="auto"/>
              <w:ind w:right="-597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</w:p>
          <w:p w14:paraId="35D2437A" w14:textId="77777777" w:rsidR="00F246D7" w:rsidRPr="00F246D7" w:rsidRDefault="00F246D7" w:rsidP="00F246D7">
            <w:pPr>
              <w:spacing w:after="0" w:line="240" w:lineRule="auto"/>
              <w:ind w:right="-597"/>
              <w:rPr>
                <w:rFonts w:asciiTheme="majorHAnsi" w:hAnsiTheme="majorHAnsi" w:cstheme="majorHAnsi"/>
                <w:i/>
                <w:iCs/>
                <w:color w:val="2F5496" w:themeColor="accent1" w:themeShade="BF"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color w:val="2F5496" w:themeColor="accent1" w:themeShade="BF"/>
                <w:sz w:val="20"/>
                <w:szCs w:val="20"/>
              </w:rPr>
              <w:t xml:space="preserve">Program sufinanciranja provedbe EU projekata na regionalnoj i lokalnoj razini </w:t>
            </w:r>
          </w:p>
          <w:p w14:paraId="5E7376AF" w14:textId="77777777" w:rsidR="00F246D7" w:rsidRPr="00F246D7" w:rsidRDefault="00F246D7" w:rsidP="00F246D7">
            <w:pPr>
              <w:spacing w:after="0" w:line="240" w:lineRule="auto"/>
              <w:ind w:right="-597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</w:p>
          <w:p w14:paraId="0E9D0FD6" w14:textId="77777777" w:rsidR="00F246D7" w:rsidRPr="00F246D7" w:rsidRDefault="00F246D7" w:rsidP="00F246D7">
            <w:pPr>
              <w:spacing w:after="0" w:line="240" w:lineRule="auto"/>
              <w:ind w:right="-597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</w:p>
        </w:tc>
      </w:tr>
      <w:tr w:rsidR="00F246D7" w:rsidRPr="00F246D7" w14:paraId="1FD56616" w14:textId="77777777" w:rsidTr="00F246D7">
        <w:trPr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8" w:type="dxa"/>
            <w:noWrap/>
            <w:hideMark/>
          </w:tcPr>
          <w:p w14:paraId="410B4AB6" w14:textId="77777777" w:rsidR="00F246D7" w:rsidRPr="0006346B" w:rsidRDefault="00F246D7" w:rsidP="00F246D7">
            <w:pPr>
              <w:spacing w:after="0" w:line="240" w:lineRule="auto"/>
              <w:ind w:right="-597"/>
              <w:rPr>
                <w:rFonts w:asciiTheme="majorHAnsi" w:hAnsiTheme="majorHAnsi" w:cstheme="majorHAnsi"/>
                <w:b w:val="0"/>
                <w:bCs w:val="0"/>
                <w:i/>
                <w:iCs/>
                <w:sz w:val="20"/>
                <w:szCs w:val="20"/>
              </w:rPr>
            </w:pPr>
            <w:proofErr w:type="spellStart"/>
            <w:r w:rsidRPr="0006346B">
              <w:rPr>
                <w:rFonts w:asciiTheme="majorHAnsi" w:hAnsiTheme="majorHAnsi" w:cstheme="majorHAnsi"/>
                <w:b w:val="0"/>
                <w:bCs w:val="0"/>
                <w:i/>
                <w:iCs/>
                <w:sz w:val="20"/>
                <w:szCs w:val="20"/>
              </w:rPr>
              <w:t>Trenkov</w:t>
            </w:r>
            <w:proofErr w:type="spellEnd"/>
            <w:r w:rsidRPr="0006346B">
              <w:rPr>
                <w:rFonts w:asciiTheme="majorHAnsi" w:hAnsiTheme="majorHAnsi" w:cstheme="majorHAnsi"/>
                <w:b w:val="0"/>
                <w:bCs w:val="0"/>
                <w:i/>
                <w:iCs/>
                <w:sz w:val="20"/>
                <w:szCs w:val="20"/>
              </w:rPr>
              <w:t xml:space="preserve"> dvorac  dokumentacija</w:t>
            </w:r>
          </w:p>
        </w:tc>
        <w:tc>
          <w:tcPr>
            <w:tcW w:w="1349" w:type="dxa"/>
            <w:hideMark/>
          </w:tcPr>
          <w:p w14:paraId="693DF4FE" w14:textId="77777777" w:rsidR="00F246D7" w:rsidRPr="00F246D7" w:rsidRDefault="00F246D7" w:rsidP="00F246D7">
            <w:pPr>
              <w:spacing w:after="0" w:line="240" w:lineRule="auto"/>
              <w:ind w:right="-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u provedbi</w:t>
            </w:r>
          </w:p>
        </w:tc>
        <w:tc>
          <w:tcPr>
            <w:tcW w:w="3969" w:type="dxa"/>
            <w:hideMark/>
          </w:tcPr>
          <w:p w14:paraId="08EC9C0E" w14:textId="77777777" w:rsidR="00F246D7" w:rsidRPr="00F246D7" w:rsidRDefault="00F246D7" w:rsidP="00F246D7">
            <w:pPr>
              <w:spacing w:after="0" w:line="240" w:lineRule="auto"/>
              <w:ind w:right="-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Javni poziv za sufinanciranje provedbe EU </w:t>
            </w:r>
          </w:p>
          <w:p w14:paraId="782B6826" w14:textId="77777777" w:rsidR="00F246D7" w:rsidRPr="00F246D7" w:rsidRDefault="00F246D7" w:rsidP="00F246D7">
            <w:pPr>
              <w:spacing w:after="0" w:line="240" w:lineRule="auto"/>
              <w:ind w:right="-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projekata na regionalnoj i lokalnoj razini 2020</w:t>
            </w:r>
          </w:p>
        </w:tc>
        <w:tc>
          <w:tcPr>
            <w:tcW w:w="1319" w:type="dxa"/>
            <w:noWrap/>
            <w:hideMark/>
          </w:tcPr>
          <w:p w14:paraId="34477A4F" w14:textId="77777777" w:rsidR="00F246D7" w:rsidRPr="00F246D7" w:rsidRDefault="00F246D7" w:rsidP="00F246D7">
            <w:pPr>
              <w:spacing w:after="0" w:line="240" w:lineRule="auto"/>
              <w:ind w:right="-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n/p</w:t>
            </w:r>
          </w:p>
        </w:tc>
        <w:tc>
          <w:tcPr>
            <w:tcW w:w="2268" w:type="dxa"/>
            <w:hideMark/>
          </w:tcPr>
          <w:p w14:paraId="352BEFF5" w14:textId="77777777" w:rsidR="00F246D7" w:rsidRPr="00F246D7" w:rsidRDefault="00F246D7" w:rsidP="00F246D7">
            <w:pPr>
              <w:spacing w:after="0" w:line="240" w:lineRule="auto"/>
              <w:ind w:right="-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Prijava projekta:</w:t>
            </w: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br/>
              <w:t>15.12.2020.</w:t>
            </w: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br/>
              <w:t>Potpis ugovora:</w:t>
            </w: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br/>
              <w:t>15.12.2021.</w:t>
            </w:r>
          </w:p>
        </w:tc>
        <w:tc>
          <w:tcPr>
            <w:tcW w:w="1843" w:type="dxa"/>
            <w:noWrap/>
            <w:hideMark/>
          </w:tcPr>
          <w:p w14:paraId="71A159E0" w14:textId="77777777" w:rsidR="00F246D7" w:rsidRPr="00F246D7" w:rsidRDefault="00F246D7" w:rsidP="00F246D7">
            <w:pPr>
              <w:spacing w:after="0" w:line="240" w:lineRule="auto"/>
              <w:ind w:right="-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338.043,75 EUR</w:t>
            </w:r>
          </w:p>
        </w:tc>
        <w:tc>
          <w:tcPr>
            <w:tcW w:w="1941" w:type="dxa"/>
            <w:noWrap/>
            <w:hideMark/>
          </w:tcPr>
          <w:p w14:paraId="5601D857" w14:textId="77777777" w:rsidR="00F246D7" w:rsidRPr="00F246D7" w:rsidRDefault="00F246D7" w:rsidP="00F246D7">
            <w:pPr>
              <w:spacing w:after="0" w:line="240" w:lineRule="auto"/>
              <w:ind w:right="-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338.043,75 EUR</w:t>
            </w:r>
          </w:p>
        </w:tc>
      </w:tr>
      <w:tr w:rsidR="00F246D7" w:rsidRPr="00F246D7" w14:paraId="484E3D24" w14:textId="77777777" w:rsidTr="00F246D7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8" w:type="dxa"/>
            <w:noWrap/>
            <w:hideMark/>
          </w:tcPr>
          <w:p w14:paraId="58BA23B8" w14:textId="77777777" w:rsidR="00F246D7" w:rsidRPr="0006346B" w:rsidRDefault="00F246D7" w:rsidP="00F246D7">
            <w:pPr>
              <w:spacing w:after="0" w:line="240" w:lineRule="auto"/>
              <w:ind w:right="-597"/>
              <w:rPr>
                <w:rFonts w:asciiTheme="majorHAnsi" w:hAnsiTheme="majorHAnsi" w:cstheme="majorHAnsi"/>
                <w:b w:val="0"/>
                <w:bCs w:val="0"/>
                <w:i/>
                <w:iCs/>
                <w:sz w:val="20"/>
                <w:szCs w:val="20"/>
              </w:rPr>
            </w:pPr>
            <w:r w:rsidRPr="0006346B">
              <w:rPr>
                <w:rFonts w:asciiTheme="majorHAnsi" w:hAnsiTheme="majorHAnsi" w:cstheme="majorHAnsi"/>
                <w:b w:val="0"/>
                <w:bCs w:val="0"/>
                <w:i/>
                <w:iCs/>
                <w:sz w:val="20"/>
                <w:szCs w:val="20"/>
              </w:rPr>
              <w:t>Svijet graševine</w:t>
            </w:r>
          </w:p>
        </w:tc>
        <w:tc>
          <w:tcPr>
            <w:tcW w:w="1349" w:type="dxa"/>
            <w:hideMark/>
          </w:tcPr>
          <w:p w14:paraId="77F93FDA" w14:textId="77777777" w:rsidR="00F246D7" w:rsidRPr="00F246D7" w:rsidRDefault="00F246D7" w:rsidP="00F246D7">
            <w:pPr>
              <w:spacing w:after="0" w:line="240" w:lineRule="auto"/>
              <w:ind w:right="-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u provedbi</w:t>
            </w:r>
          </w:p>
        </w:tc>
        <w:tc>
          <w:tcPr>
            <w:tcW w:w="3969" w:type="dxa"/>
            <w:hideMark/>
          </w:tcPr>
          <w:p w14:paraId="3013919F" w14:textId="77777777" w:rsidR="00F246D7" w:rsidRPr="00F246D7" w:rsidRDefault="00F246D7" w:rsidP="00F246D7">
            <w:pPr>
              <w:spacing w:after="0" w:line="240" w:lineRule="auto"/>
              <w:ind w:right="-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Javni poziv za sufinanciranje provedbe EU </w:t>
            </w:r>
          </w:p>
          <w:p w14:paraId="79C64B50" w14:textId="77777777" w:rsidR="00F246D7" w:rsidRPr="00F246D7" w:rsidRDefault="00F246D7" w:rsidP="00F246D7">
            <w:pPr>
              <w:spacing w:after="0" w:line="240" w:lineRule="auto"/>
              <w:ind w:right="-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projekata na regionalnoj i lokalnoj razini 2020</w:t>
            </w:r>
          </w:p>
        </w:tc>
        <w:tc>
          <w:tcPr>
            <w:tcW w:w="1319" w:type="dxa"/>
            <w:noWrap/>
            <w:hideMark/>
          </w:tcPr>
          <w:p w14:paraId="47443200" w14:textId="77777777" w:rsidR="00F246D7" w:rsidRPr="00F246D7" w:rsidRDefault="00F246D7" w:rsidP="00F246D7">
            <w:pPr>
              <w:spacing w:after="0" w:line="240" w:lineRule="auto"/>
              <w:ind w:right="-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n/p</w:t>
            </w:r>
          </w:p>
        </w:tc>
        <w:tc>
          <w:tcPr>
            <w:tcW w:w="2268" w:type="dxa"/>
            <w:hideMark/>
          </w:tcPr>
          <w:p w14:paraId="1E3F003F" w14:textId="77777777" w:rsidR="00F246D7" w:rsidRPr="00F246D7" w:rsidRDefault="00F246D7" w:rsidP="00F246D7">
            <w:pPr>
              <w:spacing w:after="0" w:line="240" w:lineRule="auto"/>
              <w:ind w:right="-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Prijava projekta:</w:t>
            </w: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br/>
              <w:t>11.12.2020.</w:t>
            </w: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br/>
            </w: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lastRenderedPageBreak/>
              <w:t>Potpis ugovora:</w:t>
            </w: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br/>
              <w:t>17.12.2021.</w:t>
            </w:r>
          </w:p>
        </w:tc>
        <w:tc>
          <w:tcPr>
            <w:tcW w:w="1843" w:type="dxa"/>
            <w:noWrap/>
            <w:hideMark/>
          </w:tcPr>
          <w:p w14:paraId="71F926FB" w14:textId="77777777" w:rsidR="00F246D7" w:rsidRPr="00F246D7" w:rsidRDefault="00F246D7" w:rsidP="00F246D7">
            <w:pPr>
              <w:spacing w:after="0" w:line="240" w:lineRule="auto"/>
              <w:ind w:right="-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lastRenderedPageBreak/>
              <w:t>4.595.495,56 EUR</w:t>
            </w:r>
          </w:p>
        </w:tc>
        <w:tc>
          <w:tcPr>
            <w:tcW w:w="1941" w:type="dxa"/>
            <w:noWrap/>
            <w:hideMark/>
          </w:tcPr>
          <w:p w14:paraId="7E5970ED" w14:textId="77777777" w:rsidR="00F246D7" w:rsidRPr="00F246D7" w:rsidRDefault="00F246D7" w:rsidP="00F246D7">
            <w:pPr>
              <w:spacing w:after="0" w:line="240" w:lineRule="auto"/>
              <w:ind w:right="-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4.595.495,56 EUR</w:t>
            </w:r>
          </w:p>
        </w:tc>
      </w:tr>
      <w:tr w:rsidR="00F246D7" w:rsidRPr="00F246D7" w14:paraId="2917BC52" w14:textId="77777777" w:rsidTr="00F246D7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8" w:type="dxa"/>
            <w:noWrap/>
            <w:hideMark/>
          </w:tcPr>
          <w:p w14:paraId="7C8C7075" w14:textId="77777777" w:rsidR="00F246D7" w:rsidRPr="0006346B" w:rsidRDefault="00F246D7" w:rsidP="00F246D7">
            <w:pPr>
              <w:spacing w:after="0" w:line="240" w:lineRule="auto"/>
              <w:ind w:right="-597"/>
              <w:rPr>
                <w:rFonts w:asciiTheme="majorHAnsi" w:hAnsiTheme="majorHAnsi" w:cstheme="majorHAnsi"/>
                <w:b w:val="0"/>
                <w:bCs w:val="0"/>
                <w:i/>
                <w:iCs/>
                <w:sz w:val="20"/>
                <w:szCs w:val="20"/>
              </w:rPr>
            </w:pPr>
            <w:r w:rsidRPr="0006346B">
              <w:rPr>
                <w:rFonts w:asciiTheme="majorHAnsi" w:hAnsiTheme="majorHAnsi" w:cstheme="majorHAnsi"/>
                <w:b w:val="0"/>
                <w:bCs w:val="0"/>
                <w:i/>
                <w:iCs/>
                <w:sz w:val="20"/>
                <w:szCs w:val="20"/>
              </w:rPr>
              <w:t>Zajedno do razvoja 2</w:t>
            </w:r>
          </w:p>
        </w:tc>
        <w:tc>
          <w:tcPr>
            <w:tcW w:w="1349" w:type="dxa"/>
            <w:hideMark/>
          </w:tcPr>
          <w:p w14:paraId="32C3254D" w14:textId="77777777" w:rsidR="00F246D7" w:rsidRPr="00F246D7" w:rsidRDefault="00F246D7" w:rsidP="00F246D7">
            <w:pPr>
              <w:spacing w:after="0" w:line="240" w:lineRule="auto"/>
              <w:ind w:right="-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u provedbi</w:t>
            </w:r>
          </w:p>
        </w:tc>
        <w:tc>
          <w:tcPr>
            <w:tcW w:w="3969" w:type="dxa"/>
            <w:hideMark/>
          </w:tcPr>
          <w:p w14:paraId="037ACAED" w14:textId="77777777" w:rsidR="00F246D7" w:rsidRPr="00F246D7" w:rsidRDefault="00F246D7" w:rsidP="00F246D7">
            <w:pPr>
              <w:spacing w:after="0" w:line="240" w:lineRule="auto"/>
              <w:ind w:right="-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Javni poziv za sufinanciranje provedbe EU </w:t>
            </w:r>
          </w:p>
          <w:p w14:paraId="18C7924F" w14:textId="77777777" w:rsidR="00F246D7" w:rsidRPr="00F246D7" w:rsidRDefault="00F246D7" w:rsidP="00F246D7">
            <w:pPr>
              <w:spacing w:after="0" w:line="240" w:lineRule="auto"/>
              <w:ind w:right="-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projekata na regionalnoj i lokalnoj razini 2020</w:t>
            </w:r>
          </w:p>
        </w:tc>
        <w:tc>
          <w:tcPr>
            <w:tcW w:w="1319" w:type="dxa"/>
            <w:noWrap/>
            <w:hideMark/>
          </w:tcPr>
          <w:p w14:paraId="3B449A9F" w14:textId="77777777" w:rsidR="00F246D7" w:rsidRPr="00F246D7" w:rsidRDefault="00F246D7" w:rsidP="00F246D7">
            <w:pPr>
              <w:spacing w:after="0" w:line="240" w:lineRule="auto"/>
              <w:ind w:right="-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n/p</w:t>
            </w:r>
          </w:p>
        </w:tc>
        <w:tc>
          <w:tcPr>
            <w:tcW w:w="2268" w:type="dxa"/>
            <w:hideMark/>
          </w:tcPr>
          <w:p w14:paraId="51EC88E6" w14:textId="77777777" w:rsidR="00F246D7" w:rsidRPr="00F246D7" w:rsidRDefault="00F246D7" w:rsidP="00F246D7">
            <w:pPr>
              <w:spacing w:after="0" w:line="240" w:lineRule="auto"/>
              <w:ind w:right="-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Prijava projekta:</w:t>
            </w: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br/>
              <w:t>02.07.2019.</w:t>
            </w: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br/>
              <w:t>Potpis ugovora:</w:t>
            </w: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br/>
              <w:t>14.10.2019.</w:t>
            </w:r>
          </w:p>
        </w:tc>
        <w:tc>
          <w:tcPr>
            <w:tcW w:w="1843" w:type="dxa"/>
            <w:noWrap/>
            <w:hideMark/>
          </w:tcPr>
          <w:p w14:paraId="7A4CAFCD" w14:textId="77777777" w:rsidR="00F246D7" w:rsidRPr="00F246D7" w:rsidRDefault="00F246D7" w:rsidP="00F246D7">
            <w:pPr>
              <w:spacing w:after="0" w:line="240" w:lineRule="auto"/>
              <w:ind w:right="-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2.560.155,02 EUR</w:t>
            </w:r>
          </w:p>
        </w:tc>
        <w:tc>
          <w:tcPr>
            <w:tcW w:w="1941" w:type="dxa"/>
            <w:noWrap/>
            <w:hideMark/>
          </w:tcPr>
          <w:p w14:paraId="6B0139EA" w14:textId="77777777" w:rsidR="00F246D7" w:rsidRPr="00F246D7" w:rsidRDefault="00F246D7" w:rsidP="00F246D7">
            <w:pPr>
              <w:spacing w:after="0" w:line="240" w:lineRule="auto"/>
              <w:ind w:right="-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2.560.155,02 EUR</w:t>
            </w:r>
          </w:p>
        </w:tc>
      </w:tr>
      <w:tr w:rsidR="00F246D7" w:rsidRPr="00F246D7" w14:paraId="06936110" w14:textId="77777777" w:rsidTr="00F246D7">
        <w:trPr>
          <w:trHeight w:val="7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8" w:type="dxa"/>
            <w:hideMark/>
          </w:tcPr>
          <w:p w14:paraId="0EA06870" w14:textId="77777777" w:rsidR="00F246D7" w:rsidRPr="0006346B" w:rsidRDefault="00F246D7" w:rsidP="00F246D7">
            <w:pPr>
              <w:spacing w:after="0" w:line="240" w:lineRule="auto"/>
              <w:ind w:right="-597"/>
              <w:rPr>
                <w:rFonts w:asciiTheme="majorHAnsi" w:hAnsiTheme="majorHAnsi" w:cstheme="majorHAnsi"/>
                <w:b w:val="0"/>
                <w:bCs w:val="0"/>
                <w:i/>
                <w:iCs/>
                <w:sz w:val="20"/>
                <w:szCs w:val="20"/>
              </w:rPr>
            </w:pPr>
            <w:r w:rsidRPr="0006346B">
              <w:rPr>
                <w:rFonts w:asciiTheme="majorHAnsi" w:hAnsiTheme="majorHAnsi" w:cstheme="majorHAnsi"/>
                <w:b w:val="0"/>
                <w:bCs w:val="0"/>
                <w:i/>
                <w:iCs/>
                <w:sz w:val="20"/>
                <w:szCs w:val="20"/>
              </w:rPr>
              <w:t xml:space="preserve">Regionalni centar razvoja </w:t>
            </w:r>
          </w:p>
          <w:p w14:paraId="3AD35193" w14:textId="77777777" w:rsidR="00F246D7" w:rsidRPr="0006346B" w:rsidRDefault="00F246D7" w:rsidP="00F246D7">
            <w:pPr>
              <w:spacing w:after="0" w:line="240" w:lineRule="auto"/>
              <w:ind w:right="-597"/>
              <w:rPr>
                <w:rFonts w:asciiTheme="majorHAnsi" w:hAnsiTheme="majorHAnsi" w:cstheme="majorHAnsi"/>
                <w:b w:val="0"/>
                <w:bCs w:val="0"/>
                <w:i/>
                <w:iCs/>
                <w:sz w:val="20"/>
                <w:szCs w:val="20"/>
              </w:rPr>
            </w:pPr>
            <w:r w:rsidRPr="0006346B">
              <w:rPr>
                <w:rFonts w:asciiTheme="majorHAnsi" w:hAnsiTheme="majorHAnsi" w:cstheme="majorHAnsi"/>
                <w:b w:val="0"/>
                <w:bCs w:val="0"/>
                <w:i/>
                <w:iCs/>
                <w:sz w:val="20"/>
                <w:szCs w:val="20"/>
              </w:rPr>
              <w:t>poljoprivredne proizvodnje Požeško-slavonske županije</w:t>
            </w:r>
          </w:p>
        </w:tc>
        <w:tc>
          <w:tcPr>
            <w:tcW w:w="1349" w:type="dxa"/>
            <w:hideMark/>
          </w:tcPr>
          <w:p w14:paraId="57ED59C7" w14:textId="77777777" w:rsidR="00F246D7" w:rsidRPr="00F246D7" w:rsidRDefault="00F246D7" w:rsidP="00F246D7">
            <w:pPr>
              <w:spacing w:after="0" w:line="240" w:lineRule="auto"/>
              <w:ind w:right="-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priprema</w:t>
            </w: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br/>
              <w:t>na ocjenjivanju</w:t>
            </w: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br/>
              <w:t>u provedbi</w:t>
            </w:r>
          </w:p>
        </w:tc>
        <w:tc>
          <w:tcPr>
            <w:tcW w:w="3969" w:type="dxa"/>
            <w:hideMark/>
          </w:tcPr>
          <w:p w14:paraId="479A1E47" w14:textId="77777777" w:rsidR="00F246D7" w:rsidRPr="00F246D7" w:rsidRDefault="00F246D7" w:rsidP="00F246D7">
            <w:pPr>
              <w:spacing w:after="0" w:line="240" w:lineRule="auto"/>
              <w:ind w:right="-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Javni poziv za sufinanciranje provedbe EU </w:t>
            </w:r>
          </w:p>
          <w:p w14:paraId="7E8874B6" w14:textId="77777777" w:rsidR="00F246D7" w:rsidRPr="00F246D7" w:rsidRDefault="00F246D7" w:rsidP="00F246D7">
            <w:pPr>
              <w:spacing w:after="0" w:line="240" w:lineRule="auto"/>
              <w:ind w:right="-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projekata na regionalnoj i lokalnoj razini 2023</w:t>
            </w:r>
          </w:p>
        </w:tc>
        <w:tc>
          <w:tcPr>
            <w:tcW w:w="1319" w:type="dxa"/>
            <w:noWrap/>
            <w:hideMark/>
          </w:tcPr>
          <w:p w14:paraId="53F27209" w14:textId="77777777" w:rsidR="00F246D7" w:rsidRPr="00F246D7" w:rsidRDefault="00F246D7" w:rsidP="00F246D7">
            <w:pPr>
              <w:spacing w:after="0" w:line="240" w:lineRule="auto"/>
              <w:ind w:right="-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n/p</w:t>
            </w:r>
          </w:p>
        </w:tc>
        <w:tc>
          <w:tcPr>
            <w:tcW w:w="2268" w:type="dxa"/>
            <w:hideMark/>
          </w:tcPr>
          <w:p w14:paraId="170DB04B" w14:textId="77777777" w:rsidR="00F246D7" w:rsidRPr="00F246D7" w:rsidRDefault="00F246D7" w:rsidP="00F246D7">
            <w:pPr>
              <w:spacing w:after="0" w:line="240" w:lineRule="auto"/>
              <w:ind w:right="-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Odluka sufinanciranju: 27.6.2023.</w:t>
            </w:r>
          </w:p>
        </w:tc>
        <w:tc>
          <w:tcPr>
            <w:tcW w:w="1843" w:type="dxa"/>
            <w:noWrap/>
            <w:hideMark/>
          </w:tcPr>
          <w:p w14:paraId="0330EBBE" w14:textId="77777777" w:rsidR="00F246D7" w:rsidRPr="00F246D7" w:rsidRDefault="00F246D7" w:rsidP="00F246D7">
            <w:pPr>
              <w:spacing w:after="0" w:line="240" w:lineRule="auto"/>
              <w:ind w:right="-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25.144,33 EUR</w:t>
            </w:r>
          </w:p>
        </w:tc>
        <w:tc>
          <w:tcPr>
            <w:tcW w:w="1941" w:type="dxa"/>
            <w:noWrap/>
            <w:hideMark/>
          </w:tcPr>
          <w:p w14:paraId="06D077DF" w14:textId="77777777" w:rsidR="00F246D7" w:rsidRPr="00F246D7" w:rsidRDefault="00F246D7" w:rsidP="00F246D7">
            <w:pPr>
              <w:spacing w:after="0" w:line="240" w:lineRule="auto"/>
              <w:ind w:right="-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25.144,33 EUR</w:t>
            </w:r>
          </w:p>
        </w:tc>
      </w:tr>
      <w:tr w:rsidR="00F246D7" w:rsidRPr="00F246D7" w14:paraId="28AAC03D" w14:textId="77777777" w:rsidTr="00F246D7">
        <w:trPr>
          <w:trHeight w:val="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8" w:type="dxa"/>
            <w:hideMark/>
          </w:tcPr>
          <w:p w14:paraId="5EFF4C03" w14:textId="77777777" w:rsidR="00F246D7" w:rsidRPr="0006346B" w:rsidRDefault="00F246D7" w:rsidP="00F246D7">
            <w:pPr>
              <w:spacing w:after="0" w:line="240" w:lineRule="auto"/>
              <w:ind w:right="-597"/>
              <w:rPr>
                <w:rFonts w:asciiTheme="majorHAnsi" w:hAnsiTheme="majorHAnsi" w:cstheme="majorHAnsi"/>
                <w:b w:val="0"/>
                <w:bCs w:val="0"/>
                <w:i/>
                <w:iCs/>
                <w:sz w:val="20"/>
                <w:szCs w:val="20"/>
              </w:rPr>
            </w:pPr>
            <w:r w:rsidRPr="0006346B">
              <w:rPr>
                <w:rFonts w:asciiTheme="majorHAnsi" w:hAnsiTheme="majorHAnsi" w:cstheme="majorHAnsi"/>
                <w:b w:val="0"/>
                <w:bCs w:val="0"/>
                <w:i/>
                <w:iCs/>
                <w:sz w:val="20"/>
                <w:szCs w:val="20"/>
              </w:rPr>
              <w:t>Geotermalni izvori Požeško-slavonske županije</w:t>
            </w:r>
          </w:p>
        </w:tc>
        <w:tc>
          <w:tcPr>
            <w:tcW w:w="1349" w:type="dxa"/>
            <w:hideMark/>
          </w:tcPr>
          <w:p w14:paraId="0313FC4B" w14:textId="77777777" w:rsidR="00F246D7" w:rsidRPr="00F246D7" w:rsidRDefault="00F246D7" w:rsidP="00F246D7">
            <w:pPr>
              <w:spacing w:after="0" w:line="240" w:lineRule="auto"/>
              <w:ind w:right="-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priprema</w:t>
            </w: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br/>
              <w:t>na ocjenjivanju</w:t>
            </w: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br/>
              <w:t>u provedbi</w:t>
            </w:r>
          </w:p>
        </w:tc>
        <w:tc>
          <w:tcPr>
            <w:tcW w:w="3969" w:type="dxa"/>
            <w:hideMark/>
          </w:tcPr>
          <w:p w14:paraId="30C276BB" w14:textId="77777777" w:rsidR="00F246D7" w:rsidRPr="00F246D7" w:rsidRDefault="00F246D7" w:rsidP="00F246D7">
            <w:pPr>
              <w:spacing w:after="0" w:line="240" w:lineRule="auto"/>
              <w:ind w:right="-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Javni poziv za sufinanciranje provedbe EU </w:t>
            </w:r>
          </w:p>
          <w:p w14:paraId="2F51A13B" w14:textId="77777777" w:rsidR="00F246D7" w:rsidRPr="00F246D7" w:rsidRDefault="00F246D7" w:rsidP="00F246D7">
            <w:pPr>
              <w:spacing w:after="0" w:line="240" w:lineRule="auto"/>
              <w:ind w:right="-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projekata na regionalnoj i lokalnoj razini 2023</w:t>
            </w:r>
          </w:p>
        </w:tc>
        <w:tc>
          <w:tcPr>
            <w:tcW w:w="1319" w:type="dxa"/>
            <w:noWrap/>
            <w:hideMark/>
          </w:tcPr>
          <w:p w14:paraId="69A30EE0" w14:textId="77777777" w:rsidR="00F246D7" w:rsidRPr="00F246D7" w:rsidRDefault="00F246D7" w:rsidP="00F246D7">
            <w:pPr>
              <w:spacing w:after="0" w:line="240" w:lineRule="auto"/>
              <w:ind w:right="-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n/p</w:t>
            </w:r>
          </w:p>
        </w:tc>
        <w:tc>
          <w:tcPr>
            <w:tcW w:w="2268" w:type="dxa"/>
            <w:hideMark/>
          </w:tcPr>
          <w:p w14:paraId="2F7E9B4A" w14:textId="77777777" w:rsidR="00F246D7" w:rsidRPr="00F246D7" w:rsidRDefault="00F246D7" w:rsidP="00F246D7">
            <w:pPr>
              <w:spacing w:after="0" w:line="240" w:lineRule="auto"/>
              <w:ind w:right="-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Odluka sufinanciranju: 27.6.2023.</w:t>
            </w:r>
          </w:p>
        </w:tc>
        <w:tc>
          <w:tcPr>
            <w:tcW w:w="1843" w:type="dxa"/>
            <w:noWrap/>
            <w:hideMark/>
          </w:tcPr>
          <w:p w14:paraId="27183FA6" w14:textId="77777777" w:rsidR="00F246D7" w:rsidRPr="00F246D7" w:rsidRDefault="00F246D7" w:rsidP="00F246D7">
            <w:pPr>
              <w:spacing w:after="0" w:line="240" w:lineRule="auto"/>
              <w:ind w:right="-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18.674,10 EUR</w:t>
            </w:r>
          </w:p>
        </w:tc>
        <w:tc>
          <w:tcPr>
            <w:tcW w:w="1941" w:type="dxa"/>
            <w:noWrap/>
            <w:hideMark/>
          </w:tcPr>
          <w:p w14:paraId="684E8E02" w14:textId="77777777" w:rsidR="00F246D7" w:rsidRPr="00F246D7" w:rsidRDefault="00F246D7" w:rsidP="00F246D7">
            <w:pPr>
              <w:spacing w:after="0" w:line="240" w:lineRule="auto"/>
              <w:ind w:right="-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18.674,10 EUR</w:t>
            </w:r>
          </w:p>
        </w:tc>
      </w:tr>
      <w:tr w:rsidR="00F246D7" w:rsidRPr="00F246D7" w14:paraId="5EE5E5AD" w14:textId="77777777" w:rsidTr="00F246D7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8" w:type="dxa"/>
            <w:hideMark/>
          </w:tcPr>
          <w:p w14:paraId="399DB203" w14:textId="77777777" w:rsidR="00F246D7" w:rsidRPr="0006346B" w:rsidRDefault="00F246D7" w:rsidP="00F246D7">
            <w:pPr>
              <w:spacing w:after="0" w:line="240" w:lineRule="auto"/>
              <w:ind w:right="-597"/>
              <w:rPr>
                <w:rFonts w:asciiTheme="majorHAnsi" w:hAnsiTheme="majorHAnsi" w:cstheme="majorHAnsi"/>
                <w:b w:val="0"/>
                <w:bCs w:val="0"/>
                <w:i/>
                <w:iCs/>
                <w:sz w:val="20"/>
                <w:szCs w:val="20"/>
              </w:rPr>
            </w:pPr>
            <w:r w:rsidRPr="0006346B">
              <w:rPr>
                <w:rFonts w:asciiTheme="majorHAnsi" w:hAnsiTheme="majorHAnsi" w:cstheme="majorHAnsi"/>
                <w:b w:val="0"/>
                <w:bCs w:val="0"/>
                <w:i/>
                <w:iCs/>
                <w:sz w:val="20"/>
                <w:szCs w:val="20"/>
              </w:rPr>
              <w:t>Kuća graševine</w:t>
            </w:r>
          </w:p>
        </w:tc>
        <w:tc>
          <w:tcPr>
            <w:tcW w:w="1349" w:type="dxa"/>
            <w:hideMark/>
          </w:tcPr>
          <w:p w14:paraId="71C2EC5C" w14:textId="77777777" w:rsidR="00F246D7" w:rsidRPr="00F246D7" w:rsidRDefault="00F246D7" w:rsidP="00F246D7">
            <w:pPr>
              <w:spacing w:after="0" w:line="240" w:lineRule="auto"/>
              <w:ind w:right="-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priprema</w:t>
            </w: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br/>
              <w:t>na ocjenjivanju</w:t>
            </w: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br/>
              <w:t>u provedbi</w:t>
            </w:r>
          </w:p>
        </w:tc>
        <w:tc>
          <w:tcPr>
            <w:tcW w:w="3969" w:type="dxa"/>
            <w:hideMark/>
          </w:tcPr>
          <w:p w14:paraId="5DF28C5E" w14:textId="77777777" w:rsidR="00F246D7" w:rsidRPr="00F246D7" w:rsidRDefault="00F246D7" w:rsidP="00F246D7">
            <w:pPr>
              <w:spacing w:after="0" w:line="240" w:lineRule="auto"/>
              <w:ind w:right="-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Javni poziv za sufinanciranje provedbe EU </w:t>
            </w:r>
          </w:p>
          <w:p w14:paraId="3CFFD13C" w14:textId="77777777" w:rsidR="00F246D7" w:rsidRPr="00F246D7" w:rsidRDefault="00F246D7" w:rsidP="00F246D7">
            <w:pPr>
              <w:spacing w:after="0" w:line="240" w:lineRule="auto"/>
              <w:ind w:right="-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projekata na regionalnoj i lokalnoj razini 2023</w:t>
            </w: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br/>
            </w:r>
          </w:p>
        </w:tc>
        <w:tc>
          <w:tcPr>
            <w:tcW w:w="1319" w:type="dxa"/>
            <w:noWrap/>
            <w:hideMark/>
          </w:tcPr>
          <w:p w14:paraId="3D0AB188" w14:textId="77777777" w:rsidR="00F246D7" w:rsidRPr="00F246D7" w:rsidRDefault="00F246D7" w:rsidP="00F246D7">
            <w:pPr>
              <w:spacing w:after="0" w:line="240" w:lineRule="auto"/>
              <w:ind w:right="-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n/p</w:t>
            </w:r>
          </w:p>
        </w:tc>
        <w:tc>
          <w:tcPr>
            <w:tcW w:w="2268" w:type="dxa"/>
            <w:hideMark/>
          </w:tcPr>
          <w:p w14:paraId="5E4973DD" w14:textId="77777777" w:rsidR="00F246D7" w:rsidRPr="00F246D7" w:rsidRDefault="00F246D7" w:rsidP="00F246D7">
            <w:pPr>
              <w:spacing w:after="0" w:line="240" w:lineRule="auto"/>
              <w:ind w:right="-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Odluka sufinanciranju: 27.6.2023.</w:t>
            </w:r>
          </w:p>
        </w:tc>
        <w:tc>
          <w:tcPr>
            <w:tcW w:w="1843" w:type="dxa"/>
            <w:hideMark/>
          </w:tcPr>
          <w:p w14:paraId="42EECDBC" w14:textId="77777777" w:rsidR="00F246D7" w:rsidRPr="00F246D7" w:rsidRDefault="00F246D7" w:rsidP="00F246D7">
            <w:pPr>
              <w:spacing w:after="0" w:line="240" w:lineRule="auto"/>
              <w:ind w:right="-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29.001,59 EUR</w:t>
            </w:r>
          </w:p>
        </w:tc>
        <w:tc>
          <w:tcPr>
            <w:tcW w:w="1941" w:type="dxa"/>
            <w:hideMark/>
          </w:tcPr>
          <w:p w14:paraId="5E578714" w14:textId="77777777" w:rsidR="00F246D7" w:rsidRPr="00F246D7" w:rsidRDefault="00F246D7" w:rsidP="00F246D7">
            <w:pPr>
              <w:spacing w:after="0" w:line="240" w:lineRule="auto"/>
              <w:ind w:right="-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29.001,59 EUR</w:t>
            </w:r>
          </w:p>
        </w:tc>
      </w:tr>
      <w:tr w:rsidR="00F246D7" w:rsidRPr="00F246D7" w14:paraId="635407EA" w14:textId="77777777" w:rsidTr="00F246D7">
        <w:trPr>
          <w:trHeight w:val="8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8" w:type="dxa"/>
            <w:hideMark/>
          </w:tcPr>
          <w:p w14:paraId="34A90EC4" w14:textId="77777777" w:rsidR="00F246D7" w:rsidRPr="0006346B" w:rsidRDefault="00F246D7" w:rsidP="00F246D7">
            <w:pPr>
              <w:spacing w:after="0" w:line="240" w:lineRule="auto"/>
              <w:ind w:right="-597"/>
              <w:rPr>
                <w:rFonts w:asciiTheme="majorHAnsi" w:hAnsiTheme="majorHAnsi" w:cstheme="majorHAnsi"/>
                <w:b w:val="0"/>
                <w:bCs w:val="0"/>
                <w:i/>
                <w:iCs/>
                <w:sz w:val="20"/>
                <w:szCs w:val="20"/>
              </w:rPr>
            </w:pPr>
            <w:r w:rsidRPr="0006346B">
              <w:rPr>
                <w:rFonts w:asciiTheme="majorHAnsi" w:hAnsiTheme="majorHAnsi" w:cstheme="majorHAnsi"/>
                <w:b w:val="0"/>
                <w:bCs w:val="0"/>
                <w:i/>
                <w:iCs/>
                <w:sz w:val="20"/>
                <w:szCs w:val="20"/>
              </w:rPr>
              <w:t xml:space="preserve">Medicinski centar za edukaciju, </w:t>
            </w:r>
          </w:p>
          <w:p w14:paraId="54A844C7" w14:textId="77777777" w:rsidR="00F246D7" w:rsidRPr="0006346B" w:rsidRDefault="00F246D7" w:rsidP="00F246D7">
            <w:pPr>
              <w:spacing w:after="0" w:line="240" w:lineRule="auto"/>
              <w:ind w:right="-597"/>
              <w:rPr>
                <w:rFonts w:asciiTheme="majorHAnsi" w:hAnsiTheme="majorHAnsi" w:cstheme="majorHAnsi"/>
                <w:b w:val="0"/>
                <w:bCs w:val="0"/>
                <w:i/>
                <w:iCs/>
                <w:sz w:val="20"/>
                <w:szCs w:val="20"/>
              </w:rPr>
            </w:pPr>
            <w:r w:rsidRPr="0006346B">
              <w:rPr>
                <w:rFonts w:asciiTheme="majorHAnsi" w:hAnsiTheme="majorHAnsi" w:cstheme="majorHAnsi"/>
                <w:b w:val="0"/>
                <w:bCs w:val="0"/>
                <w:i/>
                <w:iCs/>
                <w:sz w:val="20"/>
                <w:szCs w:val="20"/>
              </w:rPr>
              <w:t xml:space="preserve">istraživanje i zdravstveni turizam </w:t>
            </w:r>
          </w:p>
          <w:p w14:paraId="56635C62" w14:textId="77777777" w:rsidR="00F246D7" w:rsidRPr="0006346B" w:rsidRDefault="00F246D7" w:rsidP="00F246D7">
            <w:pPr>
              <w:spacing w:after="0" w:line="240" w:lineRule="auto"/>
              <w:ind w:right="-597"/>
              <w:rPr>
                <w:rFonts w:asciiTheme="majorHAnsi" w:hAnsiTheme="majorHAnsi" w:cstheme="majorHAnsi"/>
                <w:b w:val="0"/>
                <w:bCs w:val="0"/>
                <w:i/>
                <w:iCs/>
                <w:sz w:val="20"/>
                <w:szCs w:val="20"/>
              </w:rPr>
            </w:pPr>
            <w:r w:rsidRPr="0006346B">
              <w:rPr>
                <w:rFonts w:asciiTheme="majorHAnsi" w:hAnsiTheme="majorHAnsi" w:cstheme="majorHAnsi"/>
                <w:b w:val="0"/>
                <w:bCs w:val="0"/>
                <w:i/>
                <w:iCs/>
                <w:sz w:val="20"/>
                <w:szCs w:val="20"/>
              </w:rPr>
              <w:t>u Pakracu</w:t>
            </w:r>
          </w:p>
        </w:tc>
        <w:tc>
          <w:tcPr>
            <w:tcW w:w="1349" w:type="dxa"/>
            <w:hideMark/>
          </w:tcPr>
          <w:p w14:paraId="3CDC107D" w14:textId="77777777" w:rsidR="00F246D7" w:rsidRPr="00F246D7" w:rsidRDefault="00F246D7" w:rsidP="00F246D7">
            <w:pPr>
              <w:spacing w:after="0" w:line="240" w:lineRule="auto"/>
              <w:ind w:right="-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priprema</w:t>
            </w: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br/>
              <w:t>na ocjenjivanju</w:t>
            </w: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br/>
              <w:t>u provedbi</w:t>
            </w:r>
          </w:p>
        </w:tc>
        <w:tc>
          <w:tcPr>
            <w:tcW w:w="3969" w:type="dxa"/>
            <w:hideMark/>
          </w:tcPr>
          <w:p w14:paraId="61717309" w14:textId="77777777" w:rsidR="00F246D7" w:rsidRPr="00F246D7" w:rsidRDefault="00F246D7" w:rsidP="00F246D7">
            <w:pPr>
              <w:spacing w:after="0" w:line="240" w:lineRule="auto"/>
              <w:ind w:right="-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Javni poziv za sufinanciranje provedbe EU </w:t>
            </w:r>
          </w:p>
          <w:p w14:paraId="58570220" w14:textId="77777777" w:rsidR="00F246D7" w:rsidRPr="00F246D7" w:rsidRDefault="00F246D7" w:rsidP="00F246D7">
            <w:pPr>
              <w:spacing w:after="0" w:line="240" w:lineRule="auto"/>
              <w:ind w:right="-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projekata na regionalnoj i lokalnoj razini 2023</w:t>
            </w:r>
          </w:p>
        </w:tc>
        <w:tc>
          <w:tcPr>
            <w:tcW w:w="1319" w:type="dxa"/>
            <w:noWrap/>
            <w:hideMark/>
          </w:tcPr>
          <w:p w14:paraId="1CF96802" w14:textId="77777777" w:rsidR="00F246D7" w:rsidRPr="00F246D7" w:rsidRDefault="00F246D7" w:rsidP="00F246D7">
            <w:pPr>
              <w:spacing w:after="0" w:line="240" w:lineRule="auto"/>
              <w:ind w:right="-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n/p</w:t>
            </w:r>
          </w:p>
        </w:tc>
        <w:tc>
          <w:tcPr>
            <w:tcW w:w="2268" w:type="dxa"/>
            <w:hideMark/>
          </w:tcPr>
          <w:p w14:paraId="2717DB29" w14:textId="77777777" w:rsidR="00F246D7" w:rsidRPr="00F246D7" w:rsidRDefault="00F246D7" w:rsidP="00F246D7">
            <w:pPr>
              <w:spacing w:after="0" w:line="240" w:lineRule="auto"/>
              <w:ind w:right="-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Odluka sufinanciranju: 27.6.2023.</w:t>
            </w:r>
          </w:p>
        </w:tc>
        <w:tc>
          <w:tcPr>
            <w:tcW w:w="1843" w:type="dxa"/>
            <w:hideMark/>
          </w:tcPr>
          <w:p w14:paraId="593F83D8" w14:textId="77777777" w:rsidR="00F246D7" w:rsidRPr="00F246D7" w:rsidRDefault="00F246D7" w:rsidP="00F246D7">
            <w:pPr>
              <w:spacing w:after="0" w:line="240" w:lineRule="auto"/>
              <w:ind w:right="-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22.894,68 EUR</w:t>
            </w:r>
          </w:p>
        </w:tc>
        <w:tc>
          <w:tcPr>
            <w:tcW w:w="1941" w:type="dxa"/>
            <w:hideMark/>
          </w:tcPr>
          <w:p w14:paraId="74B1C809" w14:textId="77777777" w:rsidR="00F246D7" w:rsidRPr="00F246D7" w:rsidRDefault="00F246D7" w:rsidP="00F246D7">
            <w:pPr>
              <w:spacing w:after="0" w:line="240" w:lineRule="auto"/>
              <w:ind w:right="-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22.894,68 EUR</w:t>
            </w:r>
          </w:p>
        </w:tc>
      </w:tr>
      <w:tr w:rsidR="00F246D7" w:rsidRPr="00F246D7" w14:paraId="73B7DD82" w14:textId="77777777" w:rsidTr="00F246D7">
        <w:trPr>
          <w:trHeight w:val="9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8" w:type="dxa"/>
            <w:hideMark/>
          </w:tcPr>
          <w:p w14:paraId="29C08595" w14:textId="77777777" w:rsidR="00F246D7" w:rsidRPr="0006346B" w:rsidRDefault="00F246D7" w:rsidP="00F246D7">
            <w:pPr>
              <w:spacing w:after="0" w:line="240" w:lineRule="auto"/>
              <w:ind w:right="-597"/>
              <w:rPr>
                <w:rFonts w:asciiTheme="majorHAnsi" w:hAnsiTheme="majorHAnsi" w:cstheme="majorHAnsi"/>
                <w:b w:val="0"/>
                <w:bCs w:val="0"/>
                <w:i/>
                <w:iCs/>
                <w:sz w:val="20"/>
                <w:szCs w:val="20"/>
              </w:rPr>
            </w:pPr>
            <w:r w:rsidRPr="0006346B">
              <w:rPr>
                <w:rFonts w:asciiTheme="majorHAnsi" w:hAnsiTheme="majorHAnsi" w:cstheme="majorHAnsi"/>
                <w:b w:val="0"/>
                <w:bCs w:val="0"/>
                <w:i/>
                <w:iCs/>
                <w:sz w:val="20"/>
                <w:szCs w:val="20"/>
              </w:rPr>
              <w:t xml:space="preserve">Uspostava infrastrukture RCK </w:t>
            </w:r>
          </w:p>
          <w:p w14:paraId="59D17C58" w14:textId="77777777" w:rsidR="00F246D7" w:rsidRPr="0006346B" w:rsidRDefault="00F246D7" w:rsidP="00F246D7">
            <w:pPr>
              <w:spacing w:after="0" w:line="240" w:lineRule="auto"/>
              <w:ind w:right="-597"/>
              <w:rPr>
                <w:rFonts w:asciiTheme="majorHAnsi" w:hAnsiTheme="majorHAnsi" w:cstheme="majorHAnsi"/>
                <w:b w:val="0"/>
                <w:bCs w:val="0"/>
                <w:i/>
                <w:iCs/>
                <w:sz w:val="20"/>
                <w:szCs w:val="20"/>
              </w:rPr>
            </w:pPr>
            <w:proofErr w:type="spellStart"/>
            <w:r w:rsidRPr="0006346B">
              <w:rPr>
                <w:rFonts w:asciiTheme="majorHAnsi" w:hAnsiTheme="majorHAnsi" w:cstheme="majorHAnsi"/>
                <w:b w:val="0"/>
                <w:bCs w:val="0"/>
                <w:i/>
                <w:iCs/>
                <w:sz w:val="20"/>
                <w:szCs w:val="20"/>
              </w:rPr>
              <w:t>Panonika</w:t>
            </w:r>
            <w:proofErr w:type="spellEnd"/>
          </w:p>
        </w:tc>
        <w:tc>
          <w:tcPr>
            <w:tcW w:w="1349" w:type="dxa"/>
            <w:hideMark/>
          </w:tcPr>
          <w:p w14:paraId="549C264B" w14:textId="77777777" w:rsidR="00F246D7" w:rsidRPr="00F246D7" w:rsidRDefault="00F246D7" w:rsidP="00F246D7">
            <w:pPr>
              <w:spacing w:after="0" w:line="240" w:lineRule="auto"/>
              <w:ind w:right="-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priprema</w:t>
            </w: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br/>
              <w:t>na ocjenjivanju</w:t>
            </w: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br/>
              <w:t>u provedbi</w:t>
            </w:r>
          </w:p>
        </w:tc>
        <w:tc>
          <w:tcPr>
            <w:tcW w:w="3969" w:type="dxa"/>
            <w:hideMark/>
          </w:tcPr>
          <w:p w14:paraId="0575DB6C" w14:textId="77777777" w:rsidR="00F246D7" w:rsidRPr="00F246D7" w:rsidRDefault="00F246D7" w:rsidP="00F246D7">
            <w:pPr>
              <w:spacing w:after="0" w:line="240" w:lineRule="auto"/>
              <w:ind w:right="-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Javni poziv za sufinanciranje provedbe EU </w:t>
            </w:r>
          </w:p>
          <w:p w14:paraId="156F7F5A" w14:textId="77777777" w:rsidR="00F246D7" w:rsidRPr="00F246D7" w:rsidRDefault="00F246D7" w:rsidP="00F246D7">
            <w:pPr>
              <w:spacing w:after="0" w:line="240" w:lineRule="auto"/>
              <w:ind w:right="-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projekata na regionalnoj i lokalnoj razini 2023</w:t>
            </w:r>
          </w:p>
        </w:tc>
        <w:tc>
          <w:tcPr>
            <w:tcW w:w="1319" w:type="dxa"/>
            <w:noWrap/>
            <w:hideMark/>
          </w:tcPr>
          <w:p w14:paraId="71754D40" w14:textId="77777777" w:rsidR="00F246D7" w:rsidRPr="00F246D7" w:rsidRDefault="00F246D7" w:rsidP="00F246D7">
            <w:pPr>
              <w:spacing w:after="0" w:line="240" w:lineRule="auto"/>
              <w:ind w:right="-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n/p</w:t>
            </w:r>
          </w:p>
        </w:tc>
        <w:tc>
          <w:tcPr>
            <w:tcW w:w="2268" w:type="dxa"/>
            <w:hideMark/>
          </w:tcPr>
          <w:p w14:paraId="3C217AE0" w14:textId="77777777" w:rsidR="00F246D7" w:rsidRPr="00F246D7" w:rsidRDefault="00F246D7" w:rsidP="00F246D7">
            <w:pPr>
              <w:spacing w:after="0" w:line="240" w:lineRule="auto"/>
              <w:ind w:right="-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Odluka sufinanciranju: 27.6.2023.</w:t>
            </w:r>
          </w:p>
        </w:tc>
        <w:tc>
          <w:tcPr>
            <w:tcW w:w="1843" w:type="dxa"/>
            <w:hideMark/>
          </w:tcPr>
          <w:p w14:paraId="6B73A922" w14:textId="77777777" w:rsidR="00F246D7" w:rsidRPr="00F246D7" w:rsidRDefault="00F246D7" w:rsidP="00F246D7">
            <w:pPr>
              <w:spacing w:after="0" w:line="240" w:lineRule="auto"/>
              <w:ind w:right="-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922.661,31 EUR</w:t>
            </w:r>
          </w:p>
        </w:tc>
        <w:tc>
          <w:tcPr>
            <w:tcW w:w="1941" w:type="dxa"/>
            <w:hideMark/>
          </w:tcPr>
          <w:p w14:paraId="4F2C5B50" w14:textId="77777777" w:rsidR="00F246D7" w:rsidRPr="00F246D7" w:rsidRDefault="00F246D7" w:rsidP="00F246D7">
            <w:pPr>
              <w:spacing w:after="0" w:line="240" w:lineRule="auto"/>
              <w:ind w:right="-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922.661,31 EUR</w:t>
            </w:r>
          </w:p>
        </w:tc>
      </w:tr>
      <w:tr w:rsidR="00F246D7" w:rsidRPr="00F246D7" w14:paraId="7DA26338" w14:textId="77777777" w:rsidTr="00F246D7">
        <w:trPr>
          <w:trHeight w:val="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8" w:type="dxa"/>
            <w:hideMark/>
          </w:tcPr>
          <w:p w14:paraId="6FB9AF12" w14:textId="77777777" w:rsidR="00F246D7" w:rsidRPr="0006346B" w:rsidRDefault="00F246D7" w:rsidP="00F246D7">
            <w:pPr>
              <w:spacing w:after="0" w:line="240" w:lineRule="auto"/>
              <w:ind w:right="-597"/>
              <w:rPr>
                <w:rFonts w:asciiTheme="majorHAnsi" w:hAnsiTheme="majorHAnsi" w:cstheme="majorHAnsi"/>
                <w:b w:val="0"/>
                <w:bCs w:val="0"/>
                <w:i/>
                <w:iCs/>
                <w:sz w:val="20"/>
                <w:szCs w:val="20"/>
              </w:rPr>
            </w:pPr>
            <w:r w:rsidRPr="0006346B">
              <w:rPr>
                <w:rFonts w:asciiTheme="majorHAnsi" w:hAnsiTheme="majorHAnsi" w:cstheme="majorHAnsi"/>
                <w:b w:val="0"/>
                <w:bCs w:val="0"/>
                <w:i/>
                <w:iCs/>
                <w:sz w:val="20"/>
                <w:szCs w:val="20"/>
              </w:rPr>
              <w:t>Obrazujmo se zajedno VI</w:t>
            </w:r>
          </w:p>
        </w:tc>
        <w:tc>
          <w:tcPr>
            <w:tcW w:w="1349" w:type="dxa"/>
            <w:hideMark/>
          </w:tcPr>
          <w:p w14:paraId="417E46A4" w14:textId="77777777" w:rsidR="00F246D7" w:rsidRPr="00F246D7" w:rsidRDefault="00F246D7" w:rsidP="00F246D7">
            <w:pPr>
              <w:spacing w:after="0" w:line="240" w:lineRule="auto"/>
              <w:ind w:right="-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priprema</w:t>
            </w: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br/>
              <w:t>na ocjenjivanju</w:t>
            </w: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br/>
              <w:t>u provedbi</w:t>
            </w:r>
          </w:p>
        </w:tc>
        <w:tc>
          <w:tcPr>
            <w:tcW w:w="3969" w:type="dxa"/>
            <w:hideMark/>
          </w:tcPr>
          <w:p w14:paraId="2468DA38" w14:textId="77777777" w:rsidR="00F246D7" w:rsidRPr="00F246D7" w:rsidRDefault="00F246D7" w:rsidP="00F246D7">
            <w:pPr>
              <w:spacing w:after="0" w:line="240" w:lineRule="auto"/>
              <w:ind w:right="-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Javni poziv za sufinanciranje provedbe EU </w:t>
            </w:r>
          </w:p>
          <w:p w14:paraId="65886B9C" w14:textId="77777777" w:rsidR="00F246D7" w:rsidRPr="00F246D7" w:rsidRDefault="00F246D7" w:rsidP="00F246D7">
            <w:pPr>
              <w:spacing w:after="0" w:line="240" w:lineRule="auto"/>
              <w:ind w:right="-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projekata na regionalnoj i lokalnoj razini 2020</w:t>
            </w:r>
          </w:p>
        </w:tc>
        <w:tc>
          <w:tcPr>
            <w:tcW w:w="1319" w:type="dxa"/>
            <w:noWrap/>
            <w:hideMark/>
          </w:tcPr>
          <w:p w14:paraId="3D9534A3" w14:textId="77777777" w:rsidR="00F246D7" w:rsidRPr="00F246D7" w:rsidRDefault="00F246D7" w:rsidP="00F246D7">
            <w:pPr>
              <w:spacing w:after="0" w:line="240" w:lineRule="auto"/>
              <w:ind w:right="-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n/p</w:t>
            </w:r>
          </w:p>
        </w:tc>
        <w:tc>
          <w:tcPr>
            <w:tcW w:w="2268" w:type="dxa"/>
            <w:hideMark/>
          </w:tcPr>
          <w:p w14:paraId="20111973" w14:textId="77777777" w:rsidR="00F246D7" w:rsidRPr="00F246D7" w:rsidRDefault="00F246D7" w:rsidP="00F246D7">
            <w:pPr>
              <w:spacing w:after="0" w:line="240" w:lineRule="auto"/>
              <w:ind w:right="-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Odluka sufinanciranju: 27.6.2023.</w:t>
            </w:r>
          </w:p>
        </w:tc>
        <w:tc>
          <w:tcPr>
            <w:tcW w:w="1843" w:type="dxa"/>
            <w:hideMark/>
          </w:tcPr>
          <w:p w14:paraId="4B0A0826" w14:textId="77777777" w:rsidR="00F246D7" w:rsidRPr="00F246D7" w:rsidRDefault="00F246D7" w:rsidP="00F246D7">
            <w:pPr>
              <w:spacing w:after="0" w:line="240" w:lineRule="auto"/>
              <w:ind w:right="-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8.718,25 EUR</w:t>
            </w:r>
          </w:p>
        </w:tc>
        <w:tc>
          <w:tcPr>
            <w:tcW w:w="1941" w:type="dxa"/>
            <w:hideMark/>
          </w:tcPr>
          <w:p w14:paraId="5AE77C8F" w14:textId="77777777" w:rsidR="00F246D7" w:rsidRPr="00F246D7" w:rsidRDefault="00F246D7" w:rsidP="00F246D7">
            <w:pPr>
              <w:spacing w:after="0" w:line="240" w:lineRule="auto"/>
              <w:ind w:right="-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8.718,25 EUR</w:t>
            </w:r>
          </w:p>
        </w:tc>
      </w:tr>
      <w:tr w:rsidR="00F246D7" w:rsidRPr="00F246D7" w14:paraId="253E4AA0" w14:textId="77777777" w:rsidTr="00F246D7">
        <w:trPr>
          <w:trHeight w:val="6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93" w:type="dxa"/>
            <w:gridSpan w:val="5"/>
            <w:noWrap/>
            <w:hideMark/>
          </w:tcPr>
          <w:p w14:paraId="59C5636A" w14:textId="77777777" w:rsidR="00F246D7" w:rsidRPr="00F246D7" w:rsidRDefault="00F246D7" w:rsidP="00F246D7">
            <w:pPr>
              <w:spacing w:after="0" w:line="240" w:lineRule="auto"/>
              <w:ind w:right="-597"/>
              <w:rPr>
                <w:rFonts w:asciiTheme="majorHAnsi" w:hAnsiTheme="majorHAnsi" w:cstheme="majorHAnsi"/>
                <w:i/>
                <w:iCs/>
                <w:color w:val="2F5496" w:themeColor="accent1" w:themeShade="BF"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color w:val="2F5496" w:themeColor="accent1" w:themeShade="BF"/>
                <w:sz w:val="20"/>
                <w:szCs w:val="20"/>
              </w:rPr>
              <w:t>BROJ PROJEKATA: 9</w:t>
            </w:r>
          </w:p>
        </w:tc>
        <w:tc>
          <w:tcPr>
            <w:tcW w:w="1843" w:type="dxa"/>
            <w:noWrap/>
            <w:hideMark/>
          </w:tcPr>
          <w:p w14:paraId="0483ADF5" w14:textId="77777777" w:rsidR="00F246D7" w:rsidRPr="00F246D7" w:rsidRDefault="00F246D7" w:rsidP="00F246D7">
            <w:pPr>
              <w:spacing w:after="0" w:line="240" w:lineRule="auto"/>
              <w:ind w:right="-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color w:val="2F5496" w:themeColor="accent1" w:themeShade="BF"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color w:val="2F5496" w:themeColor="accent1" w:themeShade="BF"/>
                <w:sz w:val="20"/>
                <w:szCs w:val="20"/>
              </w:rPr>
              <w:t>8.520.788,59 EUR</w:t>
            </w:r>
          </w:p>
        </w:tc>
        <w:tc>
          <w:tcPr>
            <w:tcW w:w="1941" w:type="dxa"/>
            <w:noWrap/>
            <w:hideMark/>
          </w:tcPr>
          <w:p w14:paraId="4AB53851" w14:textId="77777777" w:rsidR="00F246D7" w:rsidRPr="00F246D7" w:rsidRDefault="00F246D7" w:rsidP="00F246D7">
            <w:pPr>
              <w:spacing w:after="0" w:line="240" w:lineRule="auto"/>
              <w:ind w:right="-5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color w:val="2F5496" w:themeColor="accent1" w:themeShade="BF"/>
                <w:sz w:val="20"/>
                <w:szCs w:val="20"/>
              </w:rPr>
            </w:pPr>
            <w:r w:rsidRPr="00F246D7">
              <w:rPr>
                <w:rFonts w:asciiTheme="majorHAnsi" w:hAnsiTheme="majorHAnsi" w:cstheme="majorHAnsi"/>
                <w:i/>
                <w:iCs/>
                <w:color w:val="2F5496" w:themeColor="accent1" w:themeShade="BF"/>
                <w:sz w:val="20"/>
                <w:szCs w:val="20"/>
              </w:rPr>
              <w:t>8.520.788,59 EUR</w:t>
            </w:r>
          </w:p>
        </w:tc>
      </w:tr>
    </w:tbl>
    <w:p w14:paraId="61C1B5BD" w14:textId="77777777" w:rsidR="00F246D7" w:rsidRPr="00F246D7" w:rsidRDefault="00F246D7" w:rsidP="00F246D7">
      <w:pPr>
        <w:spacing w:after="160" w:line="259" w:lineRule="auto"/>
        <w:ind w:right="-597"/>
        <w:rPr>
          <w:rFonts w:asciiTheme="majorHAnsi" w:eastAsiaTheme="minorHAnsi" w:hAnsiTheme="majorHAnsi" w:cstheme="majorHAnsi"/>
          <w:i/>
          <w:iCs/>
          <w:color w:val="2F5496" w:themeColor="accent1" w:themeShade="BF"/>
          <w:kern w:val="2"/>
          <w:sz w:val="20"/>
          <w:szCs w:val="20"/>
          <w14:ligatures w14:val="standardContextual"/>
        </w:rPr>
      </w:pPr>
    </w:p>
    <w:p w14:paraId="29F59197" w14:textId="5D45BE63" w:rsidR="00F246D7" w:rsidRPr="00F246D7" w:rsidRDefault="00F246D7" w:rsidP="00BA5554">
      <w:pPr>
        <w:rPr>
          <w:rFonts w:ascii="Calibri Light" w:hAnsi="Calibri Light" w:cs="Calibri Light"/>
          <w:color w:val="2F5496"/>
          <w:sz w:val="20"/>
          <w:szCs w:val="20"/>
        </w:rPr>
      </w:pPr>
    </w:p>
    <w:p w14:paraId="57A5D68C" w14:textId="102498FF" w:rsidR="00F246D7" w:rsidRDefault="00F246D7" w:rsidP="00BA5554">
      <w:pPr>
        <w:rPr>
          <w:rFonts w:ascii="Calibri Light" w:hAnsi="Calibri Light" w:cs="Calibri Light"/>
          <w:i/>
          <w:iCs/>
          <w:color w:val="2F5496"/>
        </w:rPr>
      </w:pPr>
    </w:p>
    <w:p w14:paraId="670E23D5" w14:textId="2481A13C" w:rsidR="00F246D7" w:rsidRDefault="00F246D7" w:rsidP="00BA5554">
      <w:pPr>
        <w:rPr>
          <w:rFonts w:ascii="Calibri Light" w:hAnsi="Calibri Light" w:cs="Calibri Light"/>
          <w:i/>
          <w:iCs/>
          <w:color w:val="2F5496"/>
        </w:rPr>
      </w:pPr>
    </w:p>
    <w:p w14:paraId="2A70F9E4" w14:textId="77777777" w:rsidR="00EE58A1" w:rsidRPr="003D4FFC" w:rsidRDefault="00FF533C" w:rsidP="000B66F2">
      <w:pPr>
        <w:pStyle w:val="Podnaslov"/>
        <w:ind w:left="1134"/>
      </w:pPr>
      <w:r>
        <w:lastRenderedPageBreak/>
        <w:t>5.4</w:t>
      </w:r>
      <w:r w:rsidR="00A44E9F">
        <w:t>.</w:t>
      </w:r>
      <w:r w:rsidR="003B73C1">
        <w:t xml:space="preserve"> </w:t>
      </w:r>
      <w:r w:rsidR="00EE58A1" w:rsidRPr="003D4FFC">
        <w:t>ODJEL ZA OPĆE I FINANCIJSKE POSLOVE</w:t>
      </w:r>
      <w:bookmarkEnd w:id="72"/>
      <w:bookmarkEnd w:id="73"/>
      <w:bookmarkEnd w:id="74"/>
      <w:bookmarkEnd w:id="75"/>
      <w:bookmarkEnd w:id="76"/>
      <w:bookmarkEnd w:id="77"/>
      <w:bookmarkEnd w:id="78"/>
      <w:bookmarkEnd w:id="79"/>
      <w:r w:rsidR="00EE58A1" w:rsidRPr="003D4FFC">
        <w:t xml:space="preserve"> </w:t>
      </w:r>
    </w:p>
    <w:p w14:paraId="4B2F5EB1" w14:textId="77777777" w:rsidR="00EE58A1" w:rsidRPr="00245631" w:rsidRDefault="00EE58A1" w:rsidP="00EE58A1">
      <w:pPr>
        <w:spacing w:after="0"/>
        <w:jc w:val="both"/>
        <w:rPr>
          <w:rFonts w:ascii="Calibri Light" w:hAnsi="Calibri Light" w:cs="Calibri Light"/>
        </w:rPr>
      </w:pPr>
    </w:p>
    <w:p w14:paraId="4DBC691F" w14:textId="00BF61E2" w:rsidR="00AD04C1" w:rsidRDefault="00EE58A1" w:rsidP="00AD04C1">
      <w:pPr>
        <w:spacing w:after="0" w:line="360" w:lineRule="auto"/>
        <w:jc w:val="both"/>
        <w:rPr>
          <w:rFonts w:ascii="Calibri Light" w:hAnsi="Calibri Light" w:cs="Calibri Light"/>
        </w:rPr>
      </w:pPr>
      <w:r w:rsidRPr="00245631">
        <w:rPr>
          <w:rFonts w:ascii="Calibri Light" w:hAnsi="Calibri Light" w:cs="Calibri Light"/>
        </w:rPr>
        <w:t xml:space="preserve">Odjel brine za uredno izvršenje poslova u svezi funkcioniranja ustanove. Odjel tako: </w:t>
      </w:r>
      <w:r w:rsidR="0078061B" w:rsidRPr="00245631">
        <w:rPr>
          <w:rFonts w:ascii="Calibri Light" w:hAnsi="Calibri Light" w:cs="Calibri Light"/>
        </w:rPr>
        <w:t>p</w:t>
      </w:r>
      <w:r w:rsidRPr="00245631">
        <w:rPr>
          <w:rFonts w:ascii="Calibri Light" w:hAnsi="Calibri Light" w:cs="Calibri Light"/>
        </w:rPr>
        <w:t xml:space="preserve">rati zakonsku regulativu iz područja djelokruga Ustanove; </w:t>
      </w:r>
      <w:r w:rsidR="0078061B" w:rsidRPr="00245631">
        <w:rPr>
          <w:rFonts w:ascii="Calibri Light" w:hAnsi="Calibri Light" w:cs="Calibri Light"/>
        </w:rPr>
        <w:t>s</w:t>
      </w:r>
      <w:r w:rsidRPr="00245631">
        <w:rPr>
          <w:rFonts w:ascii="Calibri Light" w:hAnsi="Calibri Light" w:cs="Calibri Light"/>
        </w:rPr>
        <w:t xml:space="preserve">ustavno prati propise iz područja regionalnog razvoja i ostalih propisa od utjecaja na regionalni razvoj; </w:t>
      </w:r>
      <w:r w:rsidR="0078061B" w:rsidRPr="00245631">
        <w:rPr>
          <w:rFonts w:ascii="Calibri Light" w:hAnsi="Calibri Light" w:cs="Calibri Light"/>
        </w:rPr>
        <w:t>d</w:t>
      </w:r>
      <w:r w:rsidRPr="00245631">
        <w:rPr>
          <w:rFonts w:ascii="Calibri Light" w:hAnsi="Calibri Light" w:cs="Calibri Light"/>
        </w:rPr>
        <w:t xml:space="preserve">aje pravna tumačenja propisa i drugih akata; </w:t>
      </w:r>
      <w:r w:rsidR="0078061B" w:rsidRPr="00245631">
        <w:rPr>
          <w:rFonts w:ascii="Calibri Light" w:hAnsi="Calibri Light" w:cs="Calibri Light"/>
        </w:rPr>
        <w:t>i</w:t>
      </w:r>
      <w:r w:rsidRPr="00245631">
        <w:rPr>
          <w:rFonts w:ascii="Calibri Light" w:hAnsi="Calibri Light" w:cs="Calibri Light"/>
        </w:rPr>
        <w:t xml:space="preserve">zrađuje prijedloge općih akta, prijedloge ugovora i sporazuma za potrebe Ustanove; </w:t>
      </w:r>
      <w:r w:rsidR="0078061B" w:rsidRPr="00245631">
        <w:rPr>
          <w:rFonts w:ascii="Calibri Light" w:hAnsi="Calibri Light" w:cs="Calibri Light"/>
        </w:rPr>
        <w:t>b</w:t>
      </w:r>
      <w:r w:rsidRPr="00245631">
        <w:rPr>
          <w:rFonts w:ascii="Calibri Light" w:hAnsi="Calibri Light" w:cs="Calibri Light"/>
        </w:rPr>
        <w:t xml:space="preserve">rine o provedbi Zakona o pravu na pristup informacijama; </w:t>
      </w:r>
      <w:r w:rsidR="0078061B" w:rsidRPr="00245631">
        <w:rPr>
          <w:rFonts w:ascii="Calibri Light" w:hAnsi="Calibri Light" w:cs="Calibri Light"/>
        </w:rPr>
        <w:t>b</w:t>
      </w:r>
      <w:r w:rsidRPr="00245631">
        <w:rPr>
          <w:rFonts w:ascii="Calibri Light" w:hAnsi="Calibri Light" w:cs="Calibri Light"/>
        </w:rPr>
        <w:t xml:space="preserve">rine o provedbi Zakona o zaštiti osobnih podataka; </w:t>
      </w:r>
      <w:r w:rsidR="0078061B" w:rsidRPr="00245631">
        <w:rPr>
          <w:rFonts w:ascii="Calibri Light" w:hAnsi="Calibri Light" w:cs="Calibri Light"/>
        </w:rPr>
        <w:t>p</w:t>
      </w:r>
      <w:r w:rsidRPr="00245631">
        <w:rPr>
          <w:rFonts w:ascii="Calibri Light" w:hAnsi="Calibri Light" w:cs="Calibri Light"/>
        </w:rPr>
        <w:t xml:space="preserve">riprema, organizira i provodi postupke javne nabave za Ustanovu; </w:t>
      </w:r>
      <w:r w:rsidR="0078061B" w:rsidRPr="00245631">
        <w:rPr>
          <w:rFonts w:ascii="Calibri Light" w:hAnsi="Calibri Light" w:cs="Calibri Light"/>
        </w:rPr>
        <w:t>i</w:t>
      </w:r>
      <w:r w:rsidRPr="00245631">
        <w:rPr>
          <w:rFonts w:ascii="Calibri Light" w:hAnsi="Calibri Light" w:cs="Calibri Light"/>
        </w:rPr>
        <w:t xml:space="preserve">zrađuje Planove nabave i vodi registar ugovora; </w:t>
      </w:r>
      <w:r w:rsidR="0078061B" w:rsidRPr="00245631">
        <w:rPr>
          <w:rFonts w:ascii="Calibri Light" w:hAnsi="Calibri Light" w:cs="Calibri Light"/>
        </w:rPr>
        <w:t>o</w:t>
      </w:r>
      <w:r w:rsidRPr="00245631">
        <w:rPr>
          <w:rFonts w:ascii="Calibri Light" w:hAnsi="Calibri Light" w:cs="Calibri Light"/>
        </w:rPr>
        <w:t xml:space="preserve">rganizira i koordinira tehničke poslove financijskog poslovanja </w:t>
      </w:r>
      <w:r w:rsidR="00277CA2">
        <w:rPr>
          <w:rFonts w:ascii="Calibri Light" w:hAnsi="Calibri Light" w:cs="Calibri Light"/>
        </w:rPr>
        <w:t>RKR PSŽ</w:t>
      </w:r>
      <w:r w:rsidRPr="00245631">
        <w:rPr>
          <w:rFonts w:ascii="Calibri Light" w:hAnsi="Calibri Light" w:cs="Calibri Light"/>
        </w:rPr>
        <w:t xml:space="preserve">; </w:t>
      </w:r>
      <w:r w:rsidR="0078061B" w:rsidRPr="00245631">
        <w:rPr>
          <w:rFonts w:ascii="Calibri Light" w:hAnsi="Calibri Light" w:cs="Calibri Light"/>
        </w:rPr>
        <w:t>i</w:t>
      </w:r>
      <w:r w:rsidRPr="00245631">
        <w:rPr>
          <w:rFonts w:ascii="Calibri Light" w:hAnsi="Calibri Light" w:cs="Calibri Light"/>
        </w:rPr>
        <w:t xml:space="preserve">zrađuje godišnje financijske planove </w:t>
      </w:r>
      <w:r w:rsidR="00277CA2">
        <w:rPr>
          <w:rFonts w:ascii="Calibri Light" w:hAnsi="Calibri Light" w:cs="Calibri Light"/>
        </w:rPr>
        <w:t>RKR PSŽ</w:t>
      </w:r>
      <w:r w:rsidRPr="00245631">
        <w:rPr>
          <w:rFonts w:ascii="Calibri Light" w:hAnsi="Calibri Light" w:cs="Calibri Light"/>
        </w:rPr>
        <w:t xml:space="preserve"> i nadzire njihovo provođenje u pogledu osiguranja i trošenja sredstava, te poštivanja zakona iz područja financijskog poslovanja; </w:t>
      </w:r>
      <w:r w:rsidR="0078061B" w:rsidRPr="00245631">
        <w:rPr>
          <w:rFonts w:ascii="Calibri Light" w:hAnsi="Calibri Light" w:cs="Calibri Light"/>
        </w:rPr>
        <w:t>i</w:t>
      </w:r>
      <w:r w:rsidRPr="00245631">
        <w:rPr>
          <w:rFonts w:ascii="Calibri Light" w:hAnsi="Calibri Light" w:cs="Calibri Light"/>
        </w:rPr>
        <w:t xml:space="preserve">zrađuje izvješće o financijskom poslovanju </w:t>
      </w:r>
      <w:r w:rsidR="00277CA2">
        <w:rPr>
          <w:rFonts w:ascii="Calibri Light" w:hAnsi="Calibri Light" w:cs="Calibri Light"/>
        </w:rPr>
        <w:t>RKR PSŽ</w:t>
      </w:r>
      <w:r w:rsidRPr="00245631">
        <w:rPr>
          <w:rFonts w:ascii="Calibri Light" w:hAnsi="Calibri Light" w:cs="Calibri Light"/>
        </w:rPr>
        <w:t xml:space="preserve">; </w:t>
      </w:r>
      <w:r w:rsidR="0078061B" w:rsidRPr="00245631">
        <w:rPr>
          <w:rFonts w:ascii="Calibri Light" w:hAnsi="Calibri Light" w:cs="Calibri Light"/>
        </w:rPr>
        <w:t>v</w:t>
      </w:r>
      <w:r w:rsidRPr="00245631">
        <w:rPr>
          <w:rFonts w:ascii="Calibri Light" w:hAnsi="Calibri Light" w:cs="Calibri Light"/>
        </w:rPr>
        <w:t xml:space="preserve">odi administrativno tehničke poslove financijskog poslovanja, poslove informatičke obrade dokumenata financijskog poslovanja, te isplate plaća, naknada i drugih primanja zaposlenika; </w:t>
      </w:r>
      <w:r w:rsidR="0078061B" w:rsidRPr="00245631">
        <w:rPr>
          <w:rFonts w:ascii="Calibri Light" w:hAnsi="Calibri Light" w:cs="Calibri Light"/>
        </w:rPr>
        <w:t>p</w:t>
      </w:r>
      <w:r w:rsidRPr="00245631">
        <w:rPr>
          <w:rFonts w:ascii="Calibri Light" w:hAnsi="Calibri Light" w:cs="Calibri Light"/>
        </w:rPr>
        <w:t xml:space="preserve">riprema podatke za izradu izvješća financijskog poslovanja </w:t>
      </w:r>
      <w:r w:rsidR="00277CA2">
        <w:rPr>
          <w:rFonts w:ascii="Calibri Light" w:hAnsi="Calibri Light" w:cs="Calibri Light"/>
        </w:rPr>
        <w:t xml:space="preserve">RKR PSŽ </w:t>
      </w:r>
      <w:r w:rsidRPr="00245631">
        <w:rPr>
          <w:rFonts w:ascii="Calibri Light" w:hAnsi="Calibri Light" w:cs="Calibri Light"/>
        </w:rPr>
        <w:t xml:space="preserve">sukladno zakonu i propisima; </w:t>
      </w:r>
      <w:r w:rsidR="0078061B" w:rsidRPr="00245631">
        <w:rPr>
          <w:rFonts w:ascii="Calibri Light" w:hAnsi="Calibri Light" w:cs="Calibri Light"/>
        </w:rPr>
        <w:t>u</w:t>
      </w:r>
      <w:r w:rsidRPr="00245631">
        <w:rPr>
          <w:rFonts w:ascii="Calibri Light" w:hAnsi="Calibri Light" w:cs="Calibri Light"/>
        </w:rPr>
        <w:t xml:space="preserve">ređuje web stranicu; </w:t>
      </w:r>
      <w:r w:rsidR="0078061B" w:rsidRPr="00245631">
        <w:rPr>
          <w:rFonts w:ascii="Calibri Light" w:hAnsi="Calibri Light" w:cs="Calibri Light"/>
        </w:rPr>
        <w:t>o</w:t>
      </w:r>
      <w:r w:rsidRPr="00245631">
        <w:rPr>
          <w:rFonts w:ascii="Calibri Light" w:hAnsi="Calibri Light" w:cs="Calibri Light"/>
        </w:rPr>
        <w:t xml:space="preserve">bavlja kadrovske poslove vezane za ostvarivanje prava i obveza iz radnog odnosa za zaposlenike </w:t>
      </w:r>
      <w:r w:rsidR="00277CA2">
        <w:rPr>
          <w:rFonts w:ascii="Calibri Light" w:hAnsi="Calibri Light" w:cs="Calibri Light"/>
        </w:rPr>
        <w:t>RKR PSŽ</w:t>
      </w:r>
      <w:r w:rsidRPr="00245631">
        <w:rPr>
          <w:rFonts w:ascii="Calibri Light" w:hAnsi="Calibri Light" w:cs="Calibri Light"/>
        </w:rPr>
        <w:t xml:space="preserve">, te vodi evidenciju o zaposlenicima; </w:t>
      </w:r>
      <w:r w:rsidR="0078061B" w:rsidRPr="00245631">
        <w:rPr>
          <w:rFonts w:ascii="Calibri Light" w:hAnsi="Calibri Light" w:cs="Calibri Light"/>
        </w:rPr>
        <w:t>o</w:t>
      </w:r>
      <w:r w:rsidRPr="00245631">
        <w:rPr>
          <w:rFonts w:ascii="Calibri Light" w:hAnsi="Calibri Light" w:cs="Calibri Light"/>
        </w:rPr>
        <w:t xml:space="preserve">bavlja poslove sukladno Uredbi o uredskom poslovanju; </w:t>
      </w:r>
      <w:r w:rsidR="0078061B" w:rsidRPr="00245631">
        <w:rPr>
          <w:rFonts w:ascii="Calibri Light" w:hAnsi="Calibri Light" w:cs="Calibri Light"/>
        </w:rPr>
        <w:t>o</w:t>
      </w:r>
      <w:r w:rsidRPr="00245631">
        <w:rPr>
          <w:rFonts w:ascii="Calibri Light" w:hAnsi="Calibri Light" w:cs="Calibri Light"/>
        </w:rPr>
        <w:t xml:space="preserve">bavlja poslove vezane uz rad Upravnog vijeća; </w:t>
      </w:r>
      <w:r w:rsidR="0078061B" w:rsidRPr="00245631">
        <w:rPr>
          <w:rFonts w:ascii="Calibri Light" w:hAnsi="Calibri Light" w:cs="Calibri Light"/>
        </w:rPr>
        <w:t>o</w:t>
      </w:r>
      <w:r w:rsidRPr="00245631">
        <w:rPr>
          <w:rFonts w:ascii="Calibri Light" w:hAnsi="Calibri Light" w:cs="Calibri Light"/>
        </w:rPr>
        <w:t xml:space="preserve">bavlja knjigovodstvene i računovodstvene poslove; </w:t>
      </w:r>
      <w:r w:rsidR="0078061B" w:rsidRPr="00245631">
        <w:rPr>
          <w:rFonts w:ascii="Calibri Light" w:hAnsi="Calibri Light" w:cs="Calibri Light"/>
        </w:rPr>
        <w:t>o</w:t>
      </w:r>
      <w:r w:rsidRPr="00245631">
        <w:rPr>
          <w:rFonts w:ascii="Calibri Light" w:hAnsi="Calibri Light" w:cs="Calibri Light"/>
        </w:rPr>
        <w:t xml:space="preserve">bavlja knjigovodstvene i računovodstvene poslove za provedbu EU projekata; </w:t>
      </w:r>
      <w:r w:rsidR="0078061B" w:rsidRPr="00245631">
        <w:rPr>
          <w:rFonts w:ascii="Calibri Light" w:hAnsi="Calibri Light" w:cs="Calibri Light"/>
        </w:rPr>
        <w:t>p</w:t>
      </w:r>
      <w:r w:rsidRPr="00245631">
        <w:rPr>
          <w:rFonts w:ascii="Calibri Light" w:hAnsi="Calibri Light" w:cs="Calibri Light"/>
        </w:rPr>
        <w:t>omaže u izradi troškovnik za EU projekte. Obavlja i druge poslove utvrđene zakonom, Odlukom o osnivanju, Statutom, Pravilnikom o unutarnjem ustrojstvu i načinu rada te drugim općim aktima.</w:t>
      </w:r>
    </w:p>
    <w:p w14:paraId="3DB9814A" w14:textId="77777777" w:rsidR="00AD04C1" w:rsidRDefault="00AD04C1" w:rsidP="00EE58A1">
      <w:pPr>
        <w:spacing w:after="0"/>
        <w:jc w:val="both"/>
        <w:rPr>
          <w:rFonts w:ascii="Calibri Light" w:hAnsi="Calibri Light" w:cs="Calibri Light"/>
        </w:rPr>
      </w:pPr>
    </w:p>
    <w:p w14:paraId="0DC86B06" w14:textId="5C40D1B2" w:rsidR="00EE58A1" w:rsidRPr="00245631" w:rsidRDefault="00BB5434" w:rsidP="00EE58A1">
      <w:pPr>
        <w:spacing w:after="0"/>
        <w:jc w:val="both"/>
        <w:rPr>
          <w:rFonts w:ascii="Calibri Light" w:hAnsi="Calibri Light" w:cs="Calibri Light"/>
          <w:b/>
          <w:color w:val="8EAADB"/>
          <w:u w:val="single"/>
        </w:rPr>
      </w:pPr>
      <w:r w:rsidRPr="00245631">
        <w:rPr>
          <w:rFonts w:ascii="Calibri Light" w:hAnsi="Calibri Light" w:cs="Calibri Light"/>
          <w:b/>
          <w:color w:val="8EAADB"/>
          <w:u w:val="single"/>
        </w:rPr>
        <w:t>Ciljevi koji s</w:t>
      </w:r>
      <w:r w:rsidR="00E1547B" w:rsidRPr="00245631">
        <w:rPr>
          <w:rFonts w:ascii="Calibri Light" w:hAnsi="Calibri Light" w:cs="Calibri Light"/>
          <w:b/>
          <w:color w:val="8EAADB"/>
          <w:u w:val="single"/>
        </w:rPr>
        <w:t>u</w:t>
      </w:r>
      <w:r w:rsidRPr="00245631">
        <w:rPr>
          <w:rFonts w:ascii="Calibri Light" w:hAnsi="Calibri Light" w:cs="Calibri Light"/>
          <w:b/>
          <w:color w:val="8EAADB"/>
          <w:u w:val="single"/>
        </w:rPr>
        <w:t xml:space="preserve"> postignuti i poslovi koji su obavljeni:</w:t>
      </w:r>
    </w:p>
    <w:p w14:paraId="5CBE7369" w14:textId="77777777" w:rsidR="0001621A" w:rsidRPr="00245631" w:rsidRDefault="0001621A" w:rsidP="0001621A">
      <w:pPr>
        <w:spacing w:after="0"/>
        <w:jc w:val="both"/>
        <w:rPr>
          <w:rFonts w:ascii="Calibri Light" w:hAnsi="Calibri Light" w:cs="Calibri Light"/>
          <w:color w:val="8EAADB"/>
        </w:rPr>
      </w:pPr>
    </w:p>
    <w:p w14:paraId="3EE7D2C4" w14:textId="5B30051B" w:rsidR="0006346B" w:rsidRPr="00AD04C1" w:rsidRDefault="0001621A" w:rsidP="0006346B">
      <w:pPr>
        <w:numPr>
          <w:ilvl w:val="3"/>
          <w:numId w:val="8"/>
        </w:numPr>
        <w:ind w:left="851" w:hanging="425"/>
        <w:rPr>
          <w:rFonts w:ascii="Calibri Light" w:hAnsi="Calibri Light" w:cs="Calibri Light"/>
          <w:b/>
          <w:bCs/>
          <w:color w:val="8EAADB"/>
          <w:szCs w:val="20"/>
        </w:rPr>
      </w:pPr>
      <w:bookmarkStart w:id="80" w:name="_Toc97634104"/>
      <w:bookmarkStart w:id="81" w:name="_Toc97643524"/>
      <w:bookmarkStart w:id="82" w:name="_Toc97706046"/>
      <w:r w:rsidRPr="00F01729">
        <w:rPr>
          <w:rFonts w:ascii="Calibri Light" w:hAnsi="Calibri Light" w:cs="Calibri Light"/>
          <w:b/>
          <w:bCs/>
          <w:color w:val="8EAADB"/>
        </w:rPr>
        <w:t>Redovito i zakonito poslovanje RK</w:t>
      </w:r>
      <w:bookmarkEnd w:id="80"/>
      <w:bookmarkEnd w:id="81"/>
      <w:bookmarkEnd w:id="82"/>
      <w:r w:rsidRPr="00F01729">
        <w:rPr>
          <w:rFonts w:ascii="Calibri Light" w:hAnsi="Calibri Light" w:cs="Calibri Light"/>
          <w:b/>
          <w:bCs/>
          <w:color w:val="8EAADB"/>
          <w:szCs w:val="20"/>
        </w:rPr>
        <w:tab/>
      </w:r>
    </w:p>
    <w:tbl>
      <w:tblPr>
        <w:tblW w:w="14142" w:type="dxa"/>
        <w:jc w:val="center"/>
        <w:tblBorders>
          <w:top w:val="single" w:sz="4" w:space="0" w:color="B4C6E7"/>
          <w:left w:val="single" w:sz="4" w:space="0" w:color="B4C6E7"/>
          <w:bottom w:val="single" w:sz="4" w:space="0" w:color="B4C6E7"/>
          <w:right w:val="single" w:sz="4" w:space="0" w:color="B4C6E7"/>
          <w:insideH w:val="single" w:sz="4" w:space="0" w:color="B4C6E7"/>
          <w:insideV w:val="single" w:sz="4" w:space="0" w:color="B4C6E7"/>
        </w:tblBorders>
        <w:tblLook w:val="04A0" w:firstRow="1" w:lastRow="0" w:firstColumn="1" w:lastColumn="0" w:noHBand="0" w:noVBand="1"/>
      </w:tblPr>
      <w:tblGrid>
        <w:gridCol w:w="3951"/>
        <w:gridCol w:w="2126"/>
        <w:gridCol w:w="3551"/>
        <w:gridCol w:w="4514"/>
      </w:tblGrid>
      <w:tr w:rsidR="00A135D7" w:rsidRPr="00245631" w14:paraId="5365842C" w14:textId="77777777" w:rsidTr="0006346B">
        <w:trPr>
          <w:trHeight w:hRule="exact" w:val="426"/>
          <w:jc w:val="center"/>
        </w:trPr>
        <w:tc>
          <w:tcPr>
            <w:tcW w:w="9628" w:type="dxa"/>
            <w:gridSpan w:val="3"/>
            <w:tcBorders>
              <w:bottom w:val="single" w:sz="12" w:space="0" w:color="8EAADB"/>
            </w:tcBorders>
            <w:shd w:val="clear" w:color="auto" w:fill="auto"/>
            <w:vAlign w:val="center"/>
          </w:tcPr>
          <w:p w14:paraId="6C8C5C6E" w14:textId="77777777" w:rsidR="00E377D6" w:rsidRPr="00245631" w:rsidRDefault="00E377D6" w:rsidP="009C798C">
            <w:pPr>
              <w:spacing w:after="0"/>
              <w:jc w:val="center"/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</w:pPr>
            <w:r w:rsidRPr="00245631"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  <w:t>Plan rada</w:t>
            </w:r>
          </w:p>
        </w:tc>
        <w:tc>
          <w:tcPr>
            <w:tcW w:w="4514" w:type="dxa"/>
            <w:vMerge w:val="restart"/>
            <w:tcBorders>
              <w:bottom w:val="single" w:sz="12" w:space="0" w:color="8EAADB"/>
            </w:tcBorders>
            <w:shd w:val="clear" w:color="auto" w:fill="auto"/>
            <w:vAlign w:val="center"/>
          </w:tcPr>
          <w:p w14:paraId="5FC2E8B0" w14:textId="77777777" w:rsidR="00E377D6" w:rsidRPr="00245631" w:rsidRDefault="00E377D6" w:rsidP="009C798C">
            <w:pPr>
              <w:spacing w:after="0"/>
              <w:jc w:val="center"/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</w:pPr>
            <w:r w:rsidRPr="00245631"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  <w:t>Izvješće</w:t>
            </w:r>
          </w:p>
        </w:tc>
      </w:tr>
      <w:tr w:rsidR="00A135D7" w:rsidRPr="00245631" w14:paraId="54F40522" w14:textId="77777777" w:rsidTr="0006346B">
        <w:trPr>
          <w:trHeight w:hRule="exact" w:val="680"/>
          <w:jc w:val="center"/>
        </w:trPr>
        <w:tc>
          <w:tcPr>
            <w:tcW w:w="3951" w:type="dxa"/>
            <w:shd w:val="clear" w:color="auto" w:fill="auto"/>
            <w:vAlign w:val="center"/>
            <w:hideMark/>
          </w:tcPr>
          <w:p w14:paraId="788C7CD3" w14:textId="77777777" w:rsidR="00E377D6" w:rsidRPr="00245631" w:rsidRDefault="00E377D6" w:rsidP="009C798C">
            <w:pPr>
              <w:spacing w:after="0"/>
              <w:jc w:val="center"/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</w:pPr>
            <w:r w:rsidRPr="00245631"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  <w:t>Zadaci</w:t>
            </w:r>
            <w:r w:rsidRPr="00245631"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  <w:br/>
              <w:t>/ Aktivnosti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409D999F" w14:textId="77777777" w:rsidR="00E377D6" w:rsidRPr="00245631" w:rsidRDefault="00E377D6" w:rsidP="009C798C">
            <w:pPr>
              <w:spacing w:after="0"/>
              <w:jc w:val="center"/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</w:pPr>
            <w:r w:rsidRPr="00245631"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  <w:t>Rezultat</w:t>
            </w:r>
          </w:p>
        </w:tc>
        <w:tc>
          <w:tcPr>
            <w:tcW w:w="3551" w:type="dxa"/>
            <w:shd w:val="clear" w:color="auto" w:fill="auto"/>
            <w:vAlign w:val="center"/>
            <w:hideMark/>
          </w:tcPr>
          <w:p w14:paraId="791B430C" w14:textId="77777777" w:rsidR="00E377D6" w:rsidRPr="00245631" w:rsidRDefault="00E377D6" w:rsidP="009C798C">
            <w:pPr>
              <w:spacing w:after="0"/>
              <w:jc w:val="center"/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</w:pPr>
            <w:r w:rsidRPr="00245631">
              <w:rPr>
                <w:rFonts w:ascii="Calibri Light" w:eastAsia="Times New Roman" w:hAnsi="Calibri Light" w:cs="Calibri Light"/>
                <w:color w:val="2F5496"/>
                <w:sz w:val="24"/>
                <w:szCs w:val="24"/>
                <w:lang w:eastAsia="hr-HR"/>
              </w:rPr>
              <w:t>Pokazatelji rezultata</w:t>
            </w:r>
          </w:p>
        </w:tc>
        <w:tc>
          <w:tcPr>
            <w:tcW w:w="4514" w:type="dxa"/>
            <w:vMerge/>
            <w:shd w:val="clear" w:color="auto" w:fill="auto"/>
            <w:vAlign w:val="center"/>
          </w:tcPr>
          <w:p w14:paraId="25E81ED8" w14:textId="77777777" w:rsidR="00E377D6" w:rsidRPr="00245631" w:rsidRDefault="00E377D6" w:rsidP="009C798C">
            <w:pPr>
              <w:spacing w:after="0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</w:tr>
      <w:tr w:rsidR="00A135D7" w:rsidRPr="00245631" w14:paraId="6C183793" w14:textId="77777777" w:rsidTr="0006346B">
        <w:trPr>
          <w:trHeight w:val="851"/>
          <w:jc w:val="center"/>
        </w:trPr>
        <w:tc>
          <w:tcPr>
            <w:tcW w:w="3951" w:type="dxa"/>
            <w:shd w:val="clear" w:color="auto" w:fill="auto"/>
            <w:vAlign w:val="center"/>
          </w:tcPr>
          <w:p w14:paraId="3075B9D3" w14:textId="77777777" w:rsidR="00357865" w:rsidRPr="00245631" w:rsidRDefault="00357865" w:rsidP="0006346B">
            <w:pPr>
              <w:spacing w:after="0" w:line="259" w:lineRule="auto"/>
              <w:jc w:val="center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245631">
              <w:rPr>
                <w:rFonts w:ascii="Calibri Light" w:hAnsi="Calibri Light" w:cs="Calibri Light"/>
                <w:color w:val="000000"/>
              </w:rPr>
              <w:t xml:space="preserve">Pratiti opću zakonsku regulativu te iz područja djelokruga rada </w:t>
            </w:r>
            <w:r w:rsidR="00DA5BA6">
              <w:rPr>
                <w:rFonts w:ascii="Calibri Light" w:hAnsi="Calibri Light" w:cs="Calibri Light"/>
                <w:color w:val="000000"/>
              </w:rPr>
              <w:t>RKR PSŽ</w:t>
            </w:r>
            <w:r w:rsidRPr="00245631">
              <w:rPr>
                <w:rFonts w:ascii="Calibri Light" w:hAnsi="Calibri Light" w:cs="Calibri Light"/>
                <w:color w:val="000000"/>
              </w:rPr>
              <w:t xml:space="preserve">, kao i iz </w:t>
            </w:r>
            <w:r w:rsidRPr="00245631">
              <w:rPr>
                <w:rFonts w:ascii="Calibri Light" w:hAnsi="Calibri Light" w:cs="Calibri Light"/>
                <w:color w:val="000000"/>
              </w:rPr>
              <w:lastRenderedPageBreak/>
              <w:t>područja regionalnog razvoja i ostalih propisa od utjecaja na regionalni razvoj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F66B0A4" w14:textId="77777777" w:rsidR="00357865" w:rsidRPr="00245631" w:rsidRDefault="00357865" w:rsidP="0006346B">
            <w:pPr>
              <w:spacing w:after="0" w:line="259" w:lineRule="auto"/>
              <w:jc w:val="center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245631">
              <w:rPr>
                <w:rFonts w:ascii="Calibri Light" w:hAnsi="Calibri Light" w:cs="Calibri Light"/>
                <w:color w:val="000000"/>
              </w:rPr>
              <w:lastRenderedPageBreak/>
              <w:t xml:space="preserve">Zakonito poslovanje </w:t>
            </w:r>
            <w:r w:rsidR="00DA5BA6">
              <w:rPr>
                <w:rFonts w:ascii="Calibri Light" w:hAnsi="Calibri Light" w:cs="Calibri Light"/>
                <w:color w:val="000000"/>
              </w:rPr>
              <w:t>RKR PSŽ</w:t>
            </w:r>
          </w:p>
        </w:tc>
        <w:tc>
          <w:tcPr>
            <w:tcW w:w="3551" w:type="dxa"/>
            <w:shd w:val="clear" w:color="auto" w:fill="auto"/>
            <w:vAlign w:val="center"/>
          </w:tcPr>
          <w:p w14:paraId="11934704" w14:textId="77777777" w:rsidR="00357865" w:rsidRPr="00245631" w:rsidRDefault="00357865" w:rsidP="0006346B">
            <w:pPr>
              <w:spacing w:after="0" w:line="259" w:lineRule="auto"/>
              <w:jc w:val="center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245631">
              <w:rPr>
                <w:rFonts w:ascii="Calibri Light" w:hAnsi="Calibri Light" w:cs="Calibri Light"/>
                <w:color w:val="000000"/>
              </w:rPr>
              <w:t>Državna revizija i druga državna tijela dala pozitivno mišljenje na poslovanje</w:t>
            </w:r>
          </w:p>
        </w:tc>
        <w:tc>
          <w:tcPr>
            <w:tcW w:w="4514" w:type="dxa"/>
            <w:shd w:val="clear" w:color="auto" w:fill="auto"/>
            <w:vAlign w:val="center"/>
          </w:tcPr>
          <w:p w14:paraId="5A182A36" w14:textId="77777777" w:rsidR="00357865" w:rsidRPr="00245631" w:rsidRDefault="00357865" w:rsidP="0006346B">
            <w:pPr>
              <w:spacing w:after="0" w:line="259" w:lineRule="auto"/>
              <w:rPr>
                <w:rFonts w:ascii="Calibri Light" w:hAnsi="Calibri Light" w:cs="Calibri Light"/>
                <w:color w:val="000000"/>
              </w:rPr>
            </w:pPr>
            <w:r w:rsidRPr="00245631">
              <w:rPr>
                <w:rFonts w:ascii="Calibri Light" w:hAnsi="Calibri Light" w:cs="Calibri Light"/>
                <w:color w:val="000000"/>
              </w:rPr>
              <w:t xml:space="preserve">Ustanova je poslovala sukladno zakonima, pravilnicima i drugim aktima. </w:t>
            </w:r>
            <w:r w:rsidRPr="00245631">
              <w:rPr>
                <w:rFonts w:ascii="Calibri Light" w:hAnsi="Calibri Light" w:cs="Calibri Light"/>
                <w:color w:val="000000"/>
              </w:rPr>
              <w:br/>
              <w:t xml:space="preserve">Državna revizija i dr. tijela nisu vršila nadzor.  </w:t>
            </w:r>
          </w:p>
        </w:tc>
      </w:tr>
      <w:tr w:rsidR="00A135D7" w:rsidRPr="00245631" w14:paraId="4573D880" w14:textId="77777777" w:rsidTr="0006346B">
        <w:trPr>
          <w:trHeight w:val="851"/>
          <w:jc w:val="center"/>
        </w:trPr>
        <w:tc>
          <w:tcPr>
            <w:tcW w:w="3951" w:type="dxa"/>
            <w:shd w:val="clear" w:color="auto" w:fill="auto"/>
            <w:vAlign w:val="center"/>
          </w:tcPr>
          <w:p w14:paraId="7818FA0F" w14:textId="77777777" w:rsidR="00357865" w:rsidRPr="00245631" w:rsidRDefault="00357865" w:rsidP="0006346B">
            <w:pPr>
              <w:spacing w:after="0" w:line="259" w:lineRule="auto"/>
              <w:jc w:val="center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245631">
              <w:rPr>
                <w:rFonts w:ascii="Calibri Light" w:hAnsi="Calibri Light" w:cs="Calibri Light"/>
                <w:color w:val="000000"/>
              </w:rPr>
              <w:t xml:space="preserve">Organizirati i koordinirati financijsko poslovanje </w:t>
            </w:r>
            <w:r w:rsidR="00DA5BA6">
              <w:rPr>
                <w:rFonts w:ascii="Calibri Light" w:hAnsi="Calibri Light" w:cs="Calibri Light"/>
                <w:color w:val="000000"/>
              </w:rPr>
              <w:t>RKR PSŽ</w:t>
            </w:r>
            <w:r w:rsidRPr="00245631">
              <w:rPr>
                <w:rFonts w:ascii="Calibri Light" w:hAnsi="Calibri Light" w:cs="Calibri Light"/>
                <w:color w:val="000000"/>
              </w:rPr>
              <w:t xml:space="preserve"> te izraditi sve financijske akte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13E14CC" w14:textId="77777777" w:rsidR="00357865" w:rsidRPr="00245631" w:rsidRDefault="00357865" w:rsidP="0006346B">
            <w:pPr>
              <w:spacing w:after="0" w:line="259" w:lineRule="auto"/>
              <w:jc w:val="center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245631">
              <w:rPr>
                <w:rFonts w:ascii="Calibri Light" w:hAnsi="Calibri Light" w:cs="Calibri Light"/>
                <w:color w:val="000000"/>
              </w:rPr>
              <w:t>Doneseni svi financijski akti</w:t>
            </w:r>
          </w:p>
        </w:tc>
        <w:tc>
          <w:tcPr>
            <w:tcW w:w="3551" w:type="dxa"/>
            <w:shd w:val="clear" w:color="auto" w:fill="auto"/>
            <w:vAlign w:val="center"/>
          </w:tcPr>
          <w:p w14:paraId="75B0BFFB" w14:textId="77777777" w:rsidR="00357865" w:rsidRPr="00245631" w:rsidRDefault="00357865" w:rsidP="0006346B">
            <w:pPr>
              <w:spacing w:after="0" w:line="259" w:lineRule="auto"/>
              <w:jc w:val="center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245631">
              <w:rPr>
                <w:rFonts w:ascii="Calibri Light" w:hAnsi="Calibri Light" w:cs="Calibri Light"/>
                <w:color w:val="000000"/>
              </w:rPr>
              <w:t>Državna revizija i druga državna tijela dala pozitivno mišljenje na financijsko poslovanje</w:t>
            </w:r>
            <w:r w:rsidRPr="00245631">
              <w:rPr>
                <w:rFonts w:ascii="Calibri Light" w:hAnsi="Calibri Light" w:cs="Calibri Light"/>
                <w:color w:val="000000"/>
              </w:rPr>
              <w:br/>
              <w:t>Upravno vijeće usvojilo predložene akte</w:t>
            </w:r>
          </w:p>
        </w:tc>
        <w:tc>
          <w:tcPr>
            <w:tcW w:w="4514" w:type="dxa"/>
            <w:shd w:val="clear" w:color="auto" w:fill="auto"/>
            <w:vAlign w:val="center"/>
          </w:tcPr>
          <w:p w14:paraId="18C1F35A" w14:textId="77777777" w:rsidR="00F7454F" w:rsidRDefault="00357865" w:rsidP="0006346B">
            <w:pPr>
              <w:spacing w:after="0" w:line="259" w:lineRule="auto"/>
              <w:rPr>
                <w:rFonts w:ascii="Calibri Light" w:hAnsi="Calibri Light" w:cs="Calibri Light"/>
                <w:color w:val="000000"/>
              </w:rPr>
            </w:pPr>
            <w:r w:rsidRPr="00245631">
              <w:rPr>
                <w:rFonts w:ascii="Calibri Light" w:hAnsi="Calibri Light" w:cs="Calibri Light"/>
                <w:color w:val="000000"/>
              </w:rPr>
              <w:t>Upravno vijeće prihvatilo je Financijsko izvješće za 20</w:t>
            </w:r>
            <w:r w:rsidR="00E67C45">
              <w:rPr>
                <w:rFonts w:ascii="Calibri Light" w:hAnsi="Calibri Light" w:cs="Calibri Light"/>
                <w:color w:val="000000"/>
              </w:rPr>
              <w:t>2</w:t>
            </w:r>
            <w:r w:rsidR="00374745">
              <w:rPr>
                <w:rFonts w:ascii="Calibri Light" w:hAnsi="Calibri Light" w:cs="Calibri Light"/>
                <w:color w:val="000000"/>
              </w:rPr>
              <w:t>2</w:t>
            </w:r>
            <w:r w:rsidRPr="00245631">
              <w:rPr>
                <w:rFonts w:ascii="Calibri Light" w:hAnsi="Calibri Light" w:cs="Calibri Light"/>
                <w:color w:val="000000"/>
              </w:rPr>
              <w:t xml:space="preserve">. godinu, usvojilo </w:t>
            </w:r>
            <w:r w:rsidR="003D6EE9">
              <w:rPr>
                <w:rFonts w:ascii="Calibri Light" w:hAnsi="Calibri Light" w:cs="Calibri Light"/>
                <w:color w:val="000000"/>
              </w:rPr>
              <w:t>dva rebalansa</w:t>
            </w:r>
            <w:r w:rsidRPr="00245631">
              <w:rPr>
                <w:rFonts w:ascii="Calibri Light" w:hAnsi="Calibri Light" w:cs="Calibri Light"/>
                <w:color w:val="000000"/>
              </w:rPr>
              <w:t xml:space="preserve"> Financijskog plana te je donijelo Financijski plan za</w:t>
            </w:r>
            <w:r w:rsidR="00BE27DA">
              <w:rPr>
                <w:rFonts w:ascii="Calibri Light" w:hAnsi="Calibri Light" w:cs="Calibri Light"/>
                <w:color w:val="000000"/>
              </w:rPr>
              <w:t xml:space="preserve"> </w:t>
            </w:r>
            <w:r w:rsidRPr="00245631">
              <w:rPr>
                <w:rFonts w:ascii="Calibri Light" w:hAnsi="Calibri Light" w:cs="Calibri Light"/>
                <w:color w:val="000000"/>
              </w:rPr>
              <w:t>202</w:t>
            </w:r>
            <w:r w:rsidR="00C550B6">
              <w:rPr>
                <w:rFonts w:ascii="Calibri Light" w:hAnsi="Calibri Light" w:cs="Calibri Light"/>
                <w:color w:val="000000"/>
              </w:rPr>
              <w:t>4</w:t>
            </w:r>
            <w:r w:rsidRPr="00245631">
              <w:rPr>
                <w:rFonts w:ascii="Calibri Light" w:hAnsi="Calibri Light" w:cs="Calibri Light"/>
                <w:color w:val="000000"/>
              </w:rPr>
              <w:t>.</w:t>
            </w:r>
            <w:r w:rsidRPr="00245631">
              <w:rPr>
                <w:rFonts w:ascii="Calibri Light" w:hAnsi="Calibri Light" w:cs="Calibri Light"/>
                <w:color w:val="000000"/>
              </w:rPr>
              <w:br/>
              <w:t xml:space="preserve">FINI je redovno dostavljano tromjesečno </w:t>
            </w:r>
            <w:proofErr w:type="spellStart"/>
            <w:r w:rsidRPr="00245631">
              <w:rPr>
                <w:rFonts w:ascii="Calibri Light" w:hAnsi="Calibri Light" w:cs="Calibri Light"/>
                <w:color w:val="000000"/>
              </w:rPr>
              <w:t>financ</w:t>
            </w:r>
            <w:proofErr w:type="spellEnd"/>
            <w:r w:rsidRPr="00245631">
              <w:rPr>
                <w:rFonts w:ascii="Calibri Light" w:hAnsi="Calibri Light" w:cs="Calibri Light"/>
                <w:color w:val="000000"/>
              </w:rPr>
              <w:t>. izvješće te je podn</w:t>
            </w:r>
            <w:r w:rsidR="00A9025A" w:rsidRPr="00245631">
              <w:rPr>
                <w:rFonts w:ascii="Calibri Light" w:hAnsi="Calibri Light" w:cs="Calibri Light"/>
                <w:color w:val="000000"/>
              </w:rPr>
              <w:t>eseno</w:t>
            </w:r>
            <w:r w:rsidRPr="00245631">
              <w:rPr>
                <w:rFonts w:ascii="Calibri Light" w:hAnsi="Calibri Light" w:cs="Calibri Light"/>
                <w:color w:val="000000"/>
              </w:rPr>
              <w:t xml:space="preserve"> Izvješće za 20</w:t>
            </w:r>
            <w:r w:rsidR="00164B09" w:rsidRPr="00245631">
              <w:rPr>
                <w:rFonts w:ascii="Calibri Light" w:hAnsi="Calibri Light" w:cs="Calibri Light"/>
                <w:color w:val="000000"/>
              </w:rPr>
              <w:t>2</w:t>
            </w:r>
            <w:r w:rsidR="00C550B6">
              <w:rPr>
                <w:rFonts w:ascii="Calibri Light" w:hAnsi="Calibri Light" w:cs="Calibri Light"/>
                <w:color w:val="000000"/>
              </w:rPr>
              <w:t>2</w:t>
            </w:r>
            <w:r w:rsidRPr="00245631">
              <w:rPr>
                <w:rFonts w:ascii="Calibri Light" w:hAnsi="Calibri Light" w:cs="Calibri Light"/>
                <w:color w:val="000000"/>
              </w:rPr>
              <w:t>.g.</w:t>
            </w:r>
            <w:r w:rsidRPr="00245631">
              <w:rPr>
                <w:rFonts w:ascii="Calibri Light" w:hAnsi="Calibri Light" w:cs="Calibri Light"/>
                <w:color w:val="000000"/>
              </w:rPr>
              <w:br/>
            </w:r>
            <w:r w:rsidRPr="00631E54">
              <w:rPr>
                <w:rFonts w:ascii="Calibri Light" w:hAnsi="Calibri Light" w:cs="Calibri Light"/>
                <w:color w:val="000000"/>
              </w:rPr>
              <w:t>Državna revizija</w:t>
            </w:r>
            <w:r w:rsidR="00342C27" w:rsidRPr="00631E54">
              <w:rPr>
                <w:rFonts w:ascii="Calibri Light" w:hAnsi="Calibri Light" w:cs="Calibri Light"/>
                <w:color w:val="000000"/>
              </w:rPr>
              <w:t xml:space="preserve"> </w:t>
            </w:r>
            <w:r w:rsidR="00631E54" w:rsidRPr="00631E54">
              <w:rPr>
                <w:rFonts w:ascii="Calibri Light" w:hAnsi="Calibri Light" w:cs="Calibri Light"/>
                <w:color w:val="000000"/>
              </w:rPr>
              <w:t>ni</w:t>
            </w:r>
            <w:r w:rsidRPr="00631E54">
              <w:rPr>
                <w:rFonts w:ascii="Calibri Light" w:hAnsi="Calibri Light" w:cs="Calibri Light"/>
                <w:color w:val="000000"/>
              </w:rPr>
              <w:t>je vršila nadzor.</w:t>
            </w:r>
            <w:r w:rsidRPr="00245631">
              <w:rPr>
                <w:rFonts w:ascii="Calibri Light" w:hAnsi="Calibri Light" w:cs="Calibri Light"/>
                <w:color w:val="000000"/>
              </w:rPr>
              <w:t xml:space="preserve"> </w:t>
            </w:r>
          </w:p>
          <w:p w14:paraId="63A17E36" w14:textId="4868B00F" w:rsidR="00357865" w:rsidRPr="00245631" w:rsidRDefault="00357865" w:rsidP="0006346B">
            <w:pPr>
              <w:spacing w:after="0" w:line="259" w:lineRule="auto"/>
              <w:rPr>
                <w:rFonts w:ascii="Calibri Light" w:hAnsi="Calibri Light" w:cs="Calibri Light"/>
                <w:color w:val="000000"/>
              </w:rPr>
            </w:pPr>
            <w:r w:rsidRPr="00245631">
              <w:rPr>
                <w:rFonts w:ascii="Calibri Light" w:hAnsi="Calibri Light" w:cs="Calibri Light"/>
                <w:color w:val="000000"/>
              </w:rPr>
              <w:t xml:space="preserve">Osnivač je sve financijske planove i izvješća ugradio u svoje akte, a Skupština PSŽ usvojila. </w:t>
            </w:r>
          </w:p>
        </w:tc>
      </w:tr>
      <w:tr w:rsidR="00A135D7" w:rsidRPr="00245631" w14:paraId="6B4A0903" w14:textId="77777777" w:rsidTr="0006346B">
        <w:trPr>
          <w:trHeight w:val="227"/>
          <w:jc w:val="center"/>
        </w:trPr>
        <w:tc>
          <w:tcPr>
            <w:tcW w:w="3951" w:type="dxa"/>
            <w:shd w:val="clear" w:color="auto" w:fill="auto"/>
            <w:vAlign w:val="center"/>
          </w:tcPr>
          <w:p w14:paraId="08457C26" w14:textId="77777777" w:rsidR="00357865" w:rsidRPr="00245631" w:rsidRDefault="00357865" w:rsidP="0006346B">
            <w:pPr>
              <w:spacing w:after="0" w:line="259" w:lineRule="auto"/>
              <w:jc w:val="center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245631">
              <w:rPr>
                <w:rFonts w:ascii="Calibri Light" w:hAnsi="Calibri Light" w:cs="Calibri Light"/>
                <w:color w:val="000000"/>
              </w:rPr>
              <w:t>Izraditi prijedlog</w:t>
            </w:r>
            <w:r w:rsidR="000807D5" w:rsidRPr="00245631">
              <w:rPr>
                <w:rFonts w:ascii="Calibri Light" w:hAnsi="Calibri Light" w:cs="Calibri Light"/>
                <w:color w:val="000000"/>
              </w:rPr>
              <w:t>e</w:t>
            </w:r>
            <w:r w:rsidRPr="00245631">
              <w:rPr>
                <w:rFonts w:ascii="Calibri Light" w:hAnsi="Calibri Light" w:cs="Calibri Light"/>
                <w:color w:val="000000"/>
              </w:rPr>
              <w:t xml:space="preserve"> općih akta, ugovora i sporazuma za potrebe </w:t>
            </w:r>
            <w:r w:rsidR="00DA5BA6">
              <w:rPr>
                <w:rFonts w:ascii="Calibri Light" w:hAnsi="Calibri Light" w:cs="Calibri Light"/>
                <w:color w:val="000000"/>
              </w:rPr>
              <w:t>RKR PSŽ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CB86284" w14:textId="77777777" w:rsidR="00357865" w:rsidRPr="00245631" w:rsidRDefault="00357865" w:rsidP="0006346B">
            <w:pPr>
              <w:spacing w:after="0" w:line="259" w:lineRule="auto"/>
              <w:jc w:val="center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245631">
              <w:rPr>
                <w:rFonts w:ascii="Calibri Light" w:hAnsi="Calibri Light" w:cs="Calibri Light"/>
                <w:color w:val="000000"/>
              </w:rPr>
              <w:t xml:space="preserve">Izrađeni prijedlozi općih akta, ugovora i sporazuma za potrebe </w:t>
            </w:r>
            <w:r w:rsidR="00DA5BA6">
              <w:rPr>
                <w:rFonts w:ascii="Calibri Light" w:hAnsi="Calibri Light" w:cs="Calibri Light"/>
                <w:color w:val="000000"/>
              </w:rPr>
              <w:t>RKR PSŽ</w:t>
            </w:r>
          </w:p>
        </w:tc>
        <w:tc>
          <w:tcPr>
            <w:tcW w:w="3551" w:type="dxa"/>
            <w:shd w:val="clear" w:color="auto" w:fill="auto"/>
            <w:vAlign w:val="center"/>
          </w:tcPr>
          <w:p w14:paraId="78A8624D" w14:textId="77777777" w:rsidR="00357865" w:rsidRPr="00245631" w:rsidRDefault="00357865" w:rsidP="0006346B">
            <w:pPr>
              <w:spacing w:after="0" w:line="259" w:lineRule="auto"/>
              <w:jc w:val="center"/>
              <w:rPr>
                <w:rFonts w:ascii="Calibri Light" w:hAnsi="Calibri Light" w:cs="Calibri Light"/>
                <w:color w:val="000000"/>
              </w:rPr>
            </w:pPr>
            <w:r w:rsidRPr="00245631">
              <w:rPr>
                <w:rFonts w:ascii="Calibri Light" w:hAnsi="Calibri Light" w:cs="Calibri Light"/>
                <w:color w:val="000000"/>
              </w:rPr>
              <w:t xml:space="preserve">Usvojene Odluke od strane Upravnog vijeća i Ravnatelja, </w:t>
            </w:r>
            <w:r w:rsidRPr="00245631">
              <w:rPr>
                <w:rFonts w:ascii="Calibri Light" w:hAnsi="Calibri Light" w:cs="Calibri Light"/>
                <w:color w:val="000000"/>
              </w:rPr>
              <w:br/>
              <w:t>Potpisani ugovori i sporazumi</w:t>
            </w:r>
          </w:p>
        </w:tc>
        <w:tc>
          <w:tcPr>
            <w:tcW w:w="4514" w:type="dxa"/>
            <w:shd w:val="clear" w:color="auto" w:fill="auto"/>
            <w:vAlign w:val="center"/>
          </w:tcPr>
          <w:p w14:paraId="6ED02A04" w14:textId="77777777" w:rsidR="00357865" w:rsidRPr="00245631" w:rsidRDefault="00357865" w:rsidP="0006346B">
            <w:pPr>
              <w:spacing w:after="0" w:line="259" w:lineRule="auto"/>
              <w:rPr>
                <w:rFonts w:ascii="Calibri Light" w:hAnsi="Calibri Light" w:cs="Calibri Light"/>
                <w:color w:val="000000"/>
              </w:rPr>
            </w:pPr>
            <w:r w:rsidRPr="00245631">
              <w:rPr>
                <w:rFonts w:ascii="Calibri Light" w:hAnsi="Calibri Light" w:cs="Calibri Light"/>
                <w:color w:val="000000"/>
              </w:rPr>
              <w:t>Upravno vijeće usvojilo je:</w:t>
            </w:r>
          </w:p>
          <w:p w14:paraId="42E8DA02" w14:textId="77777777" w:rsidR="00687C73" w:rsidRPr="00245631" w:rsidRDefault="00687C73" w:rsidP="0006346B">
            <w:pPr>
              <w:numPr>
                <w:ilvl w:val="0"/>
                <w:numId w:val="10"/>
              </w:numPr>
              <w:spacing w:after="0" w:line="259" w:lineRule="auto"/>
              <w:rPr>
                <w:rFonts w:ascii="Calibri Light" w:hAnsi="Calibri Light" w:cs="Calibri Light"/>
                <w:color w:val="000000"/>
              </w:rPr>
            </w:pPr>
            <w:r w:rsidRPr="00245631">
              <w:rPr>
                <w:rFonts w:ascii="Calibri Light" w:hAnsi="Calibri Light" w:cs="Calibri Light"/>
                <w:color w:val="000000"/>
              </w:rPr>
              <w:t>sve Zaključke u svezi zapošljavanja i dr.</w:t>
            </w:r>
          </w:p>
          <w:p w14:paraId="7A00509F" w14:textId="77777777" w:rsidR="00687C73" w:rsidRPr="00245631" w:rsidRDefault="00687C73" w:rsidP="0006346B">
            <w:pPr>
              <w:numPr>
                <w:ilvl w:val="0"/>
                <w:numId w:val="10"/>
              </w:numPr>
              <w:spacing w:after="0" w:line="259" w:lineRule="auto"/>
              <w:rPr>
                <w:rFonts w:ascii="Calibri Light" w:hAnsi="Calibri Light" w:cs="Calibri Light"/>
                <w:color w:val="000000"/>
              </w:rPr>
            </w:pPr>
            <w:r w:rsidRPr="00245631">
              <w:rPr>
                <w:rFonts w:ascii="Calibri Light" w:hAnsi="Calibri Light" w:cs="Calibri Light"/>
                <w:color w:val="000000"/>
              </w:rPr>
              <w:t>sve ostale predložene akte</w:t>
            </w:r>
          </w:p>
          <w:p w14:paraId="21844B50" w14:textId="7337064A" w:rsidR="00687C73" w:rsidRPr="00245631" w:rsidRDefault="00D07096" w:rsidP="0006346B">
            <w:pPr>
              <w:numPr>
                <w:ilvl w:val="0"/>
                <w:numId w:val="10"/>
              </w:numPr>
              <w:spacing w:after="0" w:line="259" w:lineRule="auto"/>
              <w:rPr>
                <w:rFonts w:ascii="Calibri Light" w:hAnsi="Calibri Light" w:cs="Calibri Light"/>
                <w:color w:val="000000"/>
              </w:rPr>
            </w:pPr>
            <w:r w:rsidRPr="00245631">
              <w:rPr>
                <w:rFonts w:ascii="Calibri Light" w:hAnsi="Calibri Light" w:cs="Calibri Light"/>
                <w:color w:val="000000"/>
              </w:rPr>
              <w:t xml:space="preserve">održano </w:t>
            </w:r>
            <w:r w:rsidR="00C550B6">
              <w:rPr>
                <w:rFonts w:ascii="Calibri Light" w:hAnsi="Calibri Light" w:cs="Calibri Light"/>
                <w:color w:val="000000"/>
              </w:rPr>
              <w:t>dvanaest</w:t>
            </w:r>
            <w:r w:rsidRPr="00245631">
              <w:rPr>
                <w:rFonts w:ascii="Calibri Light" w:hAnsi="Calibri Light" w:cs="Calibri Light"/>
                <w:color w:val="000000"/>
              </w:rPr>
              <w:t xml:space="preserve"> sjednica Upravnog vijeća</w:t>
            </w:r>
            <w:r w:rsidR="00C41011">
              <w:rPr>
                <w:rFonts w:ascii="Calibri Light" w:hAnsi="Calibri Light" w:cs="Calibri Light"/>
                <w:color w:val="000000"/>
              </w:rPr>
              <w:t>.</w:t>
            </w:r>
          </w:p>
        </w:tc>
      </w:tr>
      <w:tr w:rsidR="00A135D7" w:rsidRPr="00245631" w14:paraId="681D9529" w14:textId="77777777" w:rsidTr="0006346B">
        <w:trPr>
          <w:trHeight w:val="851"/>
          <w:jc w:val="center"/>
        </w:trPr>
        <w:tc>
          <w:tcPr>
            <w:tcW w:w="3951" w:type="dxa"/>
            <w:shd w:val="clear" w:color="auto" w:fill="auto"/>
            <w:vAlign w:val="center"/>
          </w:tcPr>
          <w:p w14:paraId="1248A6D6" w14:textId="77777777" w:rsidR="00357865" w:rsidRPr="00245631" w:rsidRDefault="00357865" w:rsidP="0006346B">
            <w:pPr>
              <w:spacing w:after="0" w:line="259" w:lineRule="auto"/>
              <w:jc w:val="center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245631">
              <w:rPr>
                <w:rFonts w:ascii="Calibri Light" w:hAnsi="Calibri Light" w:cs="Calibri Light"/>
                <w:color w:val="000000"/>
              </w:rPr>
              <w:t>Priprema, organizacija i provedba postupka javne i jednostavne nabave za Ustanovu te akata u svezi javne nabave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8352534" w14:textId="77777777" w:rsidR="00357865" w:rsidRPr="00245631" w:rsidRDefault="00357865" w:rsidP="0006346B">
            <w:pPr>
              <w:spacing w:after="0" w:line="259" w:lineRule="auto"/>
              <w:jc w:val="center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245631">
              <w:rPr>
                <w:rFonts w:ascii="Calibri Light" w:hAnsi="Calibri Light" w:cs="Calibri Light"/>
                <w:color w:val="000000"/>
              </w:rPr>
              <w:t>Provedeni postupci javne i jednostavne nabave te izrađeni akti u svezi javne nabave</w:t>
            </w:r>
          </w:p>
        </w:tc>
        <w:tc>
          <w:tcPr>
            <w:tcW w:w="3551" w:type="dxa"/>
            <w:shd w:val="clear" w:color="auto" w:fill="auto"/>
            <w:vAlign w:val="center"/>
          </w:tcPr>
          <w:p w14:paraId="79E0FDF9" w14:textId="77777777" w:rsidR="00357865" w:rsidRPr="00245631" w:rsidRDefault="00357865" w:rsidP="0006346B">
            <w:pPr>
              <w:spacing w:after="0" w:line="259" w:lineRule="auto"/>
              <w:jc w:val="center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245631">
              <w:rPr>
                <w:rFonts w:ascii="Calibri Light" w:hAnsi="Calibri Light" w:cs="Calibri Light"/>
                <w:color w:val="000000"/>
              </w:rPr>
              <w:t>Državna revizija i druga državna tijela dala pozitivno mišljenje na poslovanje</w:t>
            </w:r>
            <w:r w:rsidRPr="00245631">
              <w:rPr>
                <w:rFonts w:ascii="Calibri Light" w:hAnsi="Calibri Light" w:cs="Calibri Light"/>
                <w:color w:val="000000"/>
              </w:rPr>
              <w:br/>
              <w:t>Uspješno provedeni postupci nabave</w:t>
            </w:r>
          </w:p>
        </w:tc>
        <w:tc>
          <w:tcPr>
            <w:tcW w:w="4514" w:type="dxa"/>
            <w:shd w:val="clear" w:color="auto" w:fill="auto"/>
            <w:vAlign w:val="center"/>
          </w:tcPr>
          <w:p w14:paraId="477C419A" w14:textId="319971AD" w:rsidR="00B751CC" w:rsidRPr="00664665" w:rsidRDefault="00B751CC" w:rsidP="0006346B">
            <w:pPr>
              <w:spacing w:after="0" w:line="259" w:lineRule="auto"/>
              <w:rPr>
                <w:rFonts w:ascii="Calibri Light" w:hAnsi="Calibri Light" w:cs="Calibri Light"/>
                <w:color w:val="000000"/>
              </w:rPr>
            </w:pPr>
            <w:r w:rsidRPr="00664665">
              <w:rPr>
                <w:rFonts w:ascii="Calibri Light" w:hAnsi="Calibri Light" w:cs="Calibri Light"/>
                <w:color w:val="000000"/>
              </w:rPr>
              <w:t xml:space="preserve">Javne nabave nije bilo. Sklopljeno je </w:t>
            </w:r>
            <w:r w:rsidR="00C550B6">
              <w:rPr>
                <w:rFonts w:ascii="Calibri Light" w:hAnsi="Calibri Light" w:cs="Calibri Light"/>
                <w:color w:val="000000"/>
              </w:rPr>
              <w:t>2</w:t>
            </w:r>
            <w:r w:rsidR="0006346B">
              <w:rPr>
                <w:rFonts w:ascii="Calibri Light" w:hAnsi="Calibri Light" w:cs="Calibri Light"/>
                <w:color w:val="000000"/>
              </w:rPr>
              <w:t>5</w:t>
            </w:r>
            <w:r w:rsidR="00342C27">
              <w:rPr>
                <w:rFonts w:ascii="Calibri Light" w:hAnsi="Calibri Light" w:cs="Calibri Light"/>
                <w:color w:val="000000"/>
              </w:rPr>
              <w:t xml:space="preserve"> </w:t>
            </w:r>
            <w:r w:rsidRPr="00664665">
              <w:rPr>
                <w:rFonts w:ascii="Calibri Light" w:hAnsi="Calibri Light" w:cs="Calibri Light"/>
                <w:color w:val="000000"/>
              </w:rPr>
              <w:t>ugovora u sklopu provedbe postupaka jednostavne nabave:</w:t>
            </w:r>
          </w:p>
          <w:p w14:paraId="04ED8C70" w14:textId="20F932BB" w:rsidR="00B751CC" w:rsidRPr="00664665" w:rsidRDefault="00B751CC" w:rsidP="0006346B">
            <w:pPr>
              <w:spacing w:after="0" w:line="259" w:lineRule="auto"/>
              <w:jc w:val="both"/>
              <w:rPr>
                <w:rFonts w:ascii="Calibri Light" w:hAnsi="Calibri Light" w:cs="Calibri Light"/>
                <w:color w:val="000000"/>
              </w:rPr>
            </w:pPr>
            <w:r w:rsidRPr="00664665">
              <w:rPr>
                <w:rFonts w:ascii="Calibri Light" w:hAnsi="Calibri Light" w:cs="Calibri Light"/>
                <w:color w:val="000000"/>
              </w:rPr>
              <w:t>1.</w:t>
            </w:r>
            <w:r w:rsidR="0006346B">
              <w:rPr>
                <w:rFonts w:ascii="Calibri Light" w:hAnsi="Calibri Light" w:cs="Calibri Light"/>
                <w:color w:val="000000"/>
              </w:rPr>
              <w:t xml:space="preserve"> </w:t>
            </w:r>
            <w:r w:rsidR="00664665" w:rsidRPr="00664665">
              <w:rPr>
                <w:rFonts w:ascii="Calibri Light" w:hAnsi="Calibri Light" w:cs="Calibri Light"/>
                <w:color w:val="000000"/>
              </w:rPr>
              <w:t>Usluge čišćenja</w:t>
            </w:r>
          </w:p>
          <w:p w14:paraId="28314FD9" w14:textId="77777777" w:rsidR="00B751CC" w:rsidRPr="00664665" w:rsidRDefault="00B751CC" w:rsidP="0006346B">
            <w:pPr>
              <w:spacing w:after="0" w:line="259" w:lineRule="auto"/>
              <w:rPr>
                <w:rFonts w:ascii="Calibri Light" w:hAnsi="Calibri Light" w:cs="Calibri Light"/>
                <w:color w:val="000000"/>
              </w:rPr>
            </w:pPr>
            <w:r w:rsidRPr="00664665">
              <w:rPr>
                <w:rFonts w:ascii="Calibri Light" w:hAnsi="Calibri Light" w:cs="Calibri Light"/>
                <w:color w:val="000000"/>
              </w:rPr>
              <w:t>2.</w:t>
            </w:r>
            <w:r w:rsidR="00664665" w:rsidRPr="00664665">
              <w:t xml:space="preserve"> </w:t>
            </w:r>
            <w:r w:rsidR="00C474B7" w:rsidRPr="00C474B7">
              <w:rPr>
                <w:rFonts w:ascii="Calibri Light" w:hAnsi="Calibri Light" w:cs="Calibri Light"/>
                <w:color w:val="000000"/>
              </w:rPr>
              <w:t>Usluga izrade projektno-tehničke dokumentacije za izgradnju sunčane elektrane na zgradi Interpretacijskog centra halštatske kulture u Kaptolu</w:t>
            </w:r>
          </w:p>
          <w:p w14:paraId="06D1034A" w14:textId="77777777" w:rsidR="00C474B7" w:rsidRDefault="00B751CC" w:rsidP="0006346B">
            <w:pPr>
              <w:spacing w:after="0" w:line="259" w:lineRule="auto"/>
              <w:rPr>
                <w:rFonts w:ascii="Calibri Light" w:hAnsi="Calibri Light" w:cs="Calibri Light"/>
                <w:color w:val="000000"/>
              </w:rPr>
            </w:pPr>
            <w:r w:rsidRPr="00664665">
              <w:rPr>
                <w:rFonts w:ascii="Calibri Light" w:hAnsi="Calibri Light" w:cs="Calibri Light"/>
                <w:color w:val="000000"/>
              </w:rPr>
              <w:t>3</w:t>
            </w:r>
            <w:r w:rsidR="00C474B7">
              <w:rPr>
                <w:rFonts w:ascii="Calibri Light" w:hAnsi="Calibri Light" w:cs="Calibri Light"/>
                <w:color w:val="000000"/>
              </w:rPr>
              <w:t>.</w:t>
            </w:r>
            <w:r w:rsidR="00C474B7">
              <w:t xml:space="preserve"> </w:t>
            </w:r>
            <w:r w:rsidR="00C474B7" w:rsidRPr="00C474B7">
              <w:rPr>
                <w:rFonts w:ascii="Calibri Light" w:hAnsi="Calibri Light" w:cs="Calibri Light"/>
                <w:color w:val="000000"/>
              </w:rPr>
              <w:t xml:space="preserve">Usluge izrade dokumentacija o pregledu i pripremi javne turističke infrastrukture u skladu s Tehničkim smjernicama za pripremu infrastrukture za klimatske promjene u razdoblju 2021.-2027. </w:t>
            </w:r>
          </w:p>
          <w:p w14:paraId="1B77DDFD" w14:textId="77777777" w:rsidR="00B751CC" w:rsidRPr="00664665" w:rsidRDefault="00B751CC" w:rsidP="0006346B">
            <w:pPr>
              <w:spacing w:after="0" w:line="259" w:lineRule="auto"/>
              <w:rPr>
                <w:rFonts w:ascii="Calibri Light" w:hAnsi="Calibri Light" w:cs="Calibri Light"/>
                <w:color w:val="000000"/>
              </w:rPr>
            </w:pPr>
            <w:r w:rsidRPr="00664665">
              <w:rPr>
                <w:rFonts w:ascii="Calibri Light" w:hAnsi="Calibri Light" w:cs="Calibri Light"/>
                <w:color w:val="000000"/>
              </w:rPr>
              <w:lastRenderedPageBreak/>
              <w:t xml:space="preserve">4. </w:t>
            </w:r>
            <w:r w:rsidR="00C474B7" w:rsidRPr="00C474B7">
              <w:rPr>
                <w:rFonts w:ascii="Calibri Light" w:hAnsi="Calibri Light" w:cs="Calibri Light"/>
                <w:color w:val="000000"/>
              </w:rPr>
              <w:t xml:space="preserve">Tehnička dokumentacija za projekt prezentacije </w:t>
            </w:r>
            <w:proofErr w:type="spellStart"/>
            <w:r w:rsidR="00C474B7" w:rsidRPr="00C474B7">
              <w:rPr>
                <w:rFonts w:ascii="Calibri Light" w:hAnsi="Calibri Light" w:cs="Calibri Light"/>
                <w:color w:val="000000"/>
              </w:rPr>
              <w:t>željezodobnih</w:t>
            </w:r>
            <w:proofErr w:type="spellEnd"/>
            <w:r w:rsidR="00C474B7" w:rsidRPr="00C474B7">
              <w:rPr>
                <w:rFonts w:ascii="Calibri Light" w:hAnsi="Calibri Light" w:cs="Calibri Light"/>
                <w:color w:val="000000"/>
              </w:rPr>
              <w:t xml:space="preserve"> nastambi i uređenje šetnice s mostom</w:t>
            </w:r>
          </w:p>
          <w:p w14:paraId="608BFDE9" w14:textId="77777777" w:rsidR="00C474B7" w:rsidRDefault="00B751CC" w:rsidP="0006346B">
            <w:pPr>
              <w:spacing w:after="0" w:line="259" w:lineRule="auto"/>
              <w:rPr>
                <w:rFonts w:ascii="Calibri Light" w:hAnsi="Calibri Light" w:cs="Calibri Light"/>
                <w:color w:val="000000"/>
              </w:rPr>
            </w:pPr>
            <w:r w:rsidRPr="00664665">
              <w:rPr>
                <w:rFonts w:ascii="Calibri Light" w:hAnsi="Calibri Light" w:cs="Calibri Light"/>
                <w:color w:val="000000"/>
              </w:rPr>
              <w:t xml:space="preserve">5. </w:t>
            </w:r>
            <w:r w:rsidR="00C474B7" w:rsidRPr="00C474B7">
              <w:rPr>
                <w:rFonts w:ascii="Calibri Light" w:hAnsi="Calibri Light" w:cs="Calibri Light"/>
                <w:color w:val="000000"/>
              </w:rPr>
              <w:t>Co-</w:t>
            </w:r>
            <w:proofErr w:type="spellStart"/>
            <w:r w:rsidR="00C474B7" w:rsidRPr="00C474B7">
              <w:rPr>
                <w:rFonts w:ascii="Calibri Light" w:hAnsi="Calibri Light" w:cs="Calibri Light"/>
                <w:color w:val="000000"/>
              </w:rPr>
              <w:t>working</w:t>
            </w:r>
            <w:proofErr w:type="spellEnd"/>
            <w:r w:rsidR="00C474B7" w:rsidRPr="00C474B7">
              <w:rPr>
                <w:rFonts w:ascii="Calibri Light" w:hAnsi="Calibri Light" w:cs="Calibri Light"/>
                <w:color w:val="000000"/>
              </w:rPr>
              <w:t xml:space="preserve"> centra Panora</w:t>
            </w:r>
            <w:r w:rsidR="00C474B7">
              <w:rPr>
                <w:rFonts w:ascii="Calibri Light" w:hAnsi="Calibri Light" w:cs="Calibri Light"/>
                <w:color w:val="000000"/>
              </w:rPr>
              <w:t xml:space="preserve"> - </w:t>
            </w:r>
            <w:r w:rsidR="00C474B7" w:rsidRPr="00C474B7">
              <w:rPr>
                <w:rFonts w:ascii="Calibri Light" w:hAnsi="Calibri Light" w:cs="Calibri Light"/>
                <w:color w:val="000000"/>
              </w:rPr>
              <w:t>projektno-tehničke dokumentacije za energetsku obnovu zgrade</w:t>
            </w:r>
          </w:p>
          <w:p w14:paraId="7598CD07" w14:textId="77777777" w:rsidR="00B751CC" w:rsidRPr="00664665" w:rsidRDefault="00B751CC" w:rsidP="0006346B">
            <w:pPr>
              <w:spacing w:after="0" w:line="259" w:lineRule="auto"/>
              <w:rPr>
                <w:rFonts w:ascii="Calibri Light" w:hAnsi="Calibri Light" w:cs="Calibri Light"/>
                <w:color w:val="000000"/>
              </w:rPr>
            </w:pPr>
            <w:r w:rsidRPr="00664665">
              <w:rPr>
                <w:rFonts w:ascii="Calibri Light" w:hAnsi="Calibri Light" w:cs="Calibri Light"/>
                <w:color w:val="000000"/>
              </w:rPr>
              <w:t xml:space="preserve">6. </w:t>
            </w:r>
            <w:r w:rsidR="00C474B7" w:rsidRPr="00C474B7">
              <w:rPr>
                <w:rFonts w:ascii="Calibri Light" w:hAnsi="Calibri Light" w:cs="Calibri Light"/>
                <w:color w:val="000000"/>
              </w:rPr>
              <w:t xml:space="preserve">Nabava usluga revidiranje troškovnika RCK </w:t>
            </w:r>
            <w:proofErr w:type="spellStart"/>
            <w:r w:rsidR="00C474B7" w:rsidRPr="00C474B7">
              <w:rPr>
                <w:rFonts w:ascii="Calibri Light" w:hAnsi="Calibri Light" w:cs="Calibri Light"/>
                <w:color w:val="000000"/>
              </w:rPr>
              <w:t>Panonika</w:t>
            </w:r>
            <w:proofErr w:type="spellEnd"/>
          </w:p>
          <w:p w14:paraId="01FE6947" w14:textId="77777777" w:rsidR="00664665" w:rsidRPr="00664665" w:rsidRDefault="00664665" w:rsidP="0006346B">
            <w:pPr>
              <w:spacing w:after="0" w:line="259" w:lineRule="auto"/>
              <w:rPr>
                <w:rFonts w:ascii="Calibri Light" w:hAnsi="Calibri Light" w:cs="Calibri Light"/>
                <w:color w:val="000000"/>
              </w:rPr>
            </w:pPr>
            <w:r w:rsidRPr="00664665">
              <w:rPr>
                <w:rFonts w:ascii="Calibri Light" w:hAnsi="Calibri Light" w:cs="Calibri Light"/>
                <w:color w:val="000000"/>
              </w:rPr>
              <w:t xml:space="preserve">7. </w:t>
            </w:r>
            <w:r w:rsidR="00C474B7" w:rsidRPr="00C474B7">
              <w:rPr>
                <w:rFonts w:ascii="Calibri Light" w:hAnsi="Calibri Light" w:cs="Calibri Light"/>
                <w:color w:val="000000"/>
              </w:rPr>
              <w:t>Nabava muzeološka Kaptol</w:t>
            </w:r>
          </w:p>
          <w:p w14:paraId="18197348" w14:textId="6D5885D7" w:rsidR="00664665" w:rsidRPr="00664665" w:rsidRDefault="00664665" w:rsidP="0006346B">
            <w:pPr>
              <w:spacing w:after="0" w:line="259" w:lineRule="auto"/>
              <w:rPr>
                <w:rFonts w:ascii="Calibri Light" w:hAnsi="Calibri Light" w:cs="Calibri Light"/>
                <w:color w:val="000000"/>
              </w:rPr>
            </w:pPr>
            <w:r w:rsidRPr="00664665">
              <w:rPr>
                <w:rFonts w:ascii="Calibri Light" w:hAnsi="Calibri Light" w:cs="Calibri Light"/>
                <w:color w:val="000000"/>
              </w:rPr>
              <w:t>8. N</w:t>
            </w:r>
            <w:r w:rsidR="00C474B7">
              <w:rPr>
                <w:rFonts w:ascii="Calibri Light" w:hAnsi="Calibri Light" w:cs="Calibri Light"/>
                <w:color w:val="000000"/>
              </w:rPr>
              <w:t xml:space="preserve">abava Hangar </w:t>
            </w:r>
          </w:p>
          <w:p w14:paraId="23684443" w14:textId="77777777" w:rsidR="00664665" w:rsidRDefault="00664665" w:rsidP="0006346B">
            <w:pPr>
              <w:spacing w:after="0" w:line="259" w:lineRule="auto"/>
              <w:rPr>
                <w:rFonts w:ascii="Calibri Light" w:hAnsi="Calibri Light" w:cs="Calibri Light"/>
                <w:color w:val="000000"/>
              </w:rPr>
            </w:pPr>
            <w:r w:rsidRPr="00664665">
              <w:rPr>
                <w:rFonts w:ascii="Calibri Light" w:hAnsi="Calibri Light" w:cs="Calibri Light"/>
                <w:color w:val="000000"/>
              </w:rPr>
              <w:t>9.</w:t>
            </w:r>
            <w:r w:rsidRPr="00664665">
              <w:t xml:space="preserve"> </w:t>
            </w:r>
            <w:r w:rsidR="00C474B7">
              <w:rPr>
                <w:rFonts w:ascii="Calibri Light" w:hAnsi="Calibri Light" w:cs="Calibri Light"/>
                <w:color w:val="000000"/>
              </w:rPr>
              <w:t>Ugovor o djelu Marijana Sabljak</w:t>
            </w:r>
            <w:r w:rsidRPr="00664665">
              <w:rPr>
                <w:rFonts w:ascii="Calibri Light" w:hAnsi="Calibri Light" w:cs="Calibri Light"/>
                <w:color w:val="000000"/>
              </w:rPr>
              <w:t xml:space="preserve"> </w:t>
            </w:r>
          </w:p>
          <w:p w14:paraId="720F842C" w14:textId="77777777" w:rsidR="00342C27" w:rsidRPr="00664665" w:rsidRDefault="00342C27" w:rsidP="0006346B">
            <w:pPr>
              <w:spacing w:after="0" w:line="259" w:lineRule="auto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10.</w:t>
            </w:r>
            <w:r w:rsidR="00C474B7">
              <w:rPr>
                <w:rFonts w:ascii="Calibri Light" w:hAnsi="Calibri Light" w:cs="Calibri Light"/>
                <w:color w:val="000000"/>
              </w:rPr>
              <w:t xml:space="preserve"> Ugovor-Uredsko poslovanje</w:t>
            </w:r>
          </w:p>
          <w:p w14:paraId="584E70E9" w14:textId="77777777" w:rsidR="00664665" w:rsidRPr="00664665" w:rsidRDefault="00664665" w:rsidP="0006346B">
            <w:pPr>
              <w:spacing w:after="0" w:line="259" w:lineRule="auto"/>
              <w:rPr>
                <w:rFonts w:ascii="Calibri Light" w:hAnsi="Calibri Light" w:cs="Calibri Light"/>
                <w:color w:val="000000"/>
              </w:rPr>
            </w:pPr>
            <w:r w:rsidRPr="00664665">
              <w:rPr>
                <w:rFonts w:ascii="Calibri Light" w:hAnsi="Calibri Light" w:cs="Calibri Light"/>
                <w:color w:val="000000"/>
              </w:rPr>
              <w:t>1</w:t>
            </w:r>
            <w:r w:rsidR="00BE27DA">
              <w:rPr>
                <w:rFonts w:ascii="Calibri Light" w:hAnsi="Calibri Light" w:cs="Calibri Light"/>
                <w:color w:val="000000"/>
              </w:rPr>
              <w:t>1</w:t>
            </w:r>
            <w:r w:rsidRPr="00664665">
              <w:rPr>
                <w:rFonts w:ascii="Calibri Light" w:hAnsi="Calibri Light" w:cs="Calibri Light"/>
                <w:color w:val="000000"/>
              </w:rPr>
              <w:t>. Nabava</w:t>
            </w:r>
            <w:r w:rsidR="00C474B7">
              <w:rPr>
                <w:rFonts w:ascii="Calibri Light" w:hAnsi="Calibri Light" w:cs="Calibri Light"/>
                <w:color w:val="000000"/>
              </w:rPr>
              <w:t>-Idejni sportska dvorana Poljana</w:t>
            </w:r>
          </w:p>
          <w:p w14:paraId="544E8E42" w14:textId="77777777" w:rsidR="00664665" w:rsidRDefault="00664665" w:rsidP="0006346B">
            <w:pPr>
              <w:spacing w:after="0" w:line="259" w:lineRule="auto"/>
              <w:rPr>
                <w:rFonts w:ascii="Calibri Light" w:hAnsi="Calibri Light" w:cs="Calibri Light"/>
                <w:color w:val="000000"/>
              </w:rPr>
            </w:pPr>
            <w:r w:rsidRPr="00664665">
              <w:rPr>
                <w:rFonts w:ascii="Calibri Light" w:hAnsi="Calibri Light" w:cs="Calibri Light"/>
                <w:color w:val="000000"/>
              </w:rPr>
              <w:t>1</w:t>
            </w:r>
            <w:r w:rsidR="00BE27DA">
              <w:rPr>
                <w:rFonts w:ascii="Calibri Light" w:hAnsi="Calibri Light" w:cs="Calibri Light"/>
                <w:color w:val="000000"/>
              </w:rPr>
              <w:t>2</w:t>
            </w:r>
            <w:r w:rsidRPr="00664665">
              <w:rPr>
                <w:rFonts w:ascii="Calibri Light" w:hAnsi="Calibri Light" w:cs="Calibri Light"/>
                <w:color w:val="000000"/>
              </w:rPr>
              <w:t xml:space="preserve">. </w:t>
            </w:r>
            <w:r w:rsidR="00C474B7" w:rsidRPr="00C474B7">
              <w:rPr>
                <w:rFonts w:ascii="Calibri Light" w:hAnsi="Calibri Light" w:cs="Calibri Light"/>
                <w:color w:val="000000"/>
              </w:rPr>
              <w:t>Nabava-Idejni sportska dvorana P</w:t>
            </w:r>
            <w:r w:rsidR="00C474B7">
              <w:rPr>
                <w:rFonts w:ascii="Calibri Light" w:hAnsi="Calibri Light" w:cs="Calibri Light"/>
                <w:color w:val="000000"/>
              </w:rPr>
              <w:t>akrac</w:t>
            </w:r>
          </w:p>
          <w:p w14:paraId="64B45E3B" w14:textId="77777777" w:rsidR="00C474B7" w:rsidRDefault="00C474B7" w:rsidP="0006346B">
            <w:pPr>
              <w:spacing w:after="0" w:line="259" w:lineRule="auto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13. Nabava A1</w:t>
            </w:r>
          </w:p>
          <w:p w14:paraId="768FD89E" w14:textId="77777777" w:rsidR="00C474B7" w:rsidRDefault="00C474B7" w:rsidP="0006346B">
            <w:pPr>
              <w:spacing w:after="0" w:line="259" w:lineRule="auto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14. Ugovori o obrazovanju</w:t>
            </w:r>
          </w:p>
          <w:p w14:paraId="077627C7" w14:textId="77777777" w:rsidR="00C474B7" w:rsidRDefault="00C474B7" w:rsidP="0006346B">
            <w:pPr>
              <w:spacing w:after="0" w:line="259" w:lineRule="auto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15.</w:t>
            </w:r>
            <w:r>
              <w:t xml:space="preserve"> </w:t>
            </w:r>
            <w:r w:rsidRPr="00C474B7">
              <w:rPr>
                <w:rFonts w:ascii="Calibri Light" w:hAnsi="Calibri Light" w:cs="Calibri Light"/>
                <w:color w:val="000000"/>
              </w:rPr>
              <w:t>Nabava - Projektno tehnička dokumentacija OŠ. Vladimir Nazor Trenkovo</w:t>
            </w:r>
          </w:p>
          <w:p w14:paraId="5AE0B2DE" w14:textId="77777777" w:rsidR="00C474B7" w:rsidRDefault="00C474B7" w:rsidP="0006346B">
            <w:pPr>
              <w:spacing w:after="0" w:line="259" w:lineRule="auto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 xml:space="preserve">16. </w:t>
            </w:r>
            <w:r w:rsidRPr="00C474B7">
              <w:rPr>
                <w:rFonts w:ascii="Calibri Light" w:hAnsi="Calibri Light" w:cs="Calibri Light"/>
                <w:color w:val="000000"/>
              </w:rPr>
              <w:t>Nabava - Projektno tehnička dokumentacija OŠ Mladost Jakšić</w:t>
            </w:r>
          </w:p>
          <w:p w14:paraId="793AC39D" w14:textId="77777777" w:rsidR="00C474B7" w:rsidRDefault="00C474B7" w:rsidP="0006346B">
            <w:pPr>
              <w:spacing w:after="0" w:line="259" w:lineRule="auto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 xml:space="preserve">17. </w:t>
            </w:r>
            <w:r w:rsidRPr="00C474B7">
              <w:rPr>
                <w:rFonts w:ascii="Calibri Light" w:hAnsi="Calibri Light" w:cs="Calibri Light"/>
                <w:color w:val="000000"/>
              </w:rPr>
              <w:t>Nabava - Projektno tehnička dokumentacija OŠ I. G. Kovačić Velika</w:t>
            </w:r>
          </w:p>
          <w:p w14:paraId="5E6F5D7D" w14:textId="77777777" w:rsidR="00C474B7" w:rsidRDefault="00C474B7" w:rsidP="0006346B">
            <w:pPr>
              <w:spacing w:after="0" w:line="259" w:lineRule="auto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 xml:space="preserve">18. </w:t>
            </w:r>
            <w:r w:rsidRPr="00C474B7">
              <w:rPr>
                <w:rFonts w:ascii="Calibri Light" w:hAnsi="Calibri Light" w:cs="Calibri Light"/>
                <w:color w:val="000000"/>
              </w:rPr>
              <w:t>Nabava - Projektno tehnička dokumentacija OŠ Stjepana Radića Čaglin</w:t>
            </w:r>
          </w:p>
          <w:p w14:paraId="71625D33" w14:textId="77777777" w:rsidR="00C474B7" w:rsidRDefault="00C474B7" w:rsidP="0006346B">
            <w:pPr>
              <w:spacing w:after="0" w:line="259" w:lineRule="auto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 xml:space="preserve">19. </w:t>
            </w:r>
            <w:r w:rsidRPr="00C474B7">
              <w:rPr>
                <w:rFonts w:ascii="Calibri Light" w:hAnsi="Calibri Light" w:cs="Calibri Light"/>
                <w:color w:val="000000"/>
              </w:rPr>
              <w:t>Nabava - Projektno tehnička dokumentacija OŠ Dragutina Lermana Brestovac</w:t>
            </w:r>
          </w:p>
          <w:p w14:paraId="659E50BB" w14:textId="77777777" w:rsidR="00C474B7" w:rsidRDefault="00C474B7" w:rsidP="0006346B">
            <w:pPr>
              <w:spacing w:after="0" w:line="259" w:lineRule="auto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20.</w:t>
            </w:r>
            <w:r w:rsidR="0077118E">
              <w:rPr>
                <w:rFonts w:ascii="Calibri Light" w:hAnsi="Calibri Light" w:cs="Calibri Light"/>
                <w:color w:val="000000"/>
              </w:rPr>
              <w:t xml:space="preserve"> </w:t>
            </w:r>
            <w:r w:rsidR="0077118E" w:rsidRPr="0077118E">
              <w:rPr>
                <w:rFonts w:ascii="Calibri Light" w:hAnsi="Calibri Light" w:cs="Calibri Light"/>
                <w:color w:val="000000"/>
              </w:rPr>
              <w:t>Nabava - Dizajn vizualnog identiteta arheološkog lokaliteta Kaptol</w:t>
            </w:r>
          </w:p>
          <w:p w14:paraId="058C02A9" w14:textId="77777777" w:rsidR="0077118E" w:rsidRDefault="0077118E" w:rsidP="0006346B">
            <w:pPr>
              <w:spacing w:after="0" w:line="259" w:lineRule="auto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 xml:space="preserve">21. </w:t>
            </w:r>
            <w:r w:rsidRPr="0077118E">
              <w:rPr>
                <w:rFonts w:ascii="Calibri Light" w:hAnsi="Calibri Light" w:cs="Calibri Light"/>
                <w:color w:val="000000"/>
              </w:rPr>
              <w:t>Nabava - Razrada i dopuna grafičkih standarda vizualnog identiteta Svijet graševine</w:t>
            </w:r>
          </w:p>
          <w:p w14:paraId="674EB002" w14:textId="77777777" w:rsidR="0077118E" w:rsidRDefault="0077118E" w:rsidP="0006346B">
            <w:pPr>
              <w:spacing w:after="0" w:line="259" w:lineRule="auto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 xml:space="preserve">22. </w:t>
            </w:r>
            <w:r w:rsidRPr="0077118E">
              <w:rPr>
                <w:rFonts w:ascii="Calibri Light" w:hAnsi="Calibri Light" w:cs="Calibri Light"/>
                <w:color w:val="000000"/>
              </w:rPr>
              <w:t>Implementacija sustava E-projekti</w:t>
            </w:r>
          </w:p>
          <w:p w14:paraId="50C339C8" w14:textId="77777777" w:rsidR="0077118E" w:rsidRDefault="0077118E" w:rsidP="0006346B">
            <w:pPr>
              <w:spacing w:after="0" w:line="259" w:lineRule="auto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lastRenderedPageBreak/>
              <w:t xml:space="preserve">23. </w:t>
            </w:r>
            <w:r w:rsidRPr="0077118E">
              <w:rPr>
                <w:rFonts w:ascii="Calibri Light" w:hAnsi="Calibri Light" w:cs="Calibri Light"/>
                <w:color w:val="000000"/>
              </w:rPr>
              <w:t>Nabava-Analize korištenja geotermalne energije u svrhu toplinarstva</w:t>
            </w:r>
          </w:p>
          <w:p w14:paraId="6C8C8D90" w14:textId="77777777" w:rsidR="0077118E" w:rsidRDefault="0077118E" w:rsidP="0006346B">
            <w:pPr>
              <w:spacing w:after="0" w:line="259" w:lineRule="auto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 xml:space="preserve">24. </w:t>
            </w:r>
            <w:r w:rsidRPr="0077118E">
              <w:rPr>
                <w:rFonts w:ascii="Calibri Light" w:hAnsi="Calibri Light" w:cs="Calibri Light"/>
                <w:color w:val="000000"/>
              </w:rPr>
              <w:t>Nabava-uredski namještaj</w:t>
            </w:r>
          </w:p>
          <w:p w14:paraId="671FBA55" w14:textId="77777777" w:rsidR="0077118E" w:rsidRPr="00664665" w:rsidRDefault="0077118E" w:rsidP="0006346B">
            <w:pPr>
              <w:spacing w:after="0" w:line="259" w:lineRule="auto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 xml:space="preserve">25. </w:t>
            </w:r>
            <w:r w:rsidRPr="0077118E">
              <w:rPr>
                <w:rFonts w:ascii="Calibri Light" w:hAnsi="Calibri Light" w:cs="Calibri Light"/>
                <w:color w:val="000000"/>
              </w:rPr>
              <w:t xml:space="preserve">Nabava - </w:t>
            </w:r>
            <w:proofErr w:type="spellStart"/>
            <w:r w:rsidRPr="0077118E">
              <w:rPr>
                <w:rFonts w:ascii="Calibri Light" w:hAnsi="Calibri Light" w:cs="Calibri Light"/>
                <w:color w:val="000000"/>
              </w:rPr>
              <w:t>Rebranding</w:t>
            </w:r>
            <w:proofErr w:type="spellEnd"/>
            <w:r w:rsidRPr="0077118E">
              <w:rPr>
                <w:rFonts w:ascii="Calibri Light" w:hAnsi="Calibri Light" w:cs="Calibri Light"/>
                <w:color w:val="000000"/>
              </w:rPr>
              <w:t xml:space="preserve"> logo Panora</w:t>
            </w:r>
          </w:p>
          <w:p w14:paraId="473C33CF" w14:textId="77777777" w:rsidR="00B751CC" w:rsidRPr="00664665" w:rsidRDefault="00B751CC" w:rsidP="0006346B">
            <w:pPr>
              <w:spacing w:after="0" w:line="259" w:lineRule="auto"/>
              <w:rPr>
                <w:rFonts w:ascii="Calibri Light" w:hAnsi="Calibri Light" w:cs="Calibri Light"/>
                <w:color w:val="000000"/>
              </w:rPr>
            </w:pPr>
            <w:r w:rsidRPr="00664665">
              <w:rPr>
                <w:rFonts w:ascii="Calibri Light" w:hAnsi="Calibri Light" w:cs="Calibri Light"/>
                <w:color w:val="000000"/>
              </w:rPr>
              <w:t xml:space="preserve">Ostale nabave usluga, roba i radova su obavljene sukladno Pravilniku o jednostavnoj nabavi. </w:t>
            </w:r>
          </w:p>
          <w:p w14:paraId="6B9C595F" w14:textId="430C12A9" w:rsidR="003448B6" w:rsidRPr="00664665" w:rsidRDefault="00860507" w:rsidP="0006346B">
            <w:pPr>
              <w:spacing w:after="0" w:line="259" w:lineRule="auto"/>
              <w:rPr>
                <w:rFonts w:ascii="Calibri Light" w:hAnsi="Calibri Light" w:cs="Calibri Light"/>
                <w:color w:val="000000"/>
              </w:rPr>
            </w:pPr>
            <w:r w:rsidRPr="00664665">
              <w:rPr>
                <w:rFonts w:ascii="Calibri Light" w:hAnsi="Calibri Light" w:cs="Calibri Light"/>
                <w:color w:val="000000"/>
              </w:rPr>
              <w:t>Državna revizija nije vršila nadzor.</w:t>
            </w:r>
          </w:p>
        </w:tc>
      </w:tr>
      <w:tr w:rsidR="00A135D7" w:rsidRPr="00245631" w14:paraId="02211C7E" w14:textId="77777777" w:rsidTr="0006346B">
        <w:trPr>
          <w:trHeight w:val="851"/>
          <w:jc w:val="center"/>
        </w:trPr>
        <w:tc>
          <w:tcPr>
            <w:tcW w:w="3951" w:type="dxa"/>
            <w:shd w:val="clear" w:color="auto" w:fill="auto"/>
            <w:vAlign w:val="center"/>
          </w:tcPr>
          <w:p w14:paraId="51F02547" w14:textId="77777777" w:rsidR="00357865" w:rsidRPr="00245631" w:rsidRDefault="00357865" w:rsidP="0006346B">
            <w:pPr>
              <w:spacing w:after="0" w:line="259" w:lineRule="auto"/>
              <w:jc w:val="center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245631">
              <w:rPr>
                <w:rFonts w:ascii="Calibri Light" w:hAnsi="Calibri Light" w:cs="Calibri Light"/>
                <w:color w:val="000000"/>
              </w:rPr>
              <w:lastRenderedPageBreak/>
              <w:t>Obavljati kadrovske poslove, poslove vezane za uredsko poslovanje te druge opće i financijske poslove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4D2F767" w14:textId="77777777" w:rsidR="00357865" w:rsidRPr="00245631" w:rsidRDefault="00357865" w:rsidP="0006346B">
            <w:pPr>
              <w:spacing w:after="0" w:line="259" w:lineRule="auto"/>
              <w:jc w:val="center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245631">
              <w:rPr>
                <w:rFonts w:ascii="Calibri Light" w:hAnsi="Calibri Light" w:cs="Calibri Light"/>
                <w:color w:val="000000"/>
              </w:rPr>
              <w:t>Izvršeni svi opći poslovi</w:t>
            </w:r>
          </w:p>
        </w:tc>
        <w:tc>
          <w:tcPr>
            <w:tcW w:w="3551" w:type="dxa"/>
            <w:shd w:val="clear" w:color="auto" w:fill="auto"/>
            <w:vAlign w:val="center"/>
          </w:tcPr>
          <w:p w14:paraId="2C69DF65" w14:textId="77777777" w:rsidR="00357865" w:rsidRPr="00245631" w:rsidRDefault="00357865" w:rsidP="0006346B">
            <w:pPr>
              <w:spacing w:after="0" w:line="259" w:lineRule="auto"/>
              <w:jc w:val="center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245631">
              <w:rPr>
                <w:rFonts w:ascii="Calibri Light" w:hAnsi="Calibri Light" w:cs="Calibri Light"/>
                <w:color w:val="000000"/>
              </w:rPr>
              <w:t>Državna revizija i druga državna tijela dala pozitivno mišljenje na financijsko poslovanje</w:t>
            </w:r>
          </w:p>
        </w:tc>
        <w:tc>
          <w:tcPr>
            <w:tcW w:w="4514" w:type="dxa"/>
            <w:shd w:val="clear" w:color="auto" w:fill="auto"/>
            <w:vAlign w:val="center"/>
          </w:tcPr>
          <w:p w14:paraId="74ABE946" w14:textId="77777777" w:rsidR="00357865" w:rsidRPr="00245631" w:rsidRDefault="003448B6" w:rsidP="0006346B">
            <w:pPr>
              <w:spacing w:after="0" w:line="259" w:lineRule="auto"/>
              <w:jc w:val="both"/>
              <w:rPr>
                <w:rFonts w:ascii="Calibri Light" w:hAnsi="Calibri Light" w:cs="Calibri Light"/>
                <w:color w:val="000000"/>
              </w:rPr>
            </w:pPr>
            <w:r w:rsidRPr="00245631">
              <w:rPr>
                <w:rFonts w:ascii="Calibri Light" w:hAnsi="Calibri Light" w:cs="Calibri Light"/>
                <w:color w:val="000000"/>
              </w:rPr>
              <w:t>Obavljeni kadrovski poslovi (uglavnom vezane za materijalna prava zaposlenika i GO).</w:t>
            </w:r>
            <w:r w:rsidRPr="00245631">
              <w:rPr>
                <w:rFonts w:ascii="Calibri Light" w:hAnsi="Calibri Light" w:cs="Calibri Light"/>
                <w:color w:val="000000"/>
              </w:rPr>
              <w:br/>
              <w:t>Obavljeni su i poslovi vezani za uredsko poslovanje te dr. opće i financ</w:t>
            </w:r>
            <w:r w:rsidR="00A31B2A" w:rsidRPr="00245631">
              <w:rPr>
                <w:rFonts w:ascii="Calibri Light" w:hAnsi="Calibri Light" w:cs="Calibri Light"/>
                <w:color w:val="000000"/>
              </w:rPr>
              <w:t>ijske</w:t>
            </w:r>
            <w:r w:rsidRPr="00245631">
              <w:rPr>
                <w:rFonts w:ascii="Calibri Light" w:hAnsi="Calibri Light" w:cs="Calibri Light"/>
                <w:color w:val="000000"/>
              </w:rPr>
              <w:t xml:space="preserve"> poslove.</w:t>
            </w:r>
            <w:r w:rsidRPr="00245631">
              <w:rPr>
                <w:rFonts w:ascii="Calibri Light" w:hAnsi="Calibri Light" w:cs="Calibri Light"/>
                <w:color w:val="000000"/>
              </w:rPr>
              <w:br/>
              <w:t xml:space="preserve">Državna revizija i dr. tijela nisu vršila nadzor. </w:t>
            </w:r>
            <w:r w:rsidRPr="00245631">
              <w:rPr>
                <w:rFonts w:ascii="Calibri Light" w:hAnsi="Calibri Light" w:cs="Calibri Light"/>
                <w:color w:val="000000"/>
              </w:rPr>
              <w:br/>
              <w:t>Nezadovoljnih zaposlenika nije bilo.</w:t>
            </w:r>
          </w:p>
        </w:tc>
      </w:tr>
      <w:tr w:rsidR="00A135D7" w:rsidRPr="00245631" w14:paraId="5EE97F14" w14:textId="77777777" w:rsidTr="0006346B">
        <w:trPr>
          <w:trHeight w:val="851"/>
          <w:jc w:val="center"/>
        </w:trPr>
        <w:tc>
          <w:tcPr>
            <w:tcW w:w="3951" w:type="dxa"/>
            <w:shd w:val="clear" w:color="auto" w:fill="auto"/>
            <w:vAlign w:val="center"/>
          </w:tcPr>
          <w:p w14:paraId="4B4EBD34" w14:textId="77777777" w:rsidR="008B5D87" w:rsidRPr="00B07DDC" w:rsidRDefault="008B5D87" w:rsidP="0006346B">
            <w:pPr>
              <w:spacing w:after="0" w:line="259" w:lineRule="auto"/>
              <w:jc w:val="center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B07DDC">
              <w:rPr>
                <w:rFonts w:ascii="Calibri Light" w:hAnsi="Calibri Light" w:cs="Calibri Light"/>
              </w:rPr>
              <w:t xml:space="preserve">Informirati javnosti o radu </w:t>
            </w:r>
            <w:r w:rsidR="00DA5BA6" w:rsidRPr="00B07DDC">
              <w:rPr>
                <w:rFonts w:ascii="Calibri Light" w:hAnsi="Calibri Light" w:cs="Calibri Light"/>
              </w:rPr>
              <w:t>RKR PSŽ</w:t>
            </w:r>
            <w:r w:rsidRPr="00B07DDC">
              <w:rPr>
                <w:rFonts w:ascii="Calibri Light" w:hAnsi="Calibri Light" w:cs="Calibri Light"/>
              </w:rPr>
              <w:t xml:space="preserve"> i uređivanje web stranice kroz pripremu sadržaja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6BD4CE9" w14:textId="77777777" w:rsidR="008B5D87" w:rsidRPr="00B07DDC" w:rsidRDefault="008B5D87" w:rsidP="0006346B">
            <w:pPr>
              <w:spacing w:after="0" w:line="259" w:lineRule="auto"/>
              <w:jc w:val="center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B07DDC">
              <w:rPr>
                <w:rFonts w:ascii="Calibri Light" w:hAnsi="Calibri Light" w:cs="Calibri Light"/>
              </w:rPr>
              <w:t>Pripremljene informacije za javnost i web stranicu</w:t>
            </w:r>
          </w:p>
        </w:tc>
        <w:tc>
          <w:tcPr>
            <w:tcW w:w="3551" w:type="dxa"/>
            <w:shd w:val="clear" w:color="auto" w:fill="auto"/>
            <w:vAlign w:val="center"/>
          </w:tcPr>
          <w:p w14:paraId="473C4908" w14:textId="77777777" w:rsidR="008B5D87" w:rsidRPr="00B07DDC" w:rsidRDefault="008B5D87" w:rsidP="0006346B">
            <w:pPr>
              <w:spacing w:after="0" w:line="259" w:lineRule="auto"/>
              <w:jc w:val="center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B07DDC">
              <w:rPr>
                <w:rFonts w:ascii="Calibri Light" w:hAnsi="Calibri Light" w:cs="Calibri Light"/>
              </w:rPr>
              <w:t xml:space="preserve">Održano </w:t>
            </w:r>
            <w:r w:rsidR="00F24F21">
              <w:rPr>
                <w:rFonts w:ascii="Calibri Light" w:hAnsi="Calibri Light" w:cs="Calibri Light"/>
              </w:rPr>
              <w:t>6</w:t>
            </w:r>
            <w:r w:rsidRPr="00B07DDC">
              <w:rPr>
                <w:rFonts w:ascii="Calibri Light" w:hAnsi="Calibri Light" w:cs="Calibri Light"/>
              </w:rPr>
              <w:t xml:space="preserve"> tiskovnih konferencija na kojima je RK sudjelovao i danih priopćenja</w:t>
            </w:r>
          </w:p>
        </w:tc>
        <w:tc>
          <w:tcPr>
            <w:tcW w:w="4514" w:type="dxa"/>
            <w:shd w:val="clear" w:color="auto" w:fill="auto"/>
            <w:vAlign w:val="center"/>
          </w:tcPr>
          <w:p w14:paraId="6ECA8F32" w14:textId="77777777" w:rsidR="008B5D87" w:rsidRPr="0006346B" w:rsidRDefault="008B5D87" w:rsidP="0006346B">
            <w:pPr>
              <w:spacing w:after="0" w:line="259" w:lineRule="auto"/>
              <w:rPr>
                <w:rFonts w:ascii="Calibri Light" w:hAnsi="Calibri Light" w:cs="Calibri Light"/>
                <w:color w:val="000000"/>
              </w:rPr>
            </w:pPr>
            <w:r w:rsidRPr="0006346B">
              <w:rPr>
                <w:rFonts w:ascii="Calibri Light" w:hAnsi="Calibri Light" w:cs="Calibri Light"/>
                <w:color w:val="000000"/>
              </w:rPr>
              <w:t>Putem web stranice redovito je informirano o aktualnostima, projektima i natječajima.</w:t>
            </w:r>
          </w:p>
          <w:p w14:paraId="6BE46274" w14:textId="77777777" w:rsidR="009B740D" w:rsidRPr="0006346B" w:rsidRDefault="008B5D87" w:rsidP="0006346B">
            <w:pPr>
              <w:spacing w:after="0" w:line="259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06346B">
              <w:rPr>
                <w:rFonts w:ascii="Calibri Light" w:hAnsi="Calibri Light" w:cs="Calibri Light"/>
                <w:color w:val="000000"/>
              </w:rPr>
              <w:t>Tiskovne:</w:t>
            </w:r>
          </w:p>
          <w:p w14:paraId="33A1EE8F" w14:textId="77777777" w:rsidR="008B5D87" w:rsidRPr="0006346B" w:rsidRDefault="00000000" w:rsidP="0006346B">
            <w:pPr>
              <w:numPr>
                <w:ilvl w:val="0"/>
                <w:numId w:val="10"/>
              </w:numPr>
              <w:spacing w:after="0" w:line="259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hyperlink r:id="rId14" w:history="1">
              <w:r w:rsidR="004B7EEF" w:rsidRPr="0006346B">
                <w:rPr>
                  <w:rStyle w:val="Hiperveza"/>
                  <w:rFonts w:ascii="Calibri Light" w:hAnsi="Calibri Light" w:cs="Calibri Light"/>
                  <w:sz w:val="20"/>
                  <w:szCs w:val="20"/>
                </w:rPr>
                <w:t>https://www.panora.hr/informativna-prezentacija/</w:t>
              </w:r>
            </w:hyperlink>
          </w:p>
          <w:p w14:paraId="6649A582" w14:textId="77777777" w:rsidR="004B7EEF" w:rsidRPr="0006346B" w:rsidRDefault="00000000" w:rsidP="0006346B">
            <w:pPr>
              <w:numPr>
                <w:ilvl w:val="0"/>
                <w:numId w:val="10"/>
              </w:numPr>
              <w:spacing w:after="0" w:line="259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hyperlink r:id="rId15" w:history="1">
              <w:r w:rsidR="004B7EEF" w:rsidRPr="0006346B">
                <w:rPr>
                  <w:rStyle w:val="Hiperveza"/>
                  <w:rFonts w:ascii="Calibri Light" w:hAnsi="Calibri Light" w:cs="Calibri Light"/>
                  <w:sz w:val="20"/>
                  <w:szCs w:val="20"/>
                </w:rPr>
                <w:t>https://www.panora.hr/odrzana-zavrsna-konferencija-projekta-u-korak-sa-zdravim-zivotom/</w:t>
              </w:r>
            </w:hyperlink>
          </w:p>
          <w:p w14:paraId="325F69F5" w14:textId="77777777" w:rsidR="004B7EEF" w:rsidRPr="0006346B" w:rsidRDefault="00000000" w:rsidP="0006346B">
            <w:pPr>
              <w:numPr>
                <w:ilvl w:val="0"/>
                <w:numId w:val="10"/>
              </w:numPr>
              <w:spacing w:after="0" w:line="259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hyperlink r:id="rId16" w:history="1">
              <w:r w:rsidR="004B7EEF" w:rsidRPr="0006346B">
                <w:rPr>
                  <w:rStyle w:val="Hiperveza"/>
                  <w:rFonts w:ascii="Calibri Light" w:hAnsi="Calibri Light" w:cs="Calibri Light"/>
                  <w:sz w:val="20"/>
                  <w:szCs w:val="20"/>
                </w:rPr>
                <w:t>https://www.panora.hr/odrzan-strucni-skup-inovativni-pristup-odrzivom-razvoju-lokalne-zajednice/</w:t>
              </w:r>
            </w:hyperlink>
          </w:p>
          <w:p w14:paraId="1170ADE7" w14:textId="77777777" w:rsidR="004B7EEF" w:rsidRPr="0006346B" w:rsidRDefault="00000000" w:rsidP="0006346B">
            <w:pPr>
              <w:numPr>
                <w:ilvl w:val="0"/>
                <w:numId w:val="10"/>
              </w:numPr>
              <w:spacing w:after="0" w:line="259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hyperlink r:id="rId17" w:history="1">
              <w:r w:rsidR="004B7EEF" w:rsidRPr="0006346B">
                <w:rPr>
                  <w:rStyle w:val="Hiperveza"/>
                  <w:rFonts w:ascii="Calibri Light" w:hAnsi="Calibri Light" w:cs="Calibri Light"/>
                  <w:sz w:val="20"/>
                  <w:szCs w:val="20"/>
                </w:rPr>
                <w:t>https://www.panora.hr/odrzana-zavrsna-konferencija-projekta-zdravozubci/</w:t>
              </w:r>
            </w:hyperlink>
          </w:p>
          <w:p w14:paraId="2ACC3EDA" w14:textId="77777777" w:rsidR="004B7EEF" w:rsidRPr="0006346B" w:rsidRDefault="00000000" w:rsidP="0006346B">
            <w:pPr>
              <w:numPr>
                <w:ilvl w:val="0"/>
                <w:numId w:val="10"/>
              </w:numPr>
              <w:spacing w:after="0" w:line="259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hyperlink r:id="rId18" w:history="1">
              <w:r w:rsidR="00261D0D" w:rsidRPr="0006346B">
                <w:rPr>
                  <w:rStyle w:val="Hiperveza"/>
                  <w:rFonts w:ascii="Calibri Light" w:hAnsi="Calibri Light" w:cs="Calibri Light"/>
                  <w:sz w:val="20"/>
                  <w:szCs w:val="20"/>
                </w:rPr>
                <w:t>https://www.panora.hr/u-pakracu-predstavljene-nove-prilike-2021-2027-za-financiranje-eu-projekata/</w:t>
              </w:r>
            </w:hyperlink>
          </w:p>
          <w:p w14:paraId="5EE05353" w14:textId="7D4B8F99" w:rsidR="00261D0D" w:rsidRPr="0006346B" w:rsidRDefault="00000000" w:rsidP="000B66F2">
            <w:pPr>
              <w:numPr>
                <w:ilvl w:val="0"/>
                <w:numId w:val="10"/>
              </w:numPr>
              <w:spacing w:after="0" w:line="259" w:lineRule="auto"/>
              <w:rPr>
                <w:rFonts w:ascii="Calibri Light" w:hAnsi="Calibri Light" w:cs="Calibri Light"/>
                <w:color w:val="000000"/>
              </w:rPr>
            </w:pPr>
            <w:hyperlink r:id="rId19" w:history="1">
              <w:r w:rsidR="00261D0D" w:rsidRPr="0006346B">
                <w:rPr>
                  <w:rStyle w:val="Hiperveza"/>
                  <w:rFonts w:ascii="Calibri Light" w:hAnsi="Calibri Light" w:cs="Calibri Light"/>
                  <w:sz w:val="20"/>
                  <w:szCs w:val="20"/>
                </w:rPr>
                <w:t>https://www.panora.hr/odrzana-strucna-konferencija-pametna-poljoprivreda/</w:t>
              </w:r>
            </w:hyperlink>
          </w:p>
        </w:tc>
      </w:tr>
    </w:tbl>
    <w:p w14:paraId="563DE96F" w14:textId="77777777" w:rsidR="000F14C4" w:rsidRPr="00245631" w:rsidRDefault="000F14C4" w:rsidP="00EE58A1">
      <w:pPr>
        <w:spacing w:after="0"/>
        <w:jc w:val="both"/>
        <w:rPr>
          <w:rFonts w:ascii="Calibri Light" w:hAnsi="Calibri Light" w:cs="Calibri Light"/>
        </w:rPr>
      </w:pPr>
    </w:p>
    <w:p w14:paraId="20313A91" w14:textId="4134B908" w:rsidR="00EE58A1" w:rsidRDefault="00EE58A1" w:rsidP="002507B1">
      <w:pPr>
        <w:numPr>
          <w:ilvl w:val="3"/>
          <w:numId w:val="8"/>
        </w:numPr>
        <w:spacing w:after="0"/>
        <w:ind w:left="851" w:hanging="425"/>
        <w:jc w:val="both"/>
        <w:rPr>
          <w:rFonts w:ascii="Calibri Light" w:hAnsi="Calibri Light" w:cs="Calibri Light"/>
          <w:b/>
          <w:color w:val="8EAADB"/>
        </w:rPr>
      </w:pPr>
      <w:r w:rsidRPr="00245631">
        <w:rPr>
          <w:rFonts w:ascii="Calibri Light" w:hAnsi="Calibri Light" w:cs="Calibri Light"/>
          <w:b/>
          <w:color w:val="8EAADB"/>
        </w:rPr>
        <w:t xml:space="preserve">Pružanje stručne pomoći u pripremi i </w:t>
      </w:r>
      <w:r w:rsidR="001B3E73" w:rsidRPr="00245631">
        <w:rPr>
          <w:rFonts w:ascii="Calibri Light" w:hAnsi="Calibri Light" w:cs="Calibri Light"/>
          <w:b/>
          <w:color w:val="8EAADB"/>
        </w:rPr>
        <w:t>provedbi</w:t>
      </w:r>
      <w:r w:rsidRPr="00245631">
        <w:rPr>
          <w:rFonts w:ascii="Calibri Light" w:hAnsi="Calibri Light" w:cs="Calibri Light"/>
          <w:b/>
          <w:color w:val="8EAADB"/>
        </w:rPr>
        <w:t xml:space="preserve"> razvojnih projekata javnopravnih tijela i javnih ustanova s područja Požeško - slavonske županije kojima su osnivači Republika Hrvatska ili jedinice lokalne i područne (regionalne) samouprave</w:t>
      </w:r>
      <w:r w:rsidRPr="00245631">
        <w:rPr>
          <w:rFonts w:ascii="Calibri Light" w:hAnsi="Calibri Light" w:cs="Calibri Light"/>
          <w:b/>
          <w:color w:val="8EAADB"/>
        </w:rPr>
        <w:tab/>
      </w:r>
    </w:p>
    <w:p w14:paraId="1EAB475E" w14:textId="77777777" w:rsidR="0006346B" w:rsidRPr="00245631" w:rsidRDefault="0006346B" w:rsidP="0006346B">
      <w:pPr>
        <w:spacing w:after="0"/>
        <w:ind w:left="851"/>
        <w:jc w:val="both"/>
        <w:rPr>
          <w:rFonts w:ascii="Calibri Light" w:hAnsi="Calibri Light" w:cs="Calibri Light"/>
          <w:b/>
          <w:color w:val="8EAADB"/>
        </w:rPr>
      </w:pPr>
    </w:p>
    <w:tbl>
      <w:tblPr>
        <w:tblW w:w="14142" w:type="dxa"/>
        <w:tblBorders>
          <w:top w:val="single" w:sz="4" w:space="0" w:color="B4C6E7"/>
          <w:left w:val="single" w:sz="4" w:space="0" w:color="B4C6E7"/>
          <w:bottom w:val="single" w:sz="4" w:space="0" w:color="B4C6E7"/>
          <w:right w:val="single" w:sz="4" w:space="0" w:color="B4C6E7"/>
          <w:insideH w:val="single" w:sz="4" w:space="0" w:color="B4C6E7"/>
          <w:insideV w:val="single" w:sz="4" w:space="0" w:color="B4C6E7"/>
        </w:tblBorders>
        <w:tblLook w:val="04A0" w:firstRow="1" w:lastRow="0" w:firstColumn="1" w:lastColumn="0" w:noHBand="0" w:noVBand="1"/>
      </w:tblPr>
      <w:tblGrid>
        <w:gridCol w:w="3936"/>
        <w:gridCol w:w="2126"/>
        <w:gridCol w:w="3566"/>
        <w:gridCol w:w="4514"/>
      </w:tblGrid>
      <w:tr w:rsidR="00A135D7" w:rsidRPr="00245631" w14:paraId="04B7E62A" w14:textId="77777777" w:rsidTr="00E25099">
        <w:trPr>
          <w:trHeight w:hRule="exact" w:val="404"/>
        </w:trPr>
        <w:tc>
          <w:tcPr>
            <w:tcW w:w="9628" w:type="dxa"/>
            <w:gridSpan w:val="3"/>
            <w:tcBorders>
              <w:bottom w:val="single" w:sz="12" w:space="0" w:color="8EAADB"/>
            </w:tcBorders>
            <w:shd w:val="clear" w:color="auto" w:fill="auto"/>
            <w:vAlign w:val="center"/>
          </w:tcPr>
          <w:p w14:paraId="1BA08E17" w14:textId="77777777" w:rsidR="00E377D6" w:rsidRPr="00245631" w:rsidRDefault="00E377D6" w:rsidP="00493EBE">
            <w:pPr>
              <w:spacing w:after="0"/>
              <w:jc w:val="center"/>
              <w:rPr>
                <w:rFonts w:ascii="Calibri Light" w:eastAsia="Times New Roman" w:hAnsi="Calibri Light" w:cs="Calibri Light"/>
                <w:b/>
                <w:bCs/>
                <w:color w:val="8EAADB"/>
                <w:sz w:val="24"/>
                <w:szCs w:val="24"/>
                <w:lang w:eastAsia="hr-HR"/>
              </w:rPr>
            </w:pPr>
            <w:r w:rsidRPr="00245631">
              <w:rPr>
                <w:rFonts w:ascii="Calibri Light" w:eastAsia="Times New Roman" w:hAnsi="Calibri Light" w:cs="Calibri Light"/>
                <w:b/>
                <w:bCs/>
                <w:color w:val="8EAADB"/>
                <w:sz w:val="24"/>
                <w:szCs w:val="24"/>
                <w:lang w:eastAsia="hr-HR"/>
              </w:rPr>
              <w:t>Plan rada</w:t>
            </w:r>
          </w:p>
        </w:tc>
        <w:tc>
          <w:tcPr>
            <w:tcW w:w="4514" w:type="dxa"/>
            <w:vMerge w:val="restart"/>
            <w:tcBorders>
              <w:bottom w:val="single" w:sz="12" w:space="0" w:color="8EAADB"/>
            </w:tcBorders>
            <w:shd w:val="clear" w:color="auto" w:fill="auto"/>
            <w:vAlign w:val="center"/>
          </w:tcPr>
          <w:p w14:paraId="7977D1C8" w14:textId="77777777" w:rsidR="00E377D6" w:rsidRPr="00245631" w:rsidRDefault="00E377D6" w:rsidP="00493EBE">
            <w:pPr>
              <w:spacing w:after="0"/>
              <w:jc w:val="center"/>
              <w:rPr>
                <w:rFonts w:ascii="Calibri Light" w:eastAsia="Times New Roman" w:hAnsi="Calibri Light" w:cs="Calibri Light"/>
                <w:b/>
                <w:bCs/>
                <w:color w:val="8EAADB"/>
                <w:sz w:val="24"/>
                <w:szCs w:val="24"/>
                <w:lang w:eastAsia="hr-HR"/>
              </w:rPr>
            </w:pPr>
            <w:r w:rsidRPr="00245631">
              <w:rPr>
                <w:rFonts w:ascii="Calibri Light" w:eastAsia="Times New Roman" w:hAnsi="Calibri Light" w:cs="Calibri Light"/>
                <w:b/>
                <w:bCs/>
                <w:color w:val="8EAADB"/>
                <w:sz w:val="24"/>
                <w:szCs w:val="24"/>
                <w:lang w:eastAsia="hr-HR"/>
              </w:rPr>
              <w:t>Izvješće</w:t>
            </w:r>
          </w:p>
        </w:tc>
      </w:tr>
      <w:tr w:rsidR="00A135D7" w:rsidRPr="00245631" w14:paraId="082B34AD" w14:textId="77777777" w:rsidTr="00493EBE">
        <w:trPr>
          <w:trHeight w:hRule="exact" w:val="680"/>
        </w:trPr>
        <w:tc>
          <w:tcPr>
            <w:tcW w:w="3936" w:type="dxa"/>
            <w:shd w:val="clear" w:color="auto" w:fill="auto"/>
            <w:vAlign w:val="center"/>
            <w:hideMark/>
          </w:tcPr>
          <w:p w14:paraId="1E057A27" w14:textId="77777777" w:rsidR="00E377D6" w:rsidRPr="00245631" w:rsidRDefault="00E377D6" w:rsidP="00493EBE">
            <w:pPr>
              <w:spacing w:after="0"/>
              <w:jc w:val="center"/>
              <w:rPr>
                <w:rFonts w:ascii="Calibri Light" w:eastAsia="Times New Roman" w:hAnsi="Calibri Light" w:cs="Calibri Light"/>
                <w:b/>
                <w:bCs/>
                <w:color w:val="8EAADB"/>
                <w:sz w:val="24"/>
                <w:szCs w:val="24"/>
                <w:lang w:eastAsia="hr-HR"/>
              </w:rPr>
            </w:pPr>
            <w:r w:rsidRPr="00245631">
              <w:rPr>
                <w:rFonts w:ascii="Calibri Light" w:eastAsia="Times New Roman" w:hAnsi="Calibri Light" w:cs="Calibri Light"/>
                <w:b/>
                <w:bCs/>
                <w:color w:val="8EAADB"/>
                <w:sz w:val="24"/>
                <w:szCs w:val="24"/>
                <w:lang w:eastAsia="hr-HR"/>
              </w:rPr>
              <w:t>Zadaci</w:t>
            </w:r>
            <w:r w:rsidRPr="00245631">
              <w:rPr>
                <w:rFonts w:ascii="Calibri Light" w:eastAsia="Times New Roman" w:hAnsi="Calibri Light" w:cs="Calibri Light"/>
                <w:b/>
                <w:bCs/>
                <w:color w:val="8EAADB"/>
                <w:sz w:val="24"/>
                <w:szCs w:val="24"/>
                <w:lang w:eastAsia="hr-HR"/>
              </w:rPr>
              <w:br/>
              <w:t>/ Aktivnosti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532BFA0A" w14:textId="77777777" w:rsidR="00E377D6" w:rsidRPr="00245631" w:rsidRDefault="00E377D6" w:rsidP="00493EBE">
            <w:pPr>
              <w:spacing w:after="0"/>
              <w:jc w:val="center"/>
              <w:rPr>
                <w:rFonts w:ascii="Calibri Light" w:eastAsia="Times New Roman" w:hAnsi="Calibri Light" w:cs="Calibri Light"/>
                <w:b/>
                <w:bCs/>
                <w:color w:val="8EAADB"/>
                <w:sz w:val="24"/>
                <w:szCs w:val="24"/>
                <w:lang w:eastAsia="hr-HR"/>
              </w:rPr>
            </w:pPr>
            <w:r w:rsidRPr="00245631">
              <w:rPr>
                <w:rFonts w:ascii="Calibri Light" w:eastAsia="Times New Roman" w:hAnsi="Calibri Light" w:cs="Calibri Light"/>
                <w:b/>
                <w:bCs/>
                <w:color w:val="8EAADB"/>
                <w:sz w:val="24"/>
                <w:szCs w:val="24"/>
                <w:lang w:eastAsia="hr-HR"/>
              </w:rPr>
              <w:t>Rezultat</w:t>
            </w:r>
          </w:p>
        </w:tc>
        <w:tc>
          <w:tcPr>
            <w:tcW w:w="3566" w:type="dxa"/>
            <w:shd w:val="clear" w:color="auto" w:fill="auto"/>
            <w:vAlign w:val="center"/>
            <w:hideMark/>
          </w:tcPr>
          <w:p w14:paraId="59244399" w14:textId="77777777" w:rsidR="00E377D6" w:rsidRPr="00245631" w:rsidRDefault="00E377D6" w:rsidP="00493EBE">
            <w:pPr>
              <w:spacing w:after="0"/>
              <w:jc w:val="center"/>
              <w:rPr>
                <w:rFonts w:ascii="Calibri Light" w:eastAsia="Times New Roman" w:hAnsi="Calibri Light" w:cs="Calibri Light"/>
                <w:b/>
                <w:bCs/>
                <w:color w:val="8EAADB"/>
                <w:sz w:val="24"/>
                <w:szCs w:val="24"/>
                <w:lang w:eastAsia="hr-HR"/>
              </w:rPr>
            </w:pPr>
            <w:r w:rsidRPr="00245631">
              <w:rPr>
                <w:rFonts w:ascii="Calibri Light" w:eastAsia="Times New Roman" w:hAnsi="Calibri Light" w:cs="Calibri Light"/>
                <w:b/>
                <w:bCs/>
                <w:color w:val="8EAADB"/>
                <w:sz w:val="24"/>
                <w:szCs w:val="24"/>
                <w:lang w:eastAsia="hr-HR"/>
              </w:rPr>
              <w:t>Pokazatelji rezultata</w:t>
            </w:r>
          </w:p>
        </w:tc>
        <w:tc>
          <w:tcPr>
            <w:tcW w:w="4514" w:type="dxa"/>
            <w:vMerge/>
            <w:shd w:val="clear" w:color="auto" w:fill="auto"/>
          </w:tcPr>
          <w:p w14:paraId="5F4228FC" w14:textId="77777777" w:rsidR="00E377D6" w:rsidRPr="00245631" w:rsidRDefault="00E377D6" w:rsidP="00245631">
            <w:pPr>
              <w:spacing w:after="0"/>
              <w:jc w:val="center"/>
              <w:rPr>
                <w:rFonts w:ascii="Calibri Light" w:eastAsia="Times New Roman" w:hAnsi="Calibri Light" w:cs="Calibri Light"/>
                <w:b/>
                <w:bCs/>
                <w:color w:val="8EAADB"/>
                <w:sz w:val="24"/>
                <w:szCs w:val="24"/>
                <w:lang w:eastAsia="hr-HR"/>
              </w:rPr>
            </w:pPr>
          </w:p>
        </w:tc>
      </w:tr>
      <w:tr w:rsidR="00A135D7" w:rsidRPr="00245631" w14:paraId="20A98BEC" w14:textId="77777777" w:rsidTr="00493EBE">
        <w:trPr>
          <w:trHeight w:val="851"/>
        </w:trPr>
        <w:tc>
          <w:tcPr>
            <w:tcW w:w="3936" w:type="dxa"/>
            <w:shd w:val="clear" w:color="auto" w:fill="auto"/>
            <w:vAlign w:val="center"/>
          </w:tcPr>
          <w:p w14:paraId="7C907E40" w14:textId="77777777" w:rsidR="003448B6" w:rsidRPr="00245631" w:rsidRDefault="003448B6" w:rsidP="00493EBE">
            <w:pPr>
              <w:spacing w:after="0"/>
              <w:jc w:val="center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bookmarkStart w:id="83" w:name="_Hlk126650862"/>
            <w:r w:rsidRPr="00245631">
              <w:rPr>
                <w:rFonts w:ascii="Calibri Light" w:hAnsi="Calibri Light" w:cs="Calibri Light"/>
                <w:color w:val="000000"/>
              </w:rPr>
              <w:t>Pružiti pomoć u izradi troškovnika u svezi pripreme EU i nacionalnih projekata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E48604D" w14:textId="77777777" w:rsidR="003448B6" w:rsidRPr="00245631" w:rsidRDefault="003448B6" w:rsidP="00493EBE">
            <w:pPr>
              <w:spacing w:after="0"/>
              <w:jc w:val="center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245631">
              <w:rPr>
                <w:rFonts w:ascii="Calibri Light" w:hAnsi="Calibri Light" w:cs="Calibri Light"/>
                <w:color w:val="000000"/>
              </w:rPr>
              <w:t>Pružena pomoć u izradi troškovnika u svezi pripreme EU i nacionalnih projekata</w:t>
            </w:r>
          </w:p>
        </w:tc>
        <w:tc>
          <w:tcPr>
            <w:tcW w:w="3566" w:type="dxa"/>
            <w:shd w:val="clear" w:color="auto" w:fill="auto"/>
            <w:vAlign w:val="center"/>
          </w:tcPr>
          <w:p w14:paraId="49A337F9" w14:textId="77777777" w:rsidR="003448B6" w:rsidRPr="00245631" w:rsidRDefault="003448B6" w:rsidP="00493EBE">
            <w:pPr>
              <w:spacing w:after="0"/>
              <w:jc w:val="center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245631">
              <w:rPr>
                <w:rFonts w:ascii="Calibri Light" w:hAnsi="Calibri Light" w:cs="Calibri Light"/>
                <w:color w:val="000000"/>
              </w:rPr>
              <w:t>Izrađen</w:t>
            </w:r>
            <w:r w:rsidR="00D21532">
              <w:rPr>
                <w:rFonts w:ascii="Calibri Light" w:hAnsi="Calibri Light" w:cs="Calibri Light"/>
                <w:color w:val="000000"/>
              </w:rPr>
              <w:t xml:space="preserve">a </w:t>
            </w:r>
            <w:r w:rsidR="00F24F21">
              <w:rPr>
                <w:rFonts w:ascii="Calibri Light" w:hAnsi="Calibri Light" w:cs="Calibri Light"/>
                <w:color w:val="000000"/>
              </w:rPr>
              <w:t>10</w:t>
            </w:r>
            <w:r w:rsidR="00D21532">
              <w:rPr>
                <w:rFonts w:ascii="Calibri Light" w:hAnsi="Calibri Light" w:cs="Calibri Light"/>
                <w:color w:val="000000"/>
              </w:rPr>
              <w:t xml:space="preserve"> </w:t>
            </w:r>
            <w:r w:rsidRPr="00245631">
              <w:rPr>
                <w:rFonts w:ascii="Calibri Light" w:hAnsi="Calibri Light" w:cs="Calibri Light"/>
                <w:color w:val="000000"/>
              </w:rPr>
              <w:t>troškovnika</w:t>
            </w:r>
          </w:p>
        </w:tc>
        <w:tc>
          <w:tcPr>
            <w:tcW w:w="4514" w:type="dxa"/>
            <w:shd w:val="clear" w:color="auto" w:fill="auto"/>
          </w:tcPr>
          <w:p w14:paraId="15A728AC" w14:textId="77777777" w:rsidR="00792D04" w:rsidRDefault="008F6115" w:rsidP="00792D04">
            <w:pPr>
              <w:spacing w:after="0"/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Pregleda</w:t>
            </w:r>
            <w:r w:rsidR="0077118E">
              <w:rPr>
                <w:rFonts w:ascii="Calibri Light" w:hAnsi="Calibri Light" w:cs="Calibri Light"/>
                <w:color w:val="000000"/>
              </w:rPr>
              <w:t>n 31</w:t>
            </w:r>
            <w:r>
              <w:rPr>
                <w:rFonts w:ascii="Calibri Light" w:hAnsi="Calibri Light" w:cs="Calibri Light"/>
                <w:color w:val="000000"/>
              </w:rPr>
              <w:t xml:space="preserve"> troškovni</w:t>
            </w:r>
            <w:r w:rsidR="0077118E">
              <w:rPr>
                <w:rFonts w:ascii="Calibri Light" w:hAnsi="Calibri Light" w:cs="Calibri Light"/>
                <w:color w:val="000000"/>
              </w:rPr>
              <w:t>k</w:t>
            </w:r>
            <w:r>
              <w:rPr>
                <w:rFonts w:ascii="Calibri Light" w:hAnsi="Calibri Light" w:cs="Calibri Light"/>
                <w:color w:val="000000"/>
              </w:rPr>
              <w:t xml:space="preserve"> za projekte Korisnik</w:t>
            </w:r>
            <w:r w:rsidR="00BE27DA">
              <w:rPr>
                <w:rFonts w:ascii="Calibri Light" w:hAnsi="Calibri Light" w:cs="Calibri Light"/>
                <w:color w:val="000000"/>
              </w:rPr>
              <w:t>e</w:t>
            </w:r>
            <w:r>
              <w:rPr>
                <w:rFonts w:ascii="Calibri Light" w:hAnsi="Calibri Light" w:cs="Calibri Light"/>
                <w:color w:val="000000"/>
              </w:rPr>
              <w:t>:</w:t>
            </w:r>
          </w:p>
          <w:p w14:paraId="48D00076" w14:textId="77777777" w:rsidR="00631E54" w:rsidRDefault="00631E54" w:rsidP="00631E54">
            <w:pPr>
              <w:spacing w:after="0"/>
              <w:jc w:val="both"/>
              <w:rPr>
                <w:rFonts w:ascii="Calibri Light" w:hAnsi="Calibri Light" w:cs="Calibri Light"/>
                <w:color w:val="000000"/>
              </w:rPr>
            </w:pPr>
            <w:r w:rsidRPr="00631E54">
              <w:rPr>
                <w:rFonts w:ascii="Calibri Light" w:hAnsi="Calibri Light" w:cs="Calibri Light"/>
                <w:color w:val="000000"/>
              </w:rPr>
              <w:t>-</w:t>
            </w:r>
            <w:r>
              <w:rPr>
                <w:rFonts w:ascii="Calibri Light" w:hAnsi="Calibri Light" w:cs="Calibri Light"/>
                <w:color w:val="000000"/>
              </w:rPr>
              <w:t xml:space="preserve"> Požeško-slavonska županija:</w:t>
            </w:r>
            <w:r w:rsidR="00CC2F20">
              <w:rPr>
                <w:rFonts w:ascii="Calibri Light" w:hAnsi="Calibri Light" w:cs="Calibri Light"/>
                <w:color w:val="000000"/>
              </w:rPr>
              <w:t xml:space="preserve"> 10</w:t>
            </w:r>
          </w:p>
          <w:p w14:paraId="6EAE8E9F" w14:textId="77777777" w:rsidR="00800F8E" w:rsidRDefault="00800F8E" w:rsidP="00CC2F20">
            <w:pPr>
              <w:spacing w:after="0"/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 xml:space="preserve">- </w:t>
            </w:r>
            <w:r w:rsidR="005A5FE4" w:rsidRPr="00800F8E">
              <w:rPr>
                <w:rFonts w:ascii="Calibri Light" w:hAnsi="Calibri Light" w:cs="Calibri Light"/>
                <w:color w:val="000000"/>
              </w:rPr>
              <w:t>Poljoprivredno</w:t>
            </w:r>
            <w:r w:rsidRPr="00800F8E">
              <w:rPr>
                <w:rFonts w:ascii="Calibri Light" w:hAnsi="Calibri Light" w:cs="Calibri Light"/>
                <w:color w:val="000000"/>
              </w:rPr>
              <w:t>-prehrambena škola</w:t>
            </w:r>
            <w:r>
              <w:rPr>
                <w:rFonts w:ascii="Calibri Light" w:hAnsi="Calibri Light" w:cs="Calibri Light"/>
                <w:color w:val="000000"/>
              </w:rPr>
              <w:t>:</w:t>
            </w:r>
            <w:r w:rsidR="00CC2F20">
              <w:rPr>
                <w:rFonts w:ascii="Calibri Light" w:hAnsi="Calibri Light" w:cs="Calibri Light"/>
                <w:color w:val="000000"/>
              </w:rPr>
              <w:t xml:space="preserve"> </w:t>
            </w:r>
            <w:r w:rsidR="0077118E">
              <w:rPr>
                <w:rFonts w:ascii="Calibri Light" w:hAnsi="Calibri Light" w:cs="Calibri Light"/>
                <w:color w:val="000000"/>
              </w:rPr>
              <w:t>1</w:t>
            </w:r>
          </w:p>
          <w:p w14:paraId="39A26F36" w14:textId="77777777" w:rsidR="0077118E" w:rsidRDefault="0077118E" w:rsidP="00CC2F20">
            <w:pPr>
              <w:spacing w:after="0"/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- LAG „Barun Trenk“: 1</w:t>
            </w:r>
          </w:p>
          <w:p w14:paraId="2791316D" w14:textId="77777777" w:rsidR="00800F8E" w:rsidRDefault="00800F8E" w:rsidP="00800F8E">
            <w:pPr>
              <w:spacing w:after="0"/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-</w:t>
            </w:r>
            <w:r w:rsidR="0077118E">
              <w:rPr>
                <w:rFonts w:ascii="Calibri Light" w:hAnsi="Calibri Light" w:cs="Calibri Light"/>
                <w:color w:val="000000"/>
              </w:rPr>
              <w:t xml:space="preserve"> Općina Čaglin</w:t>
            </w:r>
            <w:r>
              <w:rPr>
                <w:rFonts w:ascii="Calibri Light" w:hAnsi="Calibri Light" w:cs="Calibri Light"/>
                <w:color w:val="000000"/>
              </w:rPr>
              <w:t>:</w:t>
            </w:r>
            <w:r w:rsidR="00CC2F20">
              <w:rPr>
                <w:rFonts w:ascii="Calibri Light" w:hAnsi="Calibri Light" w:cs="Calibri Light"/>
                <w:color w:val="000000"/>
              </w:rPr>
              <w:t xml:space="preserve"> 1</w:t>
            </w:r>
          </w:p>
          <w:p w14:paraId="0821EF07" w14:textId="77777777" w:rsidR="0077118E" w:rsidRDefault="0077118E" w:rsidP="00800F8E">
            <w:pPr>
              <w:spacing w:after="0"/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- Općina Brestovac: 1</w:t>
            </w:r>
          </w:p>
          <w:p w14:paraId="18DB9D83" w14:textId="77777777" w:rsidR="00800F8E" w:rsidRDefault="00800F8E" w:rsidP="00800F8E">
            <w:pPr>
              <w:spacing w:after="0"/>
              <w:jc w:val="both"/>
              <w:rPr>
                <w:rFonts w:ascii="Calibri Light" w:eastAsia="Times New Roman" w:hAnsi="Calibri Light" w:cs="Calibri Light"/>
              </w:rPr>
            </w:pPr>
            <w:r>
              <w:rPr>
                <w:rFonts w:ascii="Calibri Light" w:eastAsia="Times New Roman" w:hAnsi="Calibri Light" w:cs="Calibri Light"/>
              </w:rPr>
              <w:t xml:space="preserve">- </w:t>
            </w:r>
            <w:r w:rsidR="00792D04">
              <w:rPr>
                <w:rFonts w:ascii="Calibri Light" w:eastAsia="Times New Roman" w:hAnsi="Calibri Light" w:cs="Calibri Light"/>
              </w:rPr>
              <w:t>Grad Kutjev</w:t>
            </w:r>
            <w:r>
              <w:rPr>
                <w:rFonts w:ascii="Calibri Light" w:eastAsia="Times New Roman" w:hAnsi="Calibri Light" w:cs="Calibri Light"/>
              </w:rPr>
              <w:t>o</w:t>
            </w:r>
            <w:r w:rsidR="00792D04">
              <w:rPr>
                <w:rFonts w:ascii="Calibri Light" w:eastAsia="Times New Roman" w:hAnsi="Calibri Light" w:cs="Calibri Light"/>
              </w:rPr>
              <w:t xml:space="preserve">: </w:t>
            </w:r>
            <w:r w:rsidR="00CC2F20">
              <w:rPr>
                <w:rFonts w:ascii="Calibri Light" w:eastAsia="Times New Roman" w:hAnsi="Calibri Light" w:cs="Calibri Light"/>
              </w:rPr>
              <w:t>2</w:t>
            </w:r>
          </w:p>
          <w:p w14:paraId="3C366662" w14:textId="77777777" w:rsidR="00792D04" w:rsidRDefault="005A5FE4" w:rsidP="005A5FE4">
            <w:pPr>
              <w:spacing w:after="0"/>
              <w:rPr>
                <w:rFonts w:ascii="Calibri Light" w:eastAsia="Times New Roman" w:hAnsi="Calibri Light" w:cs="Calibri Light"/>
              </w:rPr>
            </w:pPr>
            <w:r>
              <w:rPr>
                <w:rFonts w:ascii="Calibri Light" w:eastAsia="Times New Roman" w:hAnsi="Calibri Light" w:cs="Calibri Light"/>
              </w:rPr>
              <w:t xml:space="preserve">- </w:t>
            </w:r>
            <w:r w:rsidR="0077118E">
              <w:rPr>
                <w:rFonts w:ascii="Calibri Light" w:eastAsia="Times New Roman" w:hAnsi="Calibri Light" w:cs="Calibri Light"/>
              </w:rPr>
              <w:t>OŽB Požega:</w:t>
            </w:r>
            <w:r w:rsidR="00CC2F20">
              <w:rPr>
                <w:rFonts w:ascii="Calibri Light" w:eastAsia="Times New Roman" w:hAnsi="Calibri Light" w:cs="Calibri Light"/>
              </w:rPr>
              <w:t xml:space="preserve"> </w:t>
            </w:r>
            <w:r w:rsidR="0077118E">
              <w:rPr>
                <w:rFonts w:ascii="Calibri Light" w:eastAsia="Times New Roman" w:hAnsi="Calibri Light" w:cs="Calibri Light"/>
              </w:rPr>
              <w:t>2</w:t>
            </w:r>
          </w:p>
          <w:p w14:paraId="0E02957F" w14:textId="77777777" w:rsidR="00800F8E" w:rsidRDefault="00800F8E" w:rsidP="00792D04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</w:rPr>
            </w:pPr>
            <w:r>
              <w:rPr>
                <w:rFonts w:ascii="Calibri Light" w:eastAsia="Times New Roman" w:hAnsi="Calibri Light" w:cs="Calibri Light"/>
              </w:rPr>
              <w:t xml:space="preserve">- </w:t>
            </w:r>
            <w:r w:rsidR="00792D04">
              <w:rPr>
                <w:rFonts w:ascii="Calibri Light" w:eastAsia="Times New Roman" w:hAnsi="Calibri Light" w:cs="Calibri Light"/>
              </w:rPr>
              <w:t xml:space="preserve">Dom za odrasle osobe </w:t>
            </w:r>
            <w:proofErr w:type="spellStart"/>
            <w:r w:rsidR="00792D04">
              <w:rPr>
                <w:rFonts w:ascii="Calibri Light" w:eastAsia="Times New Roman" w:hAnsi="Calibri Light" w:cs="Calibri Light"/>
              </w:rPr>
              <w:t>Ljeskovica</w:t>
            </w:r>
            <w:proofErr w:type="spellEnd"/>
            <w:r w:rsidR="00792D04">
              <w:rPr>
                <w:rFonts w:ascii="Calibri Light" w:eastAsia="Times New Roman" w:hAnsi="Calibri Light" w:cs="Calibri Light"/>
              </w:rPr>
              <w:t xml:space="preserve">: </w:t>
            </w:r>
            <w:r w:rsidR="0077118E">
              <w:rPr>
                <w:rFonts w:ascii="Calibri Light" w:eastAsia="Times New Roman" w:hAnsi="Calibri Light" w:cs="Calibri Light"/>
              </w:rPr>
              <w:t>1</w:t>
            </w:r>
          </w:p>
          <w:p w14:paraId="142DDF17" w14:textId="77777777" w:rsidR="0077118E" w:rsidRDefault="0077118E" w:rsidP="00792D04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</w:rPr>
            </w:pPr>
            <w:r>
              <w:rPr>
                <w:rFonts w:ascii="Calibri Light" w:eastAsia="Times New Roman" w:hAnsi="Calibri Light" w:cs="Calibri Light"/>
              </w:rPr>
              <w:t>- OŠ „Mladost“ Jakšić: 1</w:t>
            </w:r>
          </w:p>
          <w:p w14:paraId="3ED42071" w14:textId="77777777" w:rsidR="0077118E" w:rsidRDefault="0077118E" w:rsidP="00792D04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</w:rPr>
            </w:pPr>
            <w:r>
              <w:rPr>
                <w:rFonts w:ascii="Calibri Light" w:eastAsia="Times New Roman" w:hAnsi="Calibri Light" w:cs="Calibri Light"/>
              </w:rPr>
              <w:t>- OŠ „Dragutina Lermana“ Brestovac: 1</w:t>
            </w:r>
          </w:p>
          <w:p w14:paraId="6AED5388" w14:textId="77777777" w:rsidR="0077118E" w:rsidRDefault="0077118E" w:rsidP="00792D04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</w:rPr>
            </w:pPr>
            <w:r>
              <w:rPr>
                <w:rFonts w:ascii="Calibri Light" w:eastAsia="Times New Roman" w:hAnsi="Calibri Light" w:cs="Calibri Light"/>
              </w:rPr>
              <w:t>- OŠ „I.G. Kovačić“ Velika: 1</w:t>
            </w:r>
          </w:p>
          <w:p w14:paraId="2DAA895C" w14:textId="77777777" w:rsidR="0077118E" w:rsidRDefault="0077118E" w:rsidP="00792D04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</w:rPr>
            </w:pPr>
            <w:r>
              <w:rPr>
                <w:rFonts w:ascii="Calibri Light" w:eastAsia="Times New Roman" w:hAnsi="Calibri Light" w:cs="Calibri Light"/>
              </w:rPr>
              <w:t>- OŠ „Vladimir Nazor“ Trenkovo: 1</w:t>
            </w:r>
          </w:p>
          <w:p w14:paraId="02645921" w14:textId="77777777" w:rsidR="0077118E" w:rsidRDefault="0077118E" w:rsidP="00792D04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</w:rPr>
            </w:pPr>
            <w:r>
              <w:rPr>
                <w:rFonts w:ascii="Calibri Light" w:eastAsia="Times New Roman" w:hAnsi="Calibri Light" w:cs="Calibri Light"/>
              </w:rPr>
              <w:t>- OŠ „</w:t>
            </w:r>
            <w:r w:rsidR="000F14C4">
              <w:rPr>
                <w:rFonts w:ascii="Calibri Light" w:eastAsia="Times New Roman" w:hAnsi="Calibri Light" w:cs="Calibri Light"/>
              </w:rPr>
              <w:t>Stjepana Radića“ Čaglin: 1</w:t>
            </w:r>
          </w:p>
          <w:p w14:paraId="5EBBFE22" w14:textId="77777777" w:rsidR="000F14C4" w:rsidRDefault="000F14C4" w:rsidP="00792D04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</w:rPr>
            </w:pPr>
            <w:r>
              <w:rPr>
                <w:rFonts w:ascii="Calibri Light" w:eastAsia="Times New Roman" w:hAnsi="Calibri Light" w:cs="Calibri Light"/>
              </w:rPr>
              <w:t>- OŠ braće Radića Pakrac:1</w:t>
            </w:r>
          </w:p>
          <w:p w14:paraId="6D115291" w14:textId="77777777" w:rsidR="000F14C4" w:rsidRDefault="000F14C4" w:rsidP="00792D04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</w:rPr>
            </w:pPr>
            <w:r>
              <w:rPr>
                <w:rFonts w:ascii="Calibri Light" w:eastAsia="Times New Roman" w:hAnsi="Calibri Light" w:cs="Calibri Light"/>
              </w:rPr>
              <w:t>- Tehnička škola: 1</w:t>
            </w:r>
          </w:p>
          <w:p w14:paraId="4C996AF4" w14:textId="77777777" w:rsidR="000F14C4" w:rsidRDefault="000F14C4" w:rsidP="00792D04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</w:rPr>
            </w:pPr>
            <w:r>
              <w:rPr>
                <w:rFonts w:ascii="Calibri Light" w:eastAsia="Times New Roman" w:hAnsi="Calibri Light" w:cs="Calibri Light"/>
              </w:rPr>
              <w:t>- Gimnazija Požega: 1</w:t>
            </w:r>
          </w:p>
          <w:p w14:paraId="34A8EA3C" w14:textId="77777777" w:rsidR="00EE06BA" w:rsidRDefault="00800F8E" w:rsidP="00CC2F20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</w:rPr>
            </w:pPr>
            <w:r>
              <w:rPr>
                <w:rFonts w:ascii="Calibri Light" w:eastAsia="Times New Roman" w:hAnsi="Calibri Light" w:cs="Calibri Light"/>
              </w:rPr>
              <w:t>-</w:t>
            </w:r>
            <w:r w:rsidR="000F14C4">
              <w:rPr>
                <w:rFonts w:ascii="Calibri Light" w:eastAsia="Times New Roman" w:hAnsi="Calibri Light" w:cs="Calibri Light"/>
              </w:rPr>
              <w:t xml:space="preserve"> </w:t>
            </w:r>
            <w:r w:rsidR="0077118E">
              <w:rPr>
                <w:rFonts w:ascii="Calibri Light" w:eastAsia="Times New Roman" w:hAnsi="Calibri Light" w:cs="Calibri Light"/>
              </w:rPr>
              <w:t>FTRR</w:t>
            </w:r>
            <w:r w:rsidR="00792D04">
              <w:rPr>
                <w:rFonts w:ascii="Calibri Light" w:eastAsia="Times New Roman" w:hAnsi="Calibri Light" w:cs="Calibri Light"/>
              </w:rPr>
              <w:t xml:space="preserve">: </w:t>
            </w:r>
            <w:r w:rsidR="0077118E">
              <w:rPr>
                <w:rFonts w:ascii="Calibri Light" w:eastAsia="Times New Roman" w:hAnsi="Calibri Light" w:cs="Calibri Light"/>
              </w:rPr>
              <w:t>1</w:t>
            </w:r>
          </w:p>
          <w:p w14:paraId="4F2EC03C" w14:textId="77777777" w:rsidR="000F14C4" w:rsidRDefault="000F14C4" w:rsidP="00CC2F20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</w:rPr>
            </w:pPr>
            <w:r>
              <w:rPr>
                <w:rFonts w:ascii="Calibri Light" w:eastAsia="Times New Roman" w:hAnsi="Calibri Light" w:cs="Calibri Light"/>
              </w:rPr>
              <w:t>- Toplice Lipik: 2</w:t>
            </w:r>
          </w:p>
          <w:p w14:paraId="4F919FBA" w14:textId="77777777" w:rsidR="000F14C4" w:rsidRDefault="000F14C4" w:rsidP="00CC2F20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</w:rPr>
            </w:pPr>
            <w:r>
              <w:rPr>
                <w:rFonts w:ascii="Calibri Light" w:eastAsia="Times New Roman" w:hAnsi="Calibri Light" w:cs="Calibri Light"/>
              </w:rPr>
              <w:t>- Udruga Mali princ: 1</w:t>
            </w:r>
          </w:p>
        </w:tc>
      </w:tr>
      <w:tr w:rsidR="00A135D7" w:rsidRPr="00245631" w14:paraId="54AF57D8" w14:textId="77777777" w:rsidTr="00493EBE">
        <w:trPr>
          <w:trHeight w:val="851"/>
        </w:trPr>
        <w:tc>
          <w:tcPr>
            <w:tcW w:w="3936" w:type="dxa"/>
            <w:shd w:val="clear" w:color="auto" w:fill="auto"/>
            <w:vAlign w:val="center"/>
          </w:tcPr>
          <w:p w14:paraId="23699F0C" w14:textId="77777777" w:rsidR="003448B6" w:rsidRPr="00245631" w:rsidRDefault="003448B6" w:rsidP="00493EBE">
            <w:pPr>
              <w:spacing w:after="0"/>
              <w:jc w:val="center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245631">
              <w:rPr>
                <w:rFonts w:ascii="Calibri Light" w:hAnsi="Calibri Light" w:cs="Calibri Light"/>
                <w:color w:val="000000"/>
              </w:rPr>
              <w:t>Voditi brigu o prihodima i rashodima u svezi projekata u kojima je RK</w:t>
            </w:r>
            <w:r w:rsidR="00277CA2">
              <w:rPr>
                <w:rFonts w:ascii="Calibri Light" w:hAnsi="Calibri Light" w:cs="Calibri Light"/>
                <w:color w:val="000000"/>
              </w:rPr>
              <w:t>R PSŽ</w:t>
            </w:r>
            <w:r w:rsidRPr="00245631">
              <w:rPr>
                <w:rFonts w:ascii="Calibri Light" w:hAnsi="Calibri Light" w:cs="Calibri Light"/>
                <w:color w:val="000000"/>
              </w:rPr>
              <w:t xml:space="preserve"> partner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6075FAF" w14:textId="77777777" w:rsidR="003448B6" w:rsidRPr="00245631" w:rsidRDefault="003448B6" w:rsidP="00493EBE">
            <w:pPr>
              <w:spacing w:after="0"/>
              <w:jc w:val="center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245631">
              <w:rPr>
                <w:rFonts w:ascii="Calibri Light" w:hAnsi="Calibri Light" w:cs="Calibri Light"/>
                <w:color w:val="000000"/>
              </w:rPr>
              <w:t xml:space="preserve">Isplaćene plaće osobama čija se </w:t>
            </w:r>
            <w:r w:rsidRPr="00245631">
              <w:rPr>
                <w:rFonts w:ascii="Calibri Light" w:hAnsi="Calibri Light" w:cs="Calibri Light"/>
                <w:color w:val="000000"/>
              </w:rPr>
              <w:lastRenderedPageBreak/>
              <w:t>plaća sufinancira iz projekata</w:t>
            </w:r>
          </w:p>
        </w:tc>
        <w:tc>
          <w:tcPr>
            <w:tcW w:w="3566" w:type="dxa"/>
            <w:shd w:val="clear" w:color="auto" w:fill="auto"/>
            <w:vAlign w:val="center"/>
          </w:tcPr>
          <w:p w14:paraId="03EE8BA1" w14:textId="77777777" w:rsidR="003448B6" w:rsidRPr="00245631" w:rsidRDefault="003448B6" w:rsidP="00493EBE">
            <w:pPr>
              <w:spacing w:after="0"/>
              <w:jc w:val="center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245631">
              <w:rPr>
                <w:rFonts w:ascii="Calibri Light" w:hAnsi="Calibri Light" w:cs="Calibri Light"/>
                <w:color w:val="000000"/>
              </w:rPr>
              <w:lastRenderedPageBreak/>
              <w:t>Usklađene računovodstvene evidencije</w:t>
            </w:r>
          </w:p>
        </w:tc>
        <w:tc>
          <w:tcPr>
            <w:tcW w:w="4514" w:type="dxa"/>
            <w:shd w:val="clear" w:color="auto" w:fill="auto"/>
          </w:tcPr>
          <w:p w14:paraId="3E7FAA60" w14:textId="77777777" w:rsidR="0006346B" w:rsidRDefault="008F6115" w:rsidP="00493EBE">
            <w:pPr>
              <w:spacing w:after="0"/>
              <w:rPr>
                <w:rFonts w:ascii="Calibri Light" w:hAnsi="Calibri Light" w:cs="Calibri Light"/>
                <w:color w:val="000000"/>
              </w:rPr>
            </w:pPr>
            <w:r w:rsidRPr="00245631">
              <w:rPr>
                <w:rFonts w:ascii="Calibri Light" w:hAnsi="Calibri Light" w:cs="Calibri Light"/>
                <w:color w:val="000000"/>
              </w:rPr>
              <w:t>Usklađene evidencije za projekt</w:t>
            </w:r>
            <w:r w:rsidR="0006346B">
              <w:rPr>
                <w:rFonts w:ascii="Calibri Light" w:hAnsi="Calibri Light" w:cs="Calibri Light"/>
                <w:color w:val="000000"/>
              </w:rPr>
              <w:t>e</w:t>
            </w:r>
            <w:r w:rsidRPr="00245631">
              <w:rPr>
                <w:rFonts w:ascii="Calibri Light" w:hAnsi="Calibri Light" w:cs="Calibri Light"/>
                <w:color w:val="000000"/>
              </w:rPr>
              <w:t xml:space="preserve"> </w:t>
            </w:r>
          </w:p>
          <w:p w14:paraId="3596108D" w14:textId="4B6F353C" w:rsidR="0006346B" w:rsidRDefault="0006346B" w:rsidP="00493EBE">
            <w:pPr>
              <w:spacing w:after="0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 xml:space="preserve">- </w:t>
            </w:r>
            <w:r w:rsidR="00C3184F" w:rsidRPr="00245631">
              <w:rPr>
                <w:rFonts w:ascii="Calibri Light" w:hAnsi="Calibri Light" w:cs="Calibri Light"/>
                <w:color w:val="000000"/>
              </w:rPr>
              <w:t>„Zajedno do razvoja 2“</w:t>
            </w:r>
            <w:r>
              <w:rPr>
                <w:rFonts w:ascii="Calibri Light" w:hAnsi="Calibri Light" w:cs="Calibri Light"/>
                <w:color w:val="000000"/>
              </w:rPr>
              <w:t xml:space="preserve"> – tehnička pomoć za RKR PSŽ kojim se osiguravaju plaće i sredstva za </w:t>
            </w:r>
            <w:r>
              <w:rPr>
                <w:rFonts w:ascii="Calibri Light" w:hAnsi="Calibri Light" w:cs="Calibri Light"/>
                <w:color w:val="000000"/>
              </w:rPr>
              <w:lastRenderedPageBreak/>
              <w:t xml:space="preserve">materijalne </w:t>
            </w:r>
            <w:proofErr w:type="spellStart"/>
            <w:r>
              <w:rPr>
                <w:rFonts w:ascii="Calibri Light" w:hAnsi="Calibri Light" w:cs="Calibri Light"/>
                <w:color w:val="000000"/>
              </w:rPr>
              <w:t>toškove</w:t>
            </w:r>
            <w:proofErr w:type="spellEnd"/>
            <w:r>
              <w:rPr>
                <w:rFonts w:ascii="Calibri Light" w:hAnsi="Calibri Light" w:cs="Calibri Light"/>
                <w:color w:val="000000"/>
              </w:rPr>
              <w:t>;</w:t>
            </w:r>
            <w:r w:rsidR="00C3184F" w:rsidRPr="00245631">
              <w:rPr>
                <w:rFonts w:ascii="Calibri Light" w:hAnsi="Calibri Light" w:cs="Calibri Light"/>
                <w:color w:val="000000"/>
              </w:rPr>
              <w:t xml:space="preserve"> </w:t>
            </w:r>
            <w:r>
              <w:rPr>
                <w:rFonts w:ascii="Calibri Light" w:hAnsi="Calibri Light" w:cs="Calibri Light"/>
                <w:color w:val="000000"/>
              </w:rPr>
              <w:br/>
            </w:r>
            <w:r w:rsidR="008F6115" w:rsidRPr="00245631">
              <w:rPr>
                <w:rFonts w:ascii="Calibri Light" w:hAnsi="Calibri Light" w:cs="Calibri Light"/>
                <w:color w:val="000000"/>
              </w:rPr>
              <w:t>„Obrazujmo se zajedno V</w:t>
            </w:r>
            <w:r w:rsidR="000F14C4">
              <w:rPr>
                <w:rFonts w:ascii="Calibri Light" w:hAnsi="Calibri Light" w:cs="Calibri Light"/>
                <w:color w:val="000000"/>
              </w:rPr>
              <w:t>I</w:t>
            </w:r>
            <w:r w:rsidR="008F6115" w:rsidRPr="00245631">
              <w:rPr>
                <w:rFonts w:ascii="Calibri Light" w:hAnsi="Calibri Light" w:cs="Calibri Light"/>
                <w:color w:val="000000"/>
              </w:rPr>
              <w:t>“</w:t>
            </w:r>
            <w:r w:rsidR="00D27162">
              <w:rPr>
                <w:rFonts w:ascii="Calibri Light" w:hAnsi="Calibri Light" w:cs="Calibri Light"/>
                <w:color w:val="000000"/>
              </w:rPr>
              <w:t xml:space="preserve"> </w:t>
            </w:r>
            <w:r>
              <w:rPr>
                <w:rFonts w:ascii="Calibri Light" w:hAnsi="Calibri Light" w:cs="Calibri Light"/>
                <w:color w:val="000000"/>
              </w:rPr>
              <w:t xml:space="preserve">– projektom su osigurani pomoćnici u nastavi, a RKR PSŽ upravljao je projektom; </w:t>
            </w:r>
          </w:p>
          <w:p w14:paraId="716F44CD" w14:textId="5F077E84" w:rsidR="008F6115" w:rsidRPr="00245631" w:rsidRDefault="0006346B" w:rsidP="00493EBE">
            <w:pPr>
              <w:spacing w:after="0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- BOND</w:t>
            </w:r>
            <w:r w:rsidR="00763455">
              <w:rPr>
                <w:rFonts w:ascii="Calibri Light" w:hAnsi="Calibri Light" w:cs="Calibri Light"/>
                <w:color w:val="000000"/>
              </w:rPr>
              <w:t>“</w:t>
            </w:r>
            <w:r>
              <w:rPr>
                <w:rFonts w:ascii="Calibri Light" w:hAnsi="Calibri Light" w:cs="Calibri Light"/>
                <w:color w:val="000000"/>
              </w:rPr>
              <w:t xml:space="preserve"> - p</w:t>
            </w:r>
            <w:r w:rsidRPr="0006346B">
              <w:rPr>
                <w:rFonts w:ascii="Calibri Light" w:hAnsi="Calibri Light" w:cs="Calibri Light"/>
                <w:color w:val="000000"/>
              </w:rPr>
              <w:t>ilot-projekt “Razvoj mreže poduzetničkih potpornih institucija (PPI) putem Hrvatske agencije za malo gospodarstvo, inovacije i investicije</w:t>
            </w:r>
            <w:r>
              <w:rPr>
                <w:rFonts w:ascii="Calibri Light" w:hAnsi="Calibri Light" w:cs="Calibri Light"/>
                <w:color w:val="000000"/>
              </w:rPr>
              <w:t>.</w:t>
            </w:r>
          </w:p>
        </w:tc>
      </w:tr>
    </w:tbl>
    <w:p w14:paraId="65C9DE8C" w14:textId="77777777" w:rsidR="00E13773" w:rsidRDefault="00800F8E" w:rsidP="000F14C4">
      <w:pPr>
        <w:pStyle w:val="Podnaslov"/>
      </w:pPr>
      <w:bookmarkStart w:id="84" w:name="_Toc40357833"/>
      <w:bookmarkStart w:id="85" w:name="_Toc40357969"/>
      <w:bookmarkStart w:id="86" w:name="_Toc97634105"/>
      <w:bookmarkStart w:id="87" w:name="_Toc97643525"/>
      <w:bookmarkStart w:id="88" w:name="_Toc97706047"/>
      <w:bookmarkStart w:id="89" w:name="_Toc97707418"/>
      <w:bookmarkStart w:id="90" w:name="_Toc97708244"/>
      <w:bookmarkStart w:id="91" w:name="_Toc97710895"/>
      <w:bookmarkStart w:id="92" w:name="_Hlk40304218"/>
      <w:bookmarkEnd w:id="83"/>
      <w:r>
        <w:lastRenderedPageBreak/>
        <w:t xml:space="preserve"> </w:t>
      </w:r>
    </w:p>
    <w:p w14:paraId="0C6B7BFA" w14:textId="77777777" w:rsidR="00E13773" w:rsidRDefault="00E13773" w:rsidP="000F14C4">
      <w:pPr>
        <w:pStyle w:val="Podnaslov"/>
      </w:pPr>
    </w:p>
    <w:p w14:paraId="127FD481" w14:textId="77777777" w:rsidR="00E13773" w:rsidRDefault="00E13773" w:rsidP="000F14C4">
      <w:pPr>
        <w:pStyle w:val="Podnaslov"/>
      </w:pPr>
    </w:p>
    <w:p w14:paraId="4D08128F" w14:textId="77777777" w:rsidR="00E13773" w:rsidRDefault="00E13773" w:rsidP="000F14C4">
      <w:pPr>
        <w:pStyle w:val="Podnaslov"/>
      </w:pPr>
    </w:p>
    <w:p w14:paraId="49BCCC8B" w14:textId="77777777" w:rsidR="00E13773" w:rsidRDefault="00E13773" w:rsidP="000F14C4">
      <w:pPr>
        <w:pStyle w:val="Podnaslov"/>
      </w:pPr>
    </w:p>
    <w:p w14:paraId="6AFFCD1B" w14:textId="77777777" w:rsidR="00E13773" w:rsidRDefault="00E13773" w:rsidP="000F14C4">
      <w:pPr>
        <w:pStyle w:val="Podnaslov"/>
      </w:pPr>
    </w:p>
    <w:p w14:paraId="726C7220" w14:textId="56D0E547" w:rsidR="00E13773" w:rsidRDefault="00E13773" w:rsidP="000F14C4">
      <w:pPr>
        <w:pStyle w:val="Podnaslov"/>
      </w:pPr>
    </w:p>
    <w:p w14:paraId="26F8C902" w14:textId="31442100" w:rsidR="000B66F2" w:rsidRDefault="000B66F2" w:rsidP="000B66F2"/>
    <w:p w14:paraId="1DB2DD96" w14:textId="71EB7C23" w:rsidR="000B66F2" w:rsidRDefault="000B66F2" w:rsidP="000B66F2"/>
    <w:p w14:paraId="720630D7" w14:textId="77777777" w:rsidR="000B66F2" w:rsidRPr="000B66F2" w:rsidRDefault="000B66F2" w:rsidP="000B66F2"/>
    <w:p w14:paraId="4563366D" w14:textId="77777777" w:rsidR="00E13773" w:rsidRDefault="00E13773" w:rsidP="000F14C4">
      <w:pPr>
        <w:pStyle w:val="Podnaslov"/>
      </w:pPr>
    </w:p>
    <w:p w14:paraId="0A2BD6BB" w14:textId="77777777" w:rsidR="00E13773" w:rsidRDefault="00E13773" w:rsidP="000F14C4">
      <w:pPr>
        <w:pStyle w:val="Podnaslov"/>
      </w:pPr>
    </w:p>
    <w:p w14:paraId="4ED98353" w14:textId="77777777" w:rsidR="00E13773" w:rsidRDefault="00E13773" w:rsidP="000F14C4">
      <w:pPr>
        <w:pStyle w:val="Podnaslov"/>
      </w:pPr>
    </w:p>
    <w:p w14:paraId="098FD442" w14:textId="77777777" w:rsidR="00E13773" w:rsidRDefault="00E13773" w:rsidP="000F14C4">
      <w:pPr>
        <w:pStyle w:val="Podnaslov"/>
      </w:pPr>
    </w:p>
    <w:p w14:paraId="166FCE2B" w14:textId="3D8D6E9C" w:rsidR="005A5FE4" w:rsidRPr="005A5FE4" w:rsidRDefault="00800F8E" w:rsidP="000F14C4">
      <w:pPr>
        <w:pStyle w:val="Podnaslov"/>
      </w:pPr>
      <w:r>
        <w:t xml:space="preserve">             </w:t>
      </w:r>
      <w:r w:rsidR="00FF533C">
        <w:t xml:space="preserve">                 </w:t>
      </w:r>
    </w:p>
    <w:p w14:paraId="5A450B35" w14:textId="77777777" w:rsidR="00671607" w:rsidRPr="00245631" w:rsidRDefault="00FF533C" w:rsidP="00FF533C">
      <w:pPr>
        <w:pStyle w:val="Podnaslov"/>
      </w:pPr>
      <w:r>
        <w:lastRenderedPageBreak/>
        <w:t xml:space="preserve"> 5.5. </w:t>
      </w:r>
      <w:r w:rsidR="00671607" w:rsidRPr="00245631">
        <w:t xml:space="preserve">AKTIVNOSTI USTANOVE S CILJEM </w:t>
      </w:r>
      <w:r w:rsidR="005C61D1">
        <w:t>POBOLJŠANJA</w:t>
      </w:r>
      <w:r w:rsidR="00671607" w:rsidRPr="00245631">
        <w:t xml:space="preserve"> RADA</w:t>
      </w:r>
      <w:bookmarkEnd w:id="84"/>
      <w:bookmarkEnd w:id="85"/>
      <w:bookmarkEnd w:id="86"/>
      <w:bookmarkEnd w:id="87"/>
      <w:bookmarkEnd w:id="88"/>
      <w:bookmarkEnd w:id="89"/>
      <w:bookmarkEnd w:id="90"/>
      <w:bookmarkEnd w:id="91"/>
      <w:r w:rsidR="00671607" w:rsidRPr="00245631">
        <w:t xml:space="preserve"> </w:t>
      </w:r>
    </w:p>
    <w:bookmarkEnd w:id="92"/>
    <w:p w14:paraId="25CBC3F3" w14:textId="77777777" w:rsidR="00BB0185" w:rsidRDefault="00BB0185" w:rsidP="00BB0185">
      <w:pPr>
        <w:spacing w:after="0" w:line="360" w:lineRule="auto"/>
        <w:jc w:val="both"/>
        <w:rPr>
          <w:rFonts w:ascii="Calibri Light" w:hAnsi="Calibri Light" w:cs="Calibri Light"/>
          <w:b/>
        </w:rPr>
      </w:pPr>
    </w:p>
    <w:p w14:paraId="15291700" w14:textId="77777777" w:rsidR="009A3F8E" w:rsidRPr="00245631" w:rsidRDefault="009A3F8E" w:rsidP="00BB0185">
      <w:pPr>
        <w:spacing w:after="0" w:line="360" w:lineRule="auto"/>
        <w:jc w:val="both"/>
        <w:rPr>
          <w:rFonts w:ascii="Calibri Light" w:hAnsi="Calibri Light" w:cs="Calibri Light"/>
          <w:b/>
        </w:rPr>
        <w:sectPr w:rsidR="009A3F8E" w:rsidRPr="00245631" w:rsidSect="008541B9">
          <w:type w:val="continuous"/>
          <w:pgSz w:w="16838" w:h="11906" w:orient="landscape"/>
          <w:pgMar w:top="1417" w:right="1417" w:bottom="1417" w:left="1417" w:header="284" w:footer="0" w:gutter="0"/>
          <w:cols w:space="708"/>
          <w:titlePg/>
          <w:docGrid w:linePitch="360"/>
        </w:sectPr>
      </w:pPr>
    </w:p>
    <w:p w14:paraId="646406AE" w14:textId="77777777" w:rsidR="00671607" w:rsidRPr="00245631" w:rsidRDefault="00671607" w:rsidP="00B232E1">
      <w:pPr>
        <w:spacing w:after="0"/>
        <w:jc w:val="both"/>
        <w:rPr>
          <w:rFonts w:ascii="Calibri Light" w:hAnsi="Calibri Light" w:cs="Calibri Light"/>
          <w:b/>
          <w:color w:val="8EAADB"/>
        </w:rPr>
      </w:pPr>
      <w:r w:rsidRPr="00245631">
        <w:rPr>
          <w:rFonts w:ascii="Calibri Light" w:hAnsi="Calibri Light" w:cs="Calibri Light"/>
          <w:b/>
          <w:color w:val="8EAADB"/>
        </w:rPr>
        <w:t xml:space="preserve">Uvid u dužnosti i poslove regionalnog koordinatora te sustav upravljanja osjetljivim radnim mjestima </w:t>
      </w:r>
    </w:p>
    <w:p w14:paraId="6C613D71" w14:textId="77777777" w:rsidR="00671607" w:rsidRPr="00245631" w:rsidRDefault="00277CA2" w:rsidP="00B232E1">
      <w:pPr>
        <w:spacing w:after="0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RKR PSŽ</w:t>
      </w:r>
      <w:r w:rsidR="00671607" w:rsidRPr="00245631">
        <w:rPr>
          <w:rFonts w:ascii="Calibri Light" w:hAnsi="Calibri Light" w:cs="Calibri Light"/>
        </w:rPr>
        <w:t xml:space="preserve"> sustavno </w:t>
      </w:r>
      <w:r w:rsidR="008F6115" w:rsidRPr="00245631">
        <w:rPr>
          <w:rFonts w:ascii="Calibri Light" w:hAnsi="Calibri Light" w:cs="Calibri Light"/>
        </w:rPr>
        <w:t>se posvetio</w:t>
      </w:r>
      <w:r w:rsidR="00671607" w:rsidRPr="00245631">
        <w:rPr>
          <w:rFonts w:ascii="Calibri Light" w:hAnsi="Calibri Light" w:cs="Calibri Light"/>
        </w:rPr>
        <w:t xml:space="preserve"> prepoznavanju osoba koje rade na „osjetljivim radnim mjestima“ (tj. na onima gdje zaposlenici mogu postati osjetljivi na negativne utjecaje zbog svojih kontakata s trećim strankama ili informacija koje posjeduju)</w:t>
      </w:r>
      <w:r w:rsidR="008F6115" w:rsidRPr="00245631">
        <w:rPr>
          <w:rFonts w:ascii="Calibri Light" w:hAnsi="Calibri Light" w:cs="Calibri Light"/>
        </w:rPr>
        <w:t>.</w:t>
      </w:r>
    </w:p>
    <w:p w14:paraId="697EF808" w14:textId="77777777" w:rsidR="009A3F8E" w:rsidRDefault="009A3F8E" w:rsidP="00B232E1">
      <w:pPr>
        <w:spacing w:after="0"/>
        <w:jc w:val="both"/>
        <w:rPr>
          <w:rFonts w:ascii="Calibri Light" w:hAnsi="Calibri Light" w:cs="Calibri Light"/>
          <w:b/>
          <w:color w:val="8EAADB"/>
        </w:rPr>
      </w:pPr>
    </w:p>
    <w:p w14:paraId="46FE3EF8" w14:textId="77777777" w:rsidR="00671607" w:rsidRPr="00245631" w:rsidRDefault="00671607" w:rsidP="00B232E1">
      <w:pPr>
        <w:spacing w:after="0"/>
        <w:jc w:val="both"/>
        <w:rPr>
          <w:rFonts w:ascii="Calibri Light" w:hAnsi="Calibri Light" w:cs="Calibri Light"/>
          <w:b/>
          <w:color w:val="8EAADB"/>
        </w:rPr>
      </w:pPr>
      <w:r w:rsidRPr="00245631">
        <w:rPr>
          <w:rFonts w:ascii="Calibri Light" w:hAnsi="Calibri Light" w:cs="Calibri Light"/>
          <w:b/>
          <w:color w:val="8EAADB"/>
        </w:rPr>
        <w:t>Plan upravljanja mogućnostima postojanja sukoba interesa</w:t>
      </w:r>
    </w:p>
    <w:p w14:paraId="22C297CC" w14:textId="77777777" w:rsidR="008F6115" w:rsidRPr="00245631" w:rsidRDefault="00277CA2" w:rsidP="00B232E1">
      <w:pPr>
        <w:spacing w:after="0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RKR PSŽ</w:t>
      </w:r>
      <w:r w:rsidR="00671607" w:rsidRPr="00245631">
        <w:rPr>
          <w:rFonts w:ascii="Calibri Light" w:hAnsi="Calibri Light" w:cs="Calibri Light"/>
        </w:rPr>
        <w:t xml:space="preserve"> </w:t>
      </w:r>
      <w:r w:rsidR="008F6115" w:rsidRPr="00245631">
        <w:rPr>
          <w:rFonts w:ascii="Calibri Light" w:hAnsi="Calibri Light" w:cs="Calibri Light"/>
        </w:rPr>
        <w:t xml:space="preserve">osigurao je </w:t>
      </w:r>
      <w:r w:rsidR="00671607" w:rsidRPr="00245631">
        <w:rPr>
          <w:rFonts w:ascii="Calibri Light" w:hAnsi="Calibri Light" w:cs="Calibri Light"/>
        </w:rPr>
        <w:t xml:space="preserve">postojanje postupaka za prepoznavanje i izbjegavanje sukoba interesa kroz prikupljanje informacija od zaposlenika (Izjave) te </w:t>
      </w:r>
      <w:r w:rsidR="008F6115" w:rsidRPr="00245631">
        <w:rPr>
          <w:rFonts w:ascii="Calibri Light" w:hAnsi="Calibri Light" w:cs="Calibri Light"/>
        </w:rPr>
        <w:t>je</w:t>
      </w:r>
      <w:r w:rsidR="00671607" w:rsidRPr="00245631">
        <w:rPr>
          <w:rFonts w:ascii="Calibri Light" w:hAnsi="Calibri Light" w:cs="Calibri Light"/>
        </w:rPr>
        <w:t xml:space="preserve"> u postup</w:t>
      </w:r>
      <w:r w:rsidR="008F6115" w:rsidRPr="00245631">
        <w:rPr>
          <w:rFonts w:ascii="Calibri Light" w:hAnsi="Calibri Light" w:cs="Calibri Light"/>
        </w:rPr>
        <w:t xml:space="preserve">ku </w:t>
      </w:r>
      <w:r w:rsidR="00671607" w:rsidRPr="00245631">
        <w:rPr>
          <w:rFonts w:ascii="Calibri Light" w:hAnsi="Calibri Light" w:cs="Calibri Light"/>
        </w:rPr>
        <w:t>jednostavne nabave</w:t>
      </w:r>
      <w:r w:rsidR="008F6115" w:rsidRPr="00245631">
        <w:rPr>
          <w:rFonts w:ascii="Calibri Light" w:hAnsi="Calibri Light" w:cs="Calibri Light"/>
        </w:rPr>
        <w:t xml:space="preserve"> zatražena Izjava svih članova Povjerenstva te članova Upravnog vijeća. </w:t>
      </w:r>
    </w:p>
    <w:p w14:paraId="1E462F93" w14:textId="77777777" w:rsidR="00B232E1" w:rsidRDefault="00B232E1" w:rsidP="00B232E1">
      <w:pPr>
        <w:spacing w:after="0"/>
        <w:jc w:val="both"/>
        <w:rPr>
          <w:rFonts w:ascii="Calibri Light" w:hAnsi="Calibri Light" w:cs="Calibri Light"/>
          <w:b/>
          <w:color w:val="8EAADB"/>
        </w:rPr>
      </w:pPr>
    </w:p>
    <w:p w14:paraId="059BD24E" w14:textId="77777777" w:rsidR="00671607" w:rsidRPr="00245631" w:rsidRDefault="00671607" w:rsidP="00B232E1">
      <w:pPr>
        <w:spacing w:after="0"/>
        <w:jc w:val="both"/>
        <w:rPr>
          <w:rFonts w:ascii="Calibri Light" w:hAnsi="Calibri Light" w:cs="Calibri Light"/>
          <w:b/>
          <w:color w:val="8EAADB"/>
        </w:rPr>
      </w:pPr>
      <w:r w:rsidRPr="00245631">
        <w:rPr>
          <w:rFonts w:ascii="Calibri Light" w:hAnsi="Calibri Light" w:cs="Calibri Light"/>
          <w:b/>
          <w:color w:val="8EAADB"/>
        </w:rPr>
        <w:t>Postojanje formalne uspostave sustava odgovornosti, nadležnosti, prenesenih ovlasti i svih nužnih povezanih ovlasti za zadatke i radna mjesta u unutarnjem ustrojstvu</w:t>
      </w:r>
    </w:p>
    <w:p w14:paraId="45DF9AC8" w14:textId="77777777" w:rsidR="00671607" w:rsidRPr="00245631" w:rsidRDefault="00277CA2" w:rsidP="00B232E1">
      <w:pPr>
        <w:spacing w:after="0"/>
        <w:jc w:val="both"/>
        <w:rPr>
          <w:rFonts w:ascii="Calibri Light" w:hAnsi="Calibri Light" w:cs="Calibri Light"/>
          <w:i/>
        </w:rPr>
      </w:pPr>
      <w:r>
        <w:rPr>
          <w:rFonts w:ascii="Calibri Light" w:hAnsi="Calibri Light" w:cs="Calibri Light"/>
        </w:rPr>
        <w:t>RKR PSŽ</w:t>
      </w:r>
      <w:r w:rsidR="00671607" w:rsidRPr="00245631">
        <w:rPr>
          <w:rFonts w:ascii="Calibri Light" w:hAnsi="Calibri Light" w:cs="Calibri Light"/>
        </w:rPr>
        <w:t xml:space="preserve"> osigurao je opise radnih mjesta kroz Pravilnik o unutarnjem ustrojstvu i načinu rada javne ustanove </w:t>
      </w:r>
      <w:r>
        <w:rPr>
          <w:rFonts w:ascii="Calibri Light" w:hAnsi="Calibri Light" w:cs="Calibri Light"/>
        </w:rPr>
        <w:t>RKR PSŽ</w:t>
      </w:r>
      <w:r w:rsidR="00671607" w:rsidRPr="00245631">
        <w:rPr>
          <w:rFonts w:ascii="Calibri Light" w:hAnsi="Calibri Light" w:cs="Calibri Light"/>
        </w:rPr>
        <w:t xml:space="preserve">, </w:t>
      </w:r>
      <w:r w:rsidR="008F6115" w:rsidRPr="00245631">
        <w:rPr>
          <w:rFonts w:ascii="Calibri Light" w:hAnsi="Calibri Light" w:cs="Calibri Light"/>
        </w:rPr>
        <w:t>koji su u skladu sa stvarnim potrebama mijenjani</w:t>
      </w:r>
      <w:r w:rsidR="00671607" w:rsidRPr="00245631">
        <w:rPr>
          <w:rFonts w:ascii="Calibri Light" w:hAnsi="Calibri Light" w:cs="Calibri Light"/>
        </w:rPr>
        <w:t xml:space="preserve">, a s istim su upoznati svi zaposlenici. Sukladno Pravilniku, zaposlenici su raspoređeni na radna mjesta te nemaju sumnju u opseg svojih odgovornosti. </w:t>
      </w:r>
      <w:r>
        <w:rPr>
          <w:rFonts w:ascii="Calibri Light" w:hAnsi="Calibri Light" w:cs="Calibri Light"/>
        </w:rPr>
        <w:t>RKR PSŽ</w:t>
      </w:r>
      <w:r w:rsidR="00671607" w:rsidRPr="00245631">
        <w:rPr>
          <w:rFonts w:ascii="Calibri Light" w:hAnsi="Calibri Light" w:cs="Calibri Light"/>
        </w:rPr>
        <w:t xml:space="preserve"> novim zapošljavanjem i sustavom unaprjeđivanja osigura</w:t>
      </w:r>
      <w:r w:rsidR="008F6115" w:rsidRPr="00245631">
        <w:rPr>
          <w:rFonts w:ascii="Calibri Light" w:hAnsi="Calibri Light" w:cs="Calibri Light"/>
        </w:rPr>
        <w:t xml:space="preserve">o je </w:t>
      </w:r>
      <w:r w:rsidR="00671607" w:rsidRPr="00245631">
        <w:rPr>
          <w:rFonts w:ascii="Calibri Light" w:hAnsi="Calibri Light" w:cs="Calibri Light"/>
        </w:rPr>
        <w:t xml:space="preserve">obavljanje najsloženijih zadatka, posebice oko nadzora od strane nadređenog zaposlenika. </w:t>
      </w:r>
    </w:p>
    <w:p w14:paraId="07954703" w14:textId="77777777" w:rsidR="0006346B" w:rsidRDefault="0006346B" w:rsidP="00B232E1">
      <w:pPr>
        <w:spacing w:after="0"/>
        <w:jc w:val="both"/>
        <w:rPr>
          <w:rFonts w:ascii="Calibri Light" w:hAnsi="Calibri Light" w:cs="Calibri Light"/>
          <w:b/>
          <w:color w:val="8EAADB"/>
        </w:rPr>
      </w:pPr>
    </w:p>
    <w:p w14:paraId="2E41B716" w14:textId="3F785D04" w:rsidR="00671607" w:rsidRPr="00245631" w:rsidRDefault="00671607" w:rsidP="00B232E1">
      <w:pPr>
        <w:spacing w:after="0"/>
        <w:jc w:val="both"/>
        <w:rPr>
          <w:rFonts w:ascii="Calibri Light" w:hAnsi="Calibri Light" w:cs="Calibri Light"/>
          <w:b/>
          <w:color w:val="8EAADB"/>
        </w:rPr>
      </w:pPr>
      <w:r w:rsidRPr="00245631">
        <w:rPr>
          <w:rFonts w:ascii="Calibri Light" w:hAnsi="Calibri Light" w:cs="Calibri Light"/>
          <w:b/>
          <w:color w:val="8EAADB"/>
        </w:rPr>
        <w:t>Postupak pohrane dokumentacije</w:t>
      </w:r>
    </w:p>
    <w:p w14:paraId="2A1984F6" w14:textId="77777777" w:rsidR="00671607" w:rsidRPr="00245631" w:rsidRDefault="00277CA2" w:rsidP="00B232E1">
      <w:pPr>
        <w:spacing w:after="0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RKR PSŽ</w:t>
      </w:r>
      <w:r w:rsidR="00671607" w:rsidRPr="00245631">
        <w:rPr>
          <w:rFonts w:ascii="Calibri Light" w:hAnsi="Calibri Light" w:cs="Calibri Light"/>
        </w:rPr>
        <w:t xml:space="preserve"> posluje sukladno Uredbi o uredskom poslovanju, Zakonu o arhivskom gradivu i arhivima te drugim pozitivnim propisima kad je u pitanju vođenje i pohrana dokumentacije. Također, na adekvatan način osigurava se dostupnost dokumenata u svrhu revizije, tijekom razdoblja u kojima je njihovo čuvanje obvezno.</w:t>
      </w:r>
    </w:p>
    <w:p w14:paraId="300E8D29" w14:textId="77777777" w:rsidR="00B232E1" w:rsidRDefault="00B232E1" w:rsidP="00B232E1">
      <w:pPr>
        <w:spacing w:after="0"/>
        <w:jc w:val="both"/>
        <w:rPr>
          <w:rFonts w:ascii="Calibri Light" w:hAnsi="Calibri Light" w:cs="Calibri Light"/>
          <w:b/>
          <w:color w:val="8EAADB"/>
        </w:rPr>
      </w:pPr>
    </w:p>
    <w:p w14:paraId="394A35C9" w14:textId="77777777" w:rsidR="00671607" w:rsidRPr="00245631" w:rsidRDefault="00671607" w:rsidP="00B232E1">
      <w:pPr>
        <w:spacing w:after="0"/>
        <w:jc w:val="both"/>
        <w:rPr>
          <w:rFonts w:ascii="Calibri Light" w:hAnsi="Calibri Light" w:cs="Calibri Light"/>
          <w:b/>
          <w:color w:val="8EAADB"/>
        </w:rPr>
      </w:pPr>
      <w:r w:rsidRPr="00245631">
        <w:rPr>
          <w:rFonts w:ascii="Calibri Light" w:hAnsi="Calibri Light" w:cs="Calibri Light"/>
          <w:b/>
          <w:color w:val="8EAADB"/>
        </w:rPr>
        <w:t>Organizacijske i tehničke pretpostavke</w:t>
      </w:r>
    </w:p>
    <w:p w14:paraId="6EFE3C54" w14:textId="77777777" w:rsidR="00671607" w:rsidRPr="00245631" w:rsidRDefault="00277CA2" w:rsidP="00B232E1">
      <w:pPr>
        <w:spacing w:after="0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RKR PSŽ</w:t>
      </w:r>
      <w:r w:rsidR="00671607" w:rsidRPr="00245631">
        <w:rPr>
          <w:rFonts w:ascii="Calibri Light" w:hAnsi="Calibri Light" w:cs="Calibri Light"/>
        </w:rPr>
        <w:t xml:space="preserve"> osigurao je minimalne organizacijske pretpostavke kroz pripremljenu organizacijsku strukturu – organigram i sistematizaciju radnih mjesta te tehničke pretpostavke uvjeta prostora rada i tehničku opremu, a kroz tehničku pomoć radit će se i na poboljšanju radnih i tehničkih uvjeta i procesa</w:t>
      </w:r>
      <w:r w:rsidR="00FB4E32" w:rsidRPr="00245631">
        <w:rPr>
          <w:rFonts w:ascii="Calibri Light" w:hAnsi="Calibri Light" w:cs="Calibri Light"/>
        </w:rPr>
        <w:t xml:space="preserve">, posebno kroz nabavljenu informatičku opremu s potrebnim </w:t>
      </w:r>
      <w:proofErr w:type="spellStart"/>
      <w:r w:rsidR="00FB4E32" w:rsidRPr="00245631">
        <w:rPr>
          <w:rFonts w:ascii="Calibri Light" w:hAnsi="Calibri Light" w:cs="Calibri Light"/>
        </w:rPr>
        <w:t>softwerima</w:t>
      </w:r>
      <w:proofErr w:type="spellEnd"/>
      <w:r w:rsidR="00FB4E32" w:rsidRPr="00245631">
        <w:rPr>
          <w:rFonts w:ascii="Calibri Light" w:hAnsi="Calibri Light" w:cs="Calibri Light"/>
        </w:rPr>
        <w:t xml:space="preserve">. </w:t>
      </w:r>
    </w:p>
    <w:p w14:paraId="2A5D5A54" w14:textId="77777777" w:rsidR="00DD4E15" w:rsidRDefault="00DD4E15" w:rsidP="00B232E1">
      <w:pPr>
        <w:spacing w:after="0"/>
        <w:jc w:val="both"/>
        <w:rPr>
          <w:rFonts w:ascii="Calibri Light" w:hAnsi="Calibri Light" w:cs="Calibri Light"/>
          <w:b/>
          <w:color w:val="8EAADB"/>
        </w:rPr>
      </w:pPr>
    </w:p>
    <w:p w14:paraId="5A5F0D13" w14:textId="77777777" w:rsidR="00671607" w:rsidRPr="00245631" w:rsidRDefault="00671607" w:rsidP="00B232E1">
      <w:pPr>
        <w:spacing w:after="0"/>
        <w:jc w:val="both"/>
        <w:rPr>
          <w:rFonts w:ascii="Calibri Light" w:hAnsi="Calibri Light" w:cs="Calibri Light"/>
          <w:b/>
          <w:color w:val="8EAADB"/>
        </w:rPr>
      </w:pPr>
      <w:r w:rsidRPr="00245631">
        <w:rPr>
          <w:rFonts w:ascii="Calibri Light" w:hAnsi="Calibri Light" w:cs="Calibri Light"/>
          <w:b/>
          <w:color w:val="8EAADB"/>
        </w:rPr>
        <w:t>Računovodstvene postupke</w:t>
      </w:r>
    </w:p>
    <w:p w14:paraId="0B857376" w14:textId="77777777" w:rsidR="00D72CBF" w:rsidRPr="00BE27DA" w:rsidRDefault="00277CA2" w:rsidP="00735B51">
      <w:pPr>
        <w:spacing w:after="0"/>
        <w:jc w:val="both"/>
        <w:rPr>
          <w:rFonts w:ascii="Calibri Light" w:hAnsi="Calibri Light" w:cs="Calibri Light"/>
        </w:rPr>
        <w:sectPr w:rsidR="00D72CBF" w:rsidRPr="00BE27DA" w:rsidSect="008541B9">
          <w:type w:val="continuous"/>
          <w:pgSz w:w="16838" w:h="11906" w:orient="landscape"/>
          <w:pgMar w:top="1417" w:right="1417" w:bottom="1417" w:left="1417" w:header="284" w:footer="0" w:gutter="0"/>
          <w:cols w:num="2" w:space="708"/>
          <w:titlePg/>
          <w:docGrid w:linePitch="360"/>
        </w:sectPr>
      </w:pPr>
      <w:r>
        <w:rPr>
          <w:rFonts w:ascii="Calibri Light" w:hAnsi="Calibri Light" w:cs="Calibri Light"/>
        </w:rPr>
        <w:t>RKR PSŽ</w:t>
      </w:r>
      <w:r w:rsidR="00671607" w:rsidRPr="00245631">
        <w:rPr>
          <w:rFonts w:ascii="Calibri Light" w:hAnsi="Calibri Light" w:cs="Calibri Light"/>
        </w:rPr>
        <w:t xml:space="preserve"> vodi potpuno i transparentno računovodstvo na temelju prihvaćenih računovodstvenih načela.</w:t>
      </w:r>
      <w:r w:rsidR="001657DF" w:rsidRPr="00245631"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</w:rPr>
        <w:t>RKR PSŽ</w:t>
      </w:r>
      <w:r w:rsidR="00671607" w:rsidRPr="00245631">
        <w:rPr>
          <w:rFonts w:ascii="Calibri Light" w:hAnsi="Calibri Light" w:cs="Calibri Light"/>
        </w:rPr>
        <w:t xml:space="preserve"> jasno je </w:t>
      </w:r>
      <w:r w:rsidR="00FB4E32" w:rsidRPr="00245631">
        <w:rPr>
          <w:rFonts w:ascii="Calibri Light" w:hAnsi="Calibri Light" w:cs="Calibri Light"/>
        </w:rPr>
        <w:t>odvojio</w:t>
      </w:r>
      <w:r w:rsidR="00671607" w:rsidRPr="00245631">
        <w:rPr>
          <w:rFonts w:ascii="Calibri Light" w:hAnsi="Calibri Light" w:cs="Calibri Light"/>
        </w:rPr>
        <w:t xml:space="preserve"> računovodstvo za prihode i rashode iz proračuna, za prihode i rashode iz vlastite djelatnosti te za ostale prihode i rashode.</w:t>
      </w:r>
    </w:p>
    <w:p w14:paraId="19AB3C61" w14:textId="77777777" w:rsidR="00F83BDD" w:rsidRDefault="00F83BDD" w:rsidP="00735B51">
      <w:pPr>
        <w:spacing w:after="0"/>
        <w:jc w:val="both"/>
        <w:rPr>
          <w:rFonts w:ascii="Calibri Light" w:hAnsi="Calibri Light" w:cs="Calibri Light"/>
          <w:b/>
        </w:rPr>
      </w:pPr>
    </w:p>
    <w:p w14:paraId="593805CA" w14:textId="77777777" w:rsidR="00B232E1" w:rsidRPr="00245631" w:rsidRDefault="00B232E1" w:rsidP="00735B51">
      <w:pPr>
        <w:spacing w:after="0"/>
        <w:jc w:val="both"/>
        <w:rPr>
          <w:rFonts w:ascii="Calibri Light" w:hAnsi="Calibri Light" w:cs="Calibri Light"/>
          <w:b/>
        </w:rPr>
      </w:pPr>
    </w:p>
    <w:p w14:paraId="55430B32" w14:textId="77777777" w:rsidR="006D4863" w:rsidRPr="00783268" w:rsidRDefault="00FF533C" w:rsidP="00FF533C">
      <w:pPr>
        <w:pStyle w:val="Naslov2"/>
        <w:ind w:firstLine="708"/>
      </w:pPr>
      <w:bookmarkStart w:id="93" w:name="_Toc40357834"/>
      <w:bookmarkStart w:id="94" w:name="_Toc40357970"/>
      <w:bookmarkStart w:id="95" w:name="_Toc97634106"/>
      <w:bookmarkStart w:id="96" w:name="_Toc97643526"/>
      <w:bookmarkStart w:id="97" w:name="_Toc97706048"/>
      <w:bookmarkStart w:id="98" w:name="_Toc97707419"/>
      <w:bookmarkStart w:id="99" w:name="_Toc97708245"/>
      <w:bookmarkStart w:id="100" w:name="_Toc97710896"/>
      <w:r>
        <w:lastRenderedPageBreak/>
        <w:t xml:space="preserve">6. </w:t>
      </w:r>
      <w:r w:rsidR="006D4863" w:rsidRPr="00783268">
        <w:t xml:space="preserve">ZAKONSKE I DRUGE PODLOGE NA KOJIMA SE </w:t>
      </w:r>
      <w:r w:rsidR="00F21128" w:rsidRPr="00783268">
        <w:t>ZASNIVA PROGRAM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</w:p>
    <w:p w14:paraId="08115DD3" w14:textId="77777777" w:rsidR="00177468" w:rsidRPr="00245631" w:rsidRDefault="00177468" w:rsidP="00F21128">
      <w:pPr>
        <w:spacing w:after="0"/>
        <w:jc w:val="both"/>
        <w:rPr>
          <w:rFonts w:ascii="Calibri Light" w:hAnsi="Calibri Light" w:cs="Calibri Light"/>
        </w:rPr>
      </w:pPr>
    </w:p>
    <w:p w14:paraId="1D492745" w14:textId="77777777" w:rsidR="00F21128" w:rsidRPr="00245631" w:rsidRDefault="00F21128" w:rsidP="00D72CBF">
      <w:pPr>
        <w:spacing w:after="0" w:line="360" w:lineRule="auto"/>
        <w:jc w:val="both"/>
        <w:rPr>
          <w:rFonts w:ascii="Calibri Light" w:hAnsi="Calibri Light" w:cs="Calibri Light"/>
        </w:rPr>
      </w:pPr>
      <w:r w:rsidRPr="00245631">
        <w:rPr>
          <w:rFonts w:ascii="Calibri Light" w:hAnsi="Calibri Light" w:cs="Calibri Light"/>
        </w:rPr>
        <w:t>Zakonom o regionalnom razvoju Republike Hrvatske utvrđeni su ciljevi i načela politike regionalnoga razvoja te uređena pitanja: strateškog planiranja regionalnog razvoja, institucionalnog okvira i upravljanja regionalnim razvojem, ocjenjivanja i razvrstavanja jedinica lokalne i područne (regionalne) samouprave prema stupnju razvijenosti i izdvajanje potpomognutih područja, poticanja regionalne konkurentnosti i urbanog razvoja, poticajnih mjera za razvoj potpomognutih područja i drugih područja s razvojnim posebnostima te praćenja, vrednovanja i izvještavanja o politici regionalnoga razvoja u svrhu što učinkovitijeg korištenja fondova Europske unije.</w:t>
      </w:r>
    </w:p>
    <w:p w14:paraId="1A743DB6" w14:textId="77777777" w:rsidR="006C2D9A" w:rsidRPr="00BD3C83" w:rsidRDefault="00F21128" w:rsidP="00D72CBF">
      <w:pPr>
        <w:spacing w:after="0" w:line="360" w:lineRule="auto"/>
        <w:jc w:val="both"/>
        <w:rPr>
          <w:rFonts w:ascii="Calibri Light" w:hAnsi="Calibri Light" w:cs="Calibri Light"/>
        </w:rPr>
      </w:pPr>
      <w:r w:rsidRPr="00245631">
        <w:rPr>
          <w:rFonts w:ascii="Calibri Light" w:hAnsi="Calibri Light" w:cs="Calibri Light"/>
        </w:rPr>
        <w:t>Cilj je politike regionalnog razvoja pridonijeti društveno - gospodarskom razvoju RH, u skladu s načelima održivog razvoja, stvaranjem uvjeta koji će svim dijelovima zemlje omogućiti jačanje konkurentnosti i realizaciju vlastitih razvojnih potencijala.</w:t>
      </w:r>
    </w:p>
    <w:p w14:paraId="78703911" w14:textId="77777777" w:rsidR="00B11D0D" w:rsidRPr="00245631" w:rsidRDefault="00B11D0D" w:rsidP="00B8566B">
      <w:pPr>
        <w:spacing w:after="0"/>
        <w:jc w:val="both"/>
        <w:rPr>
          <w:rFonts w:ascii="Calibri Light" w:hAnsi="Calibri Light" w:cs="Calibri Light"/>
          <w:color w:val="8EAADB"/>
          <w:sz w:val="24"/>
          <w:szCs w:val="24"/>
        </w:rPr>
      </w:pPr>
    </w:p>
    <w:p w14:paraId="044A4C19" w14:textId="77777777" w:rsidR="00D34910" w:rsidRPr="00783268" w:rsidRDefault="00FF533C" w:rsidP="00FF533C">
      <w:pPr>
        <w:pStyle w:val="Naslov2"/>
        <w:ind w:firstLine="708"/>
      </w:pPr>
      <w:bookmarkStart w:id="101" w:name="_Toc40357835"/>
      <w:bookmarkStart w:id="102" w:name="_Toc40357971"/>
      <w:bookmarkStart w:id="103" w:name="_Toc97634107"/>
      <w:bookmarkStart w:id="104" w:name="_Toc97643527"/>
      <w:bookmarkStart w:id="105" w:name="_Toc97706049"/>
      <w:bookmarkStart w:id="106" w:name="_Toc97707420"/>
      <w:bookmarkStart w:id="107" w:name="_Toc97708246"/>
      <w:bookmarkStart w:id="108" w:name="_Toc97710897"/>
      <w:r>
        <w:t xml:space="preserve">7. </w:t>
      </w:r>
      <w:r w:rsidR="00D34910" w:rsidRPr="00783268">
        <w:t>USKLAĐENOST CILJEVA PROGRAMA S DOKUMENTIMA DUGOROČNOG RAZVOJA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</w:p>
    <w:p w14:paraId="31560591" w14:textId="77777777" w:rsidR="00B8566B" w:rsidRPr="00245631" w:rsidRDefault="00B8566B" w:rsidP="00B8566B">
      <w:pPr>
        <w:rPr>
          <w:rFonts w:ascii="Calibri Light" w:hAnsi="Calibri Light" w:cs="Calibri Light"/>
        </w:rPr>
      </w:pPr>
    </w:p>
    <w:p w14:paraId="4C206524" w14:textId="77777777" w:rsidR="00D34910" w:rsidRPr="00245631" w:rsidRDefault="00D34910" w:rsidP="00D72CBF">
      <w:pPr>
        <w:spacing w:after="0" w:line="360" w:lineRule="auto"/>
        <w:jc w:val="both"/>
        <w:rPr>
          <w:rFonts w:ascii="Calibri Light" w:hAnsi="Calibri Light" w:cs="Calibri Light"/>
        </w:rPr>
      </w:pPr>
      <w:r w:rsidRPr="00245631">
        <w:rPr>
          <w:rFonts w:ascii="Calibri Light" w:hAnsi="Calibri Light" w:cs="Calibri Light"/>
        </w:rPr>
        <w:t xml:space="preserve">Program: Regionalni razvoj, osim sa Zakonom, usklađen je i s drugim zakonskim i podzakonskim aktima, nacionalnim strategijama te napose sa </w:t>
      </w:r>
      <w:r w:rsidR="00763455">
        <w:rPr>
          <w:rFonts w:ascii="Calibri Light" w:hAnsi="Calibri Light" w:cs="Calibri Light"/>
        </w:rPr>
        <w:t>Planom razvoja</w:t>
      </w:r>
      <w:r w:rsidRPr="00245631">
        <w:rPr>
          <w:rFonts w:ascii="Calibri Light" w:hAnsi="Calibri Light" w:cs="Calibri Light"/>
        </w:rPr>
        <w:t xml:space="preserve"> Požeško-slavonske županije</w:t>
      </w:r>
      <w:r w:rsidR="000807D5" w:rsidRPr="00245631">
        <w:rPr>
          <w:rFonts w:ascii="Calibri Light" w:hAnsi="Calibri Light" w:cs="Calibri Light"/>
        </w:rPr>
        <w:t xml:space="preserve"> </w:t>
      </w:r>
      <w:r w:rsidR="00763455">
        <w:rPr>
          <w:rFonts w:ascii="Calibri Light" w:hAnsi="Calibri Light" w:cs="Calibri Light"/>
        </w:rPr>
        <w:t>za razdoblje 2021.-2027</w:t>
      </w:r>
      <w:r w:rsidRPr="00245631">
        <w:rPr>
          <w:rFonts w:ascii="Calibri Light" w:hAnsi="Calibri Light" w:cs="Calibri Light"/>
        </w:rPr>
        <w:t>.</w:t>
      </w:r>
      <w:r w:rsidR="006D46BE" w:rsidRPr="00245631">
        <w:rPr>
          <w:rFonts w:ascii="Calibri Light" w:hAnsi="Calibri Light" w:cs="Calibri Light"/>
        </w:rPr>
        <w:t xml:space="preserve">, a za čiju provedbu je najodgovorniji dionik. </w:t>
      </w:r>
    </w:p>
    <w:p w14:paraId="11D4EB46" w14:textId="77777777" w:rsidR="006D46BE" w:rsidRPr="00245631" w:rsidRDefault="006D46BE" w:rsidP="00D72CBF">
      <w:pPr>
        <w:spacing w:after="0" w:line="360" w:lineRule="auto"/>
        <w:jc w:val="both"/>
        <w:rPr>
          <w:rFonts w:ascii="Calibri Light" w:hAnsi="Calibri Light" w:cs="Calibri Light"/>
        </w:rPr>
      </w:pPr>
    </w:p>
    <w:p w14:paraId="3052A410" w14:textId="77777777" w:rsidR="00DD4E15" w:rsidRDefault="00763455" w:rsidP="00344B36">
      <w:pPr>
        <w:spacing w:after="0" w:line="360" w:lineRule="auto"/>
        <w:jc w:val="both"/>
        <w:rPr>
          <w:rFonts w:ascii="Calibri Light" w:hAnsi="Calibri Light" w:cs="Calibri Light"/>
        </w:rPr>
      </w:pPr>
      <w:r w:rsidRPr="00763455">
        <w:rPr>
          <w:rFonts w:ascii="Calibri Light" w:hAnsi="Calibri Light" w:cs="Calibri Light"/>
        </w:rPr>
        <w:t>Plan razvoja Požeško-slavonske županije za razdoblje 2021.-2027</w:t>
      </w:r>
      <w:r>
        <w:rPr>
          <w:rFonts w:ascii="Calibri Light" w:hAnsi="Calibri Light" w:cs="Calibri Light"/>
        </w:rPr>
        <w:t>.</w:t>
      </w:r>
      <w:r w:rsidR="00177468" w:rsidRPr="00245631">
        <w:rPr>
          <w:rFonts w:ascii="Calibri Light" w:hAnsi="Calibri Light" w:cs="Calibri Light"/>
        </w:rPr>
        <w:t xml:space="preserve"> godine temeljni je strateški planski dokument u kojem su određeni glavni ciljevi i prioriteti razvoja Županije te projekti koji će svojom realizacijom doprinijeti ostvarenju postavljene vizije ovog područja. </w:t>
      </w:r>
    </w:p>
    <w:p w14:paraId="6D6CC629" w14:textId="77777777" w:rsidR="00DD4E15" w:rsidRDefault="00DD4E15" w:rsidP="00344B36">
      <w:pPr>
        <w:spacing w:after="0" w:line="360" w:lineRule="auto"/>
        <w:jc w:val="both"/>
        <w:rPr>
          <w:rFonts w:ascii="Calibri Light" w:hAnsi="Calibri Light" w:cs="Calibri Light"/>
        </w:rPr>
      </w:pPr>
    </w:p>
    <w:p w14:paraId="00FB169F" w14:textId="77777777" w:rsidR="00344B36" w:rsidRDefault="00763455" w:rsidP="00344B36">
      <w:pPr>
        <w:spacing w:after="0" w:line="36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Plan razvoja je</w:t>
      </w:r>
      <w:r w:rsidR="00177468" w:rsidRPr="00245631">
        <w:rPr>
          <w:rFonts w:ascii="Calibri Light" w:hAnsi="Calibri Light" w:cs="Calibri Light"/>
        </w:rPr>
        <w:t xml:space="preserve"> izrađen sukladno </w:t>
      </w:r>
      <w:r w:rsidRPr="00763455">
        <w:rPr>
          <w:rFonts w:ascii="Calibri Light" w:hAnsi="Calibri Light" w:cs="Calibri Light"/>
        </w:rPr>
        <w:t>Uput</w:t>
      </w:r>
      <w:r>
        <w:rPr>
          <w:rFonts w:ascii="Calibri Light" w:hAnsi="Calibri Light" w:cs="Calibri Light"/>
        </w:rPr>
        <w:t>ama</w:t>
      </w:r>
      <w:r w:rsidRPr="00763455">
        <w:rPr>
          <w:rFonts w:ascii="Calibri Light" w:hAnsi="Calibri Light" w:cs="Calibri Light"/>
        </w:rPr>
        <w:t xml:space="preserve"> za izradu planova razvoja jedinica područne (regionalne) samouprave </w:t>
      </w:r>
      <w:r w:rsidR="00177468" w:rsidRPr="00245631">
        <w:rPr>
          <w:rFonts w:ascii="Calibri Light" w:hAnsi="Calibri Light" w:cs="Calibri Light"/>
        </w:rPr>
        <w:t xml:space="preserve">i vrednovanje njihove provedbe koje je propisalo Ministarstvo regionalnog razvoja i fondova Europske unije </w:t>
      </w:r>
      <w:r>
        <w:rPr>
          <w:rFonts w:ascii="Calibri Light" w:hAnsi="Calibri Light" w:cs="Calibri Light"/>
        </w:rPr>
        <w:t>i</w:t>
      </w:r>
      <w:r w:rsidR="00177468" w:rsidRPr="00245631">
        <w:rPr>
          <w:rFonts w:ascii="Calibri Light" w:hAnsi="Calibri Light" w:cs="Calibri Light"/>
        </w:rPr>
        <w:t xml:space="preserve"> sukladno Zakonu o regionalnom razvoju Republike Hrvatske</w:t>
      </w:r>
      <w:r w:rsidR="00344B36">
        <w:rPr>
          <w:rFonts w:ascii="Calibri Light" w:hAnsi="Calibri Light" w:cs="Calibri Light"/>
        </w:rPr>
        <w:t xml:space="preserve">. </w:t>
      </w:r>
    </w:p>
    <w:p w14:paraId="3B9F91D3" w14:textId="77777777" w:rsidR="000A1405" w:rsidRDefault="00344B36" w:rsidP="00344B36">
      <w:pPr>
        <w:spacing w:after="0" w:line="360" w:lineRule="auto"/>
        <w:jc w:val="both"/>
        <w:rPr>
          <w:rFonts w:ascii="Calibri Light" w:hAnsi="Calibri Light" w:cs="Calibri Light"/>
        </w:rPr>
      </w:pPr>
      <w:r w:rsidRPr="00344B36">
        <w:rPr>
          <w:rFonts w:ascii="Calibri Light" w:hAnsi="Calibri Light" w:cs="Calibri Light"/>
        </w:rPr>
        <w:t>Za postizanje posebnih ciljeva iz ovog Plana razvoja PSŽ za period 2021. – 2027. godine i</w:t>
      </w:r>
      <w:r>
        <w:rPr>
          <w:rFonts w:ascii="Calibri Light" w:hAnsi="Calibri Light" w:cs="Calibri Light"/>
        </w:rPr>
        <w:t xml:space="preserve"> </w:t>
      </w:r>
      <w:r w:rsidRPr="00344B36">
        <w:rPr>
          <w:rFonts w:ascii="Calibri Light" w:hAnsi="Calibri Light" w:cs="Calibri Light"/>
        </w:rPr>
        <w:t>kreiranje razvoja Požeško-slavonske županije do kraja 2027. godine važno je u središte staviti</w:t>
      </w:r>
      <w:r>
        <w:rPr>
          <w:rFonts w:ascii="Calibri Light" w:hAnsi="Calibri Light" w:cs="Calibri Light"/>
        </w:rPr>
        <w:t xml:space="preserve"> </w:t>
      </w:r>
      <w:r w:rsidRPr="00344B36">
        <w:rPr>
          <w:rFonts w:ascii="Calibri Light" w:hAnsi="Calibri Light" w:cs="Calibri Light"/>
        </w:rPr>
        <w:t>čovjeka, a svi dionici u društvu morat će zajednički djelovati kako bi se ostvarila</w:t>
      </w:r>
      <w:r>
        <w:rPr>
          <w:rFonts w:ascii="Calibri Light" w:hAnsi="Calibri Light" w:cs="Calibri Light"/>
        </w:rPr>
        <w:t>.</w:t>
      </w:r>
    </w:p>
    <w:p w14:paraId="73AA311B" w14:textId="77777777" w:rsidR="003D6328" w:rsidRDefault="003D6328" w:rsidP="00344B36">
      <w:pPr>
        <w:spacing w:after="0" w:line="360" w:lineRule="auto"/>
        <w:jc w:val="both"/>
        <w:rPr>
          <w:rFonts w:ascii="Calibri Light" w:hAnsi="Calibri Light" w:cs="Calibri Light"/>
        </w:rPr>
      </w:pPr>
    </w:p>
    <w:p w14:paraId="632ABBDD" w14:textId="04D1E86E" w:rsidR="003D6328" w:rsidRDefault="003D6328" w:rsidP="003D6328">
      <w:pPr>
        <w:shd w:val="clear" w:color="auto" w:fill="B4C6E7"/>
        <w:spacing w:after="0" w:line="360" w:lineRule="auto"/>
        <w:jc w:val="center"/>
        <w:rPr>
          <w:rFonts w:ascii="Calibri Light" w:hAnsi="Calibri Light" w:cs="Calibri Light"/>
          <w:b/>
          <w:bCs/>
          <w:i/>
          <w:color w:val="2F5496"/>
        </w:rPr>
      </w:pPr>
      <w:r w:rsidRPr="00344B36">
        <w:rPr>
          <w:rFonts w:ascii="Calibri Light" w:hAnsi="Calibri Light" w:cs="Calibri Light"/>
          <w:b/>
          <w:bCs/>
          <w:i/>
          <w:color w:val="2F5496"/>
        </w:rPr>
        <w:lastRenderedPageBreak/>
        <w:t>PSŽ JE ZELENA ŽUPANIJA S BOGATOM KULTURNOM</w:t>
      </w:r>
      <w:r w:rsidR="0006346B">
        <w:rPr>
          <w:rFonts w:ascii="Calibri Light" w:hAnsi="Calibri Light" w:cs="Calibri Light"/>
          <w:b/>
          <w:bCs/>
          <w:i/>
          <w:color w:val="2F5496"/>
        </w:rPr>
        <w:t xml:space="preserve"> </w:t>
      </w:r>
      <w:r w:rsidRPr="00344B36">
        <w:rPr>
          <w:rFonts w:ascii="Calibri Light" w:hAnsi="Calibri Light" w:cs="Calibri Light"/>
          <w:b/>
          <w:bCs/>
          <w:i/>
          <w:color w:val="2F5496"/>
        </w:rPr>
        <w:t xml:space="preserve">I PRIRODNOM BAŠTINOM, </w:t>
      </w:r>
    </w:p>
    <w:p w14:paraId="7975EC37" w14:textId="77777777" w:rsidR="003D6328" w:rsidRPr="00344B36" w:rsidRDefault="003D6328" w:rsidP="003D6328">
      <w:pPr>
        <w:shd w:val="clear" w:color="auto" w:fill="B4C6E7"/>
        <w:spacing w:after="0" w:line="360" w:lineRule="auto"/>
        <w:jc w:val="center"/>
        <w:rPr>
          <w:rFonts w:ascii="Calibri Light" w:hAnsi="Calibri Light" w:cs="Calibri Light"/>
          <w:b/>
          <w:bCs/>
          <w:i/>
          <w:color w:val="2F5496"/>
        </w:rPr>
      </w:pPr>
      <w:r w:rsidRPr="00344B36">
        <w:rPr>
          <w:rFonts w:ascii="Calibri Light" w:hAnsi="Calibri Light" w:cs="Calibri Light"/>
          <w:b/>
          <w:bCs/>
          <w:i/>
          <w:color w:val="2F5496"/>
        </w:rPr>
        <w:t>VISOKE KVALITETE ŽIVOTA</w:t>
      </w:r>
      <w:r>
        <w:rPr>
          <w:rFonts w:ascii="Calibri Light" w:hAnsi="Calibri Light" w:cs="Calibri Light"/>
          <w:b/>
          <w:bCs/>
          <w:i/>
          <w:color w:val="2F5496"/>
        </w:rPr>
        <w:t xml:space="preserve"> </w:t>
      </w:r>
      <w:r w:rsidRPr="00344B36">
        <w:rPr>
          <w:rFonts w:ascii="Calibri Light" w:hAnsi="Calibri Light" w:cs="Calibri Light"/>
          <w:b/>
          <w:bCs/>
          <w:i/>
          <w:color w:val="2F5496"/>
        </w:rPr>
        <w:t>I URAVNOTEŽENIM ODRŽIVIM RAZVOJEM</w:t>
      </w:r>
    </w:p>
    <w:p w14:paraId="3BF3FF81" w14:textId="77777777" w:rsidR="003D6328" w:rsidRDefault="003D6328" w:rsidP="003D6328">
      <w:pPr>
        <w:spacing w:after="0" w:line="360" w:lineRule="auto"/>
        <w:jc w:val="both"/>
        <w:rPr>
          <w:rFonts w:ascii="Calibri Light" w:hAnsi="Calibri Light" w:cs="Calibri Light"/>
        </w:rPr>
      </w:pPr>
    </w:p>
    <w:p w14:paraId="1A9DC5B7" w14:textId="77777777" w:rsidR="003D6328" w:rsidRPr="00344B36" w:rsidRDefault="003D6328" w:rsidP="003D6328">
      <w:pPr>
        <w:spacing w:after="0" w:line="360" w:lineRule="auto"/>
        <w:jc w:val="both"/>
        <w:rPr>
          <w:rFonts w:ascii="Calibri Light" w:hAnsi="Calibri Light" w:cs="Calibri Light"/>
        </w:rPr>
      </w:pPr>
      <w:r w:rsidRPr="00344B36">
        <w:rPr>
          <w:rFonts w:ascii="Calibri Light" w:hAnsi="Calibri Light" w:cs="Calibri Light"/>
        </w:rPr>
        <w:t xml:space="preserve">Analizom srednjoročnih razvojnih potreba i razvojnih potencijala iskristalizirala su se, u Planu razvoja PSŽ za razdoblje 2021.-2027., četiri opća prioritetna područja, u okviru kojih će dionici razvoja u PSŽ težiti unapređenju postojećeg stanja u sljedećem srednjoročnom razdoblju: </w:t>
      </w:r>
    </w:p>
    <w:p w14:paraId="31B6CCC1" w14:textId="77777777" w:rsidR="003D6328" w:rsidRPr="00344B36" w:rsidRDefault="003D6328" w:rsidP="003D6328">
      <w:pPr>
        <w:spacing w:after="0" w:line="360" w:lineRule="auto"/>
        <w:jc w:val="both"/>
        <w:rPr>
          <w:rFonts w:ascii="Calibri Light" w:hAnsi="Calibri Light" w:cs="Calibri Light"/>
        </w:rPr>
      </w:pPr>
      <w:r w:rsidRPr="00344B36">
        <w:rPr>
          <w:rFonts w:ascii="Calibri Light" w:hAnsi="Calibri Light" w:cs="Calibri Light"/>
        </w:rPr>
        <w:t xml:space="preserve">Prioritet 1. Razvoj konkurentnoga inovativnog gospodarstva kroz zeleni i pametni razvoj </w:t>
      </w:r>
    </w:p>
    <w:p w14:paraId="4CD9E8B2" w14:textId="77777777" w:rsidR="003D6328" w:rsidRPr="003D6328" w:rsidRDefault="003D6328" w:rsidP="003D6328">
      <w:pPr>
        <w:spacing w:after="0" w:line="360" w:lineRule="auto"/>
        <w:jc w:val="both"/>
        <w:rPr>
          <w:rFonts w:ascii="Calibri Light" w:hAnsi="Calibri Light" w:cs="Calibri Light"/>
        </w:rPr>
      </w:pPr>
      <w:r w:rsidRPr="003D6328">
        <w:rPr>
          <w:rFonts w:ascii="Calibri Light" w:hAnsi="Calibri Light" w:cs="Calibri Light"/>
        </w:rPr>
        <w:t xml:space="preserve">Prioritet 2. Povećati kvalitetu življenja </w:t>
      </w:r>
    </w:p>
    <w:p w14:paraId="5EC0D3AC" w14:textId="77777777" w:rsidR="003D6328" w:rsidRPr="003D6328" w:rsidRDefault="003D6328" w:rsidP="003D6328">
      <w:pPr>
        <w:spacing w:after="0" w:line="360" w:lineRule="auto"/>
        <w:jc w:val="both"/>
        <w:rPr>
          <w:rFonts w:ascii="Calibri Light" w:hAnsi="Calibri Light" w:cs="Calibri Light"/>
        </w:rPr>
      </w:pPr>
      <w:r w:rsidRPr="003D6328">
        <w:rPr>
          <w:rFonts w:ascii="Calibri Light" w:hAnsi="Calibri Light" w:cs="Calibri Light"/>
        </w:rPr>
        <w:t xml:space="preserve">Prioritet 3. Učinkovita javna uprava i upravljanje imovinom, prostorno i strateško planiranje </w:t>
      </w:r>
    </w:p>
    <w:p w14:paraId="2685539D" w14:textId="77777777" w:rsidR="003D6328" w:rsidRPr="003D6328" w:rsidRDefault="003D6328" w:rsidP="003D6328">
      <w:pPr>
        <w:spacing w:after="0" w:line="360" w:lineRule="auto"/>
        <w:jc w:val="both"/>
        <w:rPr>
          <w:rFonts w:ascii="Calibri Light" w:hAnsi="Calibri Light" w:cs="Calibri Light"/>
        </w:rPr>
      </w:pPr>
      <w:r w:rsidRPr="003D6328">
        <w:rPr>
          <w:rFonts w:ascii="Calibri Light" w:hAnsi="Calibri Light" w:cs="Calibri Light"/>
        </w:rPr>
        <w:t>Prioritet 4. Ravnomjerni regionalni razvoj</w:t>
      </w:r>
    </w:p>
    <w:p w14:paraId="63E5779D" w14:textId="77777777" w:rsidR="003D6328" w:rsidRDefault="003D6328" w:rsidP="00344B36">
      <w:pPr>
        <w:spacing w:after="0" w:line="360" w:lineRule="auto"/>
        <w:jc w:val="both"/>
        <w:rPr>
          <w:rFonts w:ascii="Calibri Light" w:hAnsi="Calibri Light" w:cs="Calibri Light"/>
        </w:rPr>
      </w:pPr>
    </w:p>
    <w:p w14:paraId="752AAA1C" w14:textId="77777777" w:rsidR="003D6328" w:rsidRDefault="003D6328" w:rsidP="00344B36">
      <w:pPr>
        <w:spacing w:after="0" w:line="360" w:lineRule="auto"/>
        <w:jc w:val="both"/>
        <w:rPr>
          <w:rFonts w:ascii="Calibri Light" w:hAnsi="Calibri Light" w:cs="Calibri Light"/>
        </w:rPr>
      </w:pPr>
    </w:p>
    <w:p w14:paraId="00CCD97B" w14:textId="77777777" w:rsidR="003D6328" w:rsidRDefault="003D6328" w:rsidP="00344B36">
      <w:pPr>
        <w:spacing w:after="0" w:line="360" w:lineRule="auto"/>
        <w:jc w:val="both"/>
        <w:rPr>
          <w:rFonts w:ascii="Calibri Light" w:hAnsi="Calibri Light" w:cs="Calibri Light"/>
        </w:rPr>
      </w:pPr>
    </w:p>
    <w:p w14:paraId="4DBFE6F9" w14:textId="77777777" w:rsidR="003D6328" w:rsidRDefault="003D6328" w:rsidP="00344B36">
      <w:pPr>
        <w:spacing w:after="0" w:line="360" w:lineRule="auto"/>
        <w:jc w:val="both"/>
        <w:rPr>
          <w:rFonts w:ascii="Calibri Light" w:hAnsi="Calibri Light" w:cs="Calibri Light"/>
        </w:rPr>
      </w:pPr>
    </w:p>
    <w:p w14:paraId="560CCD80" w14:textId="77777777" w:rsidR="003D6328" w:rsidRDefault="003D6328" w:rsidP="00344B36">
      <w:pPr>
        <w:spacing w:after="0" w:line="360" w:lineRule="auto"/>
        <w:jc w:val="both"/>
        <w:rPr>
          <w:rFonts w:ascii="Calibri Light" w:hAnsi="Calibri Light" w:cs="Calibri Light"/>
        </w:rPr>
      </w:pPr>
    </w:p>
    <w:p w14:paraId="44349425" w14:textId="77777777" w:rsidR="00E13773" w:rsidRDefault="00E13773" w:rsidP="00344B36">
      <w:pPr>
        <w:spacing w:after="0" w:line="360" w:lineRule="auto"/>
        <w:jc w:val="both"/>
        <w:rPr>
          <w:rFonts w:ascii="Calibri Light" w:hAnsi="Calibri Light" w:cs="Calibri Light"/>
        </w:rPr>
      </w:pPr>
    </w:p>
    <w:p w14:paraId="302437D1" w14:textId="77777777" w:rsidR="00E13773" w:rsidRDefault="00E13773" w:rsidP="00344B36">
      <w:pPr>
        <w:spacing w:after="0" w:line="360" w:lineRule="auto"/>
        <w:jc w:val="both"/>
        <w:rPr>
          <w:rFonts w:ascii="Calibri Light" w:hAnsi="Calibri Light" w:cs="Calibri Light"/>
        </w:rPr>
      </w:pPr>
    </w:p>
    <w:p w14:paraId="787E27BC" w14:textId="77777777" w:rsidR="00E13773" w:rsidRDefault="00E13773" w:rsidP="00344B36">
      <w:pPr>
        <w:spacing w:after="0" w:line="360" w:lineRule="auto"/>
        <w:jc w:val="both"/>
        <w:rPr>
          <w:rFonts w:ascii="Calibri Light" w:hAnsi="Calibri Light" w:cs="Calibri Light"/>
        </w:rPr>
      </w:pPr>
    </w:p>
    <w:p w14:paraId="1AC75D32" w14:textId="77777777" w:rsidR="00E13773" w:rsidRDefault="00E13773" w:rsidP="00344B36">
      <w:pPr>
        <w:spacing w:after="0" w:line="360" w:lineRule="auto"/>
        <w:jc w:val="both"/>
        <w:rPr>
          <w:rFonts w:ascii="Calibri Light" w:hAnsi="Calibri Light" w:cs="Calibri Light"/>
        </w:rPr>
      </w:pPr>
    </w:p>
    <w:p w14:paraId="6D4F116A" w14:textId="77777777" w:rsidR="00E13773" w:rsidRDefault="00E13773" w:rsidP="00344B36">
      <w:pPr>
        <w:spacing w:after="0" w:line="360" w:lineRule="auto"/>
        <w:jc w:val="both"/>
        <w:rPr>
          <w:rFonts w:ascii="Calibri Light" w:hAnsi="Calibri Light" w:cs="Calibri Light"/>
        </w:rPr>
      </w:pPr>
    </w:p>
    <w:p w14:paraId="0D5C0FF0" w14:textId="77777777" w:rsidR="00E13773" w:rsidRDefault="00E13773" w:rsidP="00344B36">
      <w:pPr>
        <w:spacing w:after="0" w:line="360" w:lineRule="auto"/>
        <w:jc w:val="both"/>
        <w:rPr>
          <w:rFonts w:ascii="Calibri Light" w:hAnsi="Calibri Light" w:cs="Calibri Light"/>
        </w:rPr>
      </w:pPr>
    </w:p>
    <w:p w14:paraId="1FDC2A8E" w14:textId="77777777" w:rsidR="00E13773" w:rsidRDefault="00E13773" w:rsidP="00344B36">
      <w:pPr>
        <w:spacing w:after="0" w:line="360" w:lineRule="auto"/>
        <w:jc w:val="both"/>
        <w:rPr>
          <w:rFonts w:ascii="Calibri Light" w:hAnsi="Calibri Light" w:cs="Calibri Light"/>
        </w:rPr>
      </w:pPr>
    </w:p>
    <w:p w14:paraId="5C593E2F" w14:textId="77777777" w:rsidR="00E13773" w:rsidRDefault="00E13773" w:rsidP="00344B36">
      <w:pPr>
        <w:spacing w:after="0" w:line="360" w:lineRule="auto"/>
        <w:jc w:val="both"/>
        <w:rPr>
          <w:rFonts w:ascii="Calibri Light" w:hAnsi="Calibri Light" w:cs="Calibri Light"/>
        </w:rPr>
      </w:pPr>
    </w:p>
    <w:p w14:paraId="66B37E8B" w14:textId="77777777" w:rsidR="00947EB7" w:rsidRDefault="00947EB7" w:rsidP="00344B36">
      <w:pPr>
        <w:spacing w:after="0" w:line="360" w:lineRule="auto"/>
        <w:jc w:val="both"/>
        <w:rPr>
          <w:rFonts w:ascii="Calibri Light" w:hAnsi="Calibri Light" w:cs="Calibri Light"/>
        </w:rPr>
      </w:pPr>
    </w:p>
    <w:tbl>
      <w:tblPr>
        <w:tblpPr w:leftFromText="181" w:rightFromText="181" w:vertAnchor="text" w:horzAnchor="margin" w:tblpX="-583" w:tblpY="1"/>
        <w:tblW w:w="15598" w:type="dxa"/>
        <w:tblBorders>
          <w:top w:val="double" w:sz="4" w:space="0" w:color="5B9BD5"/>
          <w:left w:val="double" w:sz="4" w:space="0" w:color="5B9BD5"/>
          <w:bottom w:val="double" w:sz="4" w:space="0" w:color="5B9BD5"/>
          <w:right w:val="double" w:sz="4" w:space="0" w:color="5B9BD5"/>
          <w:insideH w:val="double" w:sz="4" w:space="0" w:color="5B9BD5"/>
          <w:insideV w:val="double" w:sz="4" w:space="0" w:color="5B9BD5"/>
        </w:tblBorders>
        <w:tblLook w:val="04A0" w:firstRow="1" w:lastRow="0" w:firstColumn="1" w:lastColumn="0" w:noHBand="0" w:noVBand="1"/>
      </w:tblPr>
      <w:tblGrid>
        <w:gridCol w:w="506"/>
        <w:gridCol w:w="3799"/>
        <w:gridCol w:w="605"/>
        <w:gridCol w:w="3613"/>
        <w:gridCol w:w="819"/>
        <w:gridCol w:w="6256"/>
      </w:tblGrid>
      <w:tr w:rsidR="00947EB7" w:rsidRPr="002A33FD" w14:paraId="53F78C58" w14:textId="77777777">
        <w:trPr>
          <w:trHeight w:val="126"/>
        </w:trPr>
        <w:tc>
          <w:tcPr>
            <w:tcW w:w="506" w:type="dxa"/>
            <w:shd w:val="clear" w:color="auto" w:fill="auto"/>
          </w:tcPr>
          <w:p w14:paraId="0F0A82CD" w14:textId="77777777" w:rsidR="00947EB7" w:rsidRPr="002A33FD" w:rsidRDefault="00947EB7">
            <w:pPr>
              <w:spacing w:after="0" w:line="240" w:lineRule="auto"/>
              <w:jc w:val="center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lastRenderedPageBreak/>
              <w:t>RB</w:t>
            </w:r>
          </w:p>
        </w:tc>
        <w:tc>
          <w:tcPr>
            <w:tcW w:w="3799" w:type="dxa"/>
            <w:shd w:val="clear" w:color="auto" w:fill="auto"/>
          </w:tcPr>
          <w:p w14:paraId="21489FF5" w14:textId="77777777" w:rsidR="00947EB7" w:rsidRPr="002A33FD" w:rsidRDefault="00947EB7">
            <w:pPr>
              <w:spacing w:after="0" w:line="240" w:lineRule="auto"/>
              <w:jc w:val="center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Prioritet</w:t>
            </w:r>
          </w:p>
        </w:tc>
        <w:tc>
          <w:tcPr>
            <w:tcW w:w="605" w:type="dxa"/>
            <w:shd w:val="clear" w:color="auto" w:fill="auto"/>
          </w:tcPr>
          <w:p w14:paraId="7A2D374B" w14:textId="77777777" w:rsidR="00947EB7" w:rsidRPr="002A33FD" w:rsidRDefault="00947EB7">
            <w:pPr>
              <w:spacing w:after="0" w:line="240" w:lineRule="auto"/>
              <w:jc w:val="center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RB</w:t>
            </w:r>
          </w:p>
        </w:tc>
        <w:tc>
          <w:tcPr>
            <w:tcW w:w="3613" w:type="dxa"/>
            <w:shd w:val="clear" w:color="auto" w:fill="auto"/>
          </w:tcPr>
          <w:p w14:paraId="33AF286A" w14:textId="77777777" w:rsidR="00947EB7" w:rsidRPr="002A33FD" w:rsidRDefault="00947EB7">
            <w:pPr>
              <w:spacing w:after="0" w:line="240" w:lineRule="auto"/>
              <w:jc w:val="center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Cilj</w:t>
            </w:r>
          </w:p>
        </w:tc>
        <w:tc>
          <w:tcPr>
            <w:tcW w:w="819" w:type="dxa"/>
            <w:shd w:val="clear" w:color="auto" w:fill="auto"/>
          </w:tcPr>
          <w:p w14:paraId="61AE4133" w14:textId="77777777" w:rsidR="00947EB7" w:rsidRPr="002A33FD" w:rsidRDefault="00947EB7">
            <w:pPr>
              <w:spacing w:after="0" w:line="240" w:lineRule="auto"/>
              <w:jc w:val="center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RB</w:t>
            </w:r>
          </w:p>
        </w:tc>
        <w:tc>
          <w:tcPr>
            <w:tcW w:w="6256" w:type="dxa"/>
            <w:shd w:val="clear" w:color="auto" w:fill="auto"/>
          </w:tcPr>
          <w:p w14:paraId="7508216F" w14:textId="77777777" w:rsidR="00947EB7" w:rsidRPr="002A33FD" w:rsidRDefault="00947EB7">
            <w:pPr>
              <w:spacing w:after="0" w:line="240" w:lineRule="auto"/>
              <w:jc w:val="center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Mjera</w:t>
            </w:r>
          </w:p>
        </w:tc>
      </w:tr>
      <w:tr w:rsidR="00947EB7" w:rsidRPr="002A33FD" w14:paraId="3E16B8BC" w14:textId="77777777">
        <w:trPr>
          <w:trHeight w:val="62"/>
        </w:trPr>
        <w:tc>
          <w:tcPr>
            <w:tcW w:w="506" w:type="dxa"/>
            <w:vMerge w:val="restart"/>
            <w:shd w:val="clear" w:color="auto" w:fill="FFFFFF"/>
          </w:tcPr>
          <w:p w14:paraId="5ACFF0E5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  <w:p w14:paraId="765974BA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  <w:p w14:paraId="60E00738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  <w:p w14:paraId="0D81CEBB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  <w:p w14:paraId="47E4982D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  <w:p w14:paraId="27AED1B0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  <w:p w14:paraId="78AF1085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  <w:p w14:paraId="6F19B85F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1.</w:t>
            </w:r>
          </w:p>
        </w:tc>
        <w:tc>
          <w:tcPr>
            <w:tcW w:w="3799" w:type="dxa"/>
            <w:vMerge w:val="restart"/>
            <w:shd w:val="clear" w:color="auto" w:fill="FFFFFF"/>
          </w:tcPr>
          <w:p w14:paraId="48C310AB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  <w:p w14:paraId="7E634935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  <w:p w14:paraId="41FC7555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  <w:p w14:paraId="0D2E1A1E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  <w:p w14:paraId="3CACBB61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  <w:p w14:paraId="499D40D8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  <w:p w14:paraId="30CD78AF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  <w:p w14:paraId="559B9FB9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Razvoj konkurentnoga inovativnog gospodarstva kroz zeleni i pametni razvoj</w:t>
            </w:r>
          </w:p>
        </w:tc>
        <w:tc>
          <w:tcPr>
            <w:tcW w:w="605" w:type="dxa"/>
            <w:vMerge w:val="restart"/>
            <w:shd w:val="clear" w:color="auto" w:fill="FFFFFF"/>
          </w:tcPr>
          <w:p w14:paraId="4E4B675B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 xml:space="preserve">1.1. </w:t>
            </w:r>
          </w:p>
        </w:tc>
        <w:tc>
          <w:tcPr>
            <w:tcW w:w="3613" w:type="dxa"/>
            <w:vMerge w:val="restart"/>
            <w:shd w:val="clear" w:color="auto" w:fill="FFFFFF"/>
          </w:tcPr>
          <w:p w14:paraId="3DC8DE28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Razviti konkurentno i pametno gospodarstvo</w:t>
            </w:r>
          </w:p>
        </w:tc>
        <w:tc>
          <w:tcPr>
            <w:tcW w:w="819" w:type="dxa"/>
            <w:shd w:val="clear" w:color="auto" w:fill="FFFFFF"/>
          </w:tcPr>
          <w:p w14:paraId="5DFF850A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1.1.1.</w:t>
            </w:r>
          </w:p>
        </w:tc>
        <w:tc>
          <w:tcPr>
            <w:tcW w:w="6256" w:type="dxa"/>
            <w:shd w:val="clear" w:color="auto" w:fill="FFFFFF"/>
          </w:tcPr>
          <w:p w14:paraId="2E9FA8AD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Razvoj poduzetništva i obrtništva</w:t>
            </w:r>
          </w:p>
        </w:tc>
      </w:tr>
      <w:tr w:rsidR="00947EB7" w:rsidRPr="002A33FD" w14:paraId="1AA68760" w14:textId="77777777">
        <w:trPr>
          <w:trHeight w:val="62"/>
        </w:trPr>
        <w:tc>
          <w:tcPr>
            <w:tcW w:w="506" w:type="dxa"/>
            <w:vMerge/>
            <w:shd w:val="clear" w:color="auto" w:fill="FFFFFF"/>
          </w:tcPr>
          <w:p w14:paraId="08B9CD81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799" w:type="dxa"/>
            <w:vMerge/>
            <w:shd w:val="clear" w:color="auto" w:fill="FFFFFF"/>
          </w:tcPr>
          <w:p w14:paraId="5B0D9318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605" w:type="dxa"/>
            <w:vMerge/>
            <w:shd w:val="clear" w:color="auto" w:fill="FFFFFF"/>
          </w:tcPr>
          <w:p w14:paraId="32D0F9A1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613" w:type="dxa"/>
            <w:vMerge/>
            <w:shd w:val="clear" w:color="auto" w:fill="FFFFFF"/>
          </w:tcPr>
          <w:p w14:paraId="16055D46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819" w:type="dxa"/>
            <w:shd w:val="clear" w:color="auto" w:fill="FFFFFF"/>
          </w:tcPr>
          <w:p w14:paraId="66D7FA5A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1.1.2.</w:t>
            </w:r>
          </w:p>
        </w:tc>
        <w:tc>
          <w:tcPr>
            <w:tcW w:w="6256" w:type="dxa"/>
            <w:shd w:val="clear" w:color="auto" w:fill="FFFFFF"/>
          </w:tcPr>
          <w:p w14:paraId="06AC4A2E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 xml:space="preserve">Jačanje zelenog gospodarstva, </w:t>
            </w:r>
            <w:proofErr w:type="spellStart"/>
            <w:r w:rsidRPr="002A33FD">
              <w:rPr>
                <w:sz w:val="20"/>
                <w:szCs w:val="20"/>
                <w:lang w:val="hr-BA"/>
              </w:rPr>
              <w:t>biogospodarstva</w:t>
            </w:r>
            <w:proofErr w:type="spellEnd"/>
          </w:p>
        </w:tc>
      </w:tr>
      <w:tr w:rsidR="00947EB7" w:rsidRPr="002A33FD" w14:paraId="06548D01" w14:textId="77777777">
        <w:trPr>
          <w:trHeight w:val="62"/>
        </w:trPr>
        <w:tc>
          <w:tcPr>
            <w:tcW w:w="506" w:type="dxa"/>
            <w:vMerge/>
            <w:shd w:val="clear" w:color="auto" w:fill="FFFFFF"/>
          </w:tcPr>
          <w:p w14:paraId="01A43E5A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799" w:type="dxa"/>
            <w:vMerge/>
            <w:shd w:val="clear" w:color="auto" w:fill="FFFFFF"/>
          </w:tcPr>
          <w:p w14:paraId="14F8B952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605" w:type="dxa"/>
            <w:vMerge/>
            <w:shd w:val="clear" w:color="auto" w:fill="FFFFFF"/>
          </w:tcPr>
          <w:p w14:paraId="24EA423A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613" w:type="dxa"/>
            <w:vMerge/>
            <w:shd w:val="clear" w:color="auto" w:fill="FFFFFF"/>
          </w:tcPr>
          <w:p w14:paraId="49FB7C54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819" w:type="dxa"/>
            <w:shd w:val="clear" w:color="auto" w:fill="FFFFFF"/>
          </w:tcPr>
          <w:p w14:paraId="4FDD8F20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1.1.3.</w:t>
            </w:r>
          </w:p>
        </w:tc>
        <w:tc>
          <w:tcPr>
            <w:tcW w:w="6256" w:type="dxa"/>
            <w:shd w:val="clear" w:color="auto" w:fill="FFFFFF"/>
          </w:tcPr>
          <w:p w14:paraId="01C8904D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Razvoj poduzetničke potporne infrastrukture</w:t>
            </w:r>
          </w:p>
        </w:tc>
      </w:tr>
      <w:tr w:rsidR="00947EB7" w:rsidRPr="002A33FD" w14:paraId="5E95C348" w14:textId="77777777">
        <w:trPr>
          <w:trHeight w:val="62"/>
        </w:trPr>
        <w:tc>
          <w:tcPr>
            <w:tcW w:w="506" w:type="dxa"/>
            <w:vMerge/>
            <w:shd w:val="clear" w:color="auto" w:fill="FFFFFF"/>
          </w:tcPr>
          <w:p w14:paraId="74B20739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799" w:type="dxa"/>
            <w:vMerge/>
            <w:shd w:val="clear" w:color="auto" w:fill="FFFFFF"/>
          </w:tcPr>
          <w:p w14:paraId="6CCC1ED0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605" w:type="dxa"/>
            <w:vMerge/>
            <w:shd w:val="clear" w:color="auto" w:fill="FFFFFF"/>
          </w:tcPr>
          <w:p w14:paraId="6DC71210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613" w:type="dxa"/>
            <w:vMerge/>
            <w:shd w:val="clear" w:color="auto" w:fill="FFFFFF"/>
          </w:tcPr>
          <w:p w14:paraId="090CDD70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819" w:type="dxa"/>
            <w:shd w:val="clear" w:color="auto" w:fill="FFFFFF"/>
          </w:tcPr>
          <w:p w14:paraId="4D97BB46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1.1.4.</w:t>
            </w:r>
          </w:p>
        </w:tc>
        <w:tc>
          <w:tcPr>
            <w:tcW w:w="6256" w:type="dxa"/>
            <w:shd w:val="clear" w:color="auto" w:fill="FFFFFF"/>
          </w:tcPr>
          <w:p w14:paraId="50F83F00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Razvoj i primjena inovacija s naglaskom na IKT, umjetnu inteligenciju, robotiku i digitalizaciju</w:t>
            </w:r>
          </w:p>
        </w:tc>
      </w:tr>
      <w:tr w:rsidR="00947EB7" w:rsidRPr="002A33FD" w14:paraId="518C6531" w14:textId="77777777">
        <w:trPr>
          <w:trHeight w:val="83"/>
        </w:trPr>
        <w:tc>
          <w:tcPr>
            <w:tcW w:w="506" w:type="dxa"/>
            <w:vMerge/>
            <w:shd w:val="clear" w:color="auto" w:fill="FFFFFF"/>
          </w:tcPr>
          <w:p w14:paraId="32718AA8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799" w:type="dxa"/>
            <w:vMerge/>
            <w:shd w:val="clear" w:color="auto" w:fill="FFFFFF"/>
          </w:tcPr>
          <w:p w14:paraId="48E11F47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605" w:type="dxa"/>
            <w:vMerge w:val="restart"/>
            <w:shd w:val="clear" w:color="auto" w:fill="FFFFFF"/>
          </w:tcPr>
          <w:p w14:paraId="7F79D53C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1.2.</w:t>
            </w:r>
          </w:p>
        </w:tc>
        <w:tc>
          <w:tcPr>
            <w:tcW w:w="3613" w:type="dxa"/>
            <w:vMerge w:val="restart"/>
            <w:shd w:val="clear" w:color="auto" w:fill="FFFFFF"/>
          </w:tcPr>
          <w:p w14:paraId="7FF654F5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Povećati konkurentnosti u poljoprivredi i akvakulturi</w:t>
            </w:r>
          </w:p>
        </w:tc>
        <w:tc>
          <w:tcPr>
            <w:tcW w:w="819" w:type="dxa"/>
            <w:shd w:val="clear" w:color="auto" w:fill="FFFFFF"/>
          </w:tcPr>
          <w:p w14:paraId="28262614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1.2.1.</w:t>
            </w:r>
          </w:p>
        </w:tc>
        <w:tc>
          <w:tcPr>
            <w:tcW w:w="6256" w:type="dxa"/>
            <w:shd w:val="clear" w:color="auto" w:fill="FFFFFF"/>
          </w:tcPr>
          <w:p w14:paraId="5A8F9678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Ulaganje u porast produktivnosti u poljoprivredi i akvakulturi</w:t>
            </w:r>
          </w:p>
        </w:tc>
      </w:tr>
      <w:tr w:rsidR="00947EB7" w:rsidRPr="002A33FD" w14:paraId="5781AD7D" w14:textId="77777777">
        <w:trPr>
          <w:trHeight w:val="83"/>
        </w:trPr>
        <w:tc>
          <w:tcPr>
            <w:tcW w:w="506" w:type="dxa"/>
            <w:vMerge/>
            <w:shd w:val="clear" w:color="auto" w:fill="FFFFFF"/>
          </w:tcPr>
          <w:p w14:paraId="1212DC59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799" w:type="dxa"/>
            <w:vMerge/>
            <w:shd w:val="clear" w:color="auto" w:fill="FFFFFF"/>
          </w:tcPr>
          <w:p w14:paraId="789C0A1C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605" w:type="dxa"/>
            <w:vMerge/>
            <w:shd w:val="clear" w:color="auto" w:fill="FFFFFF"/>
          </w:tcPr>
          <w:p w14:paraId="153CD4D4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613" w:type="dxa"/>
            <w:vMerge/>
            <w:shd w:val="clear" w:color="auto" w:fill="FFFFFF"/>
          </w:tcPr>
          <w:p w14:paraId="59BD77D8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819" w:type="dxa"/>
            <w:shd w:val="clear" w:color="auto" w:fill="FFFFFF"/>
          </w:tcPr>
          <w:p w14:paraId="54AB8776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1.2.2.</w:t>
            </w:r>
          </w:p>
        </w:tc>
        <w:tc>
          <w:tcPr>
            <w:tcW w:w="6256" w:type="dxa"/>
            <w:shd w:val="clear" w:color="auto" w:fill="FFFFFF"/>
          </w:tcPr>
          <w:p w14:paraId="5378AC95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 xml:space="preserve">Razvoj </w:t>
            </w:r>
            <w:proofErr w:type="spellStart"/>
            <w:r w:rsidRPr="002A33FD">
              <w:rPr>
                <w:sz w:val="20"/>
                <w:szCs w:val="20"/>
                <w:lang w:val="hr-BA"/>
              </w:rPr>
              <w:t>ekoproizvodnje</w:t>
            </w:r>
            <w:proofErr w:type="spellEnd"/>
          </w:p>
        </w:tc>
      </w:tr>
      <w:tr w:rsidR="00947EB7" w:rsidRPr="002A33FD" w14:paraId="06EA4603" w14:textId="77777777">
        <w:trPr>
          <w:trHeight w:val="83"/>
        </w:trPr>
        <w:tc>
          <w:tcPr>
            <w:tcW w:w="506" w:type="dxa"/>
            <w:vMerge/>
            <w:shd w:val="clear" w:color="auto" w:fill="FFFFFF"/>
          </w:tcPr>
          <w:p w14:paraId="24E97AB0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799" w:type="dxa"/>
            <w:vMerge/>
            <w:shd w:val="clear" w:color="auto" w:fill="FFFFFF"/>
          </w:tcPr>
          <w:p w14:paraId="2C148975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605" w:type="dxa"/>
            <w:vMerge/>
            <w:shd w:val="clear" w:color="auto" w:fill="FFFFFF"/>
          </w:tcPr>
          <w:p w14:paraId="2AEA06FA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613" w:type="dxa"/>
            <w:vMerge/>
            <w:shd w:val="clear" w:color="auto" w:fill="FFFFFF"/>
          </w:tcPr>
          <w:p w14:paraId="6F1A6482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819" w:type="dxa"/>
            <w:shd w:val="clear" w:color="auto" w:fill="FFFFFF"/>
          </w:tcPr>
          <w:p w14:paraId="628EB833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1.2.3.</w:t>
            </w:r>
          </w:p>
        </w:tc>
        <w:tc>
          <w:tcPr>
            <w:tcW w:w="6256" w:type="dxa"/>
            <w:shd w:val="clear" w:color="auto" w:fill="FFFFFF"/>
          </w:tcPr>
          <w:p w14:paraId="183D68CD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Razvoj sustava potporne infrastrukture u poljoprivredi i akvakulturi</w:t>
            </w:r>
          </w:p>
        </w:tc>
      </w:tr>
      <w:tr w:rsidR="00947EB7" w:rsidRPr="002A33FD" w14:paraId="42BC8816" w14:textId="77777777">
        <w:trPr>
          <w:trHeight w:val="83"/>
        </w:trPr>
        <w:tc>
          <w:tcPr>
            <w:tcW w:w="506" w:type="dxa"/>
            <w:vMerge/>
            <w:shd w:val="clear" w:color="auto" w:fill="FFFFFF"/>
          </w:tcPr>
          <w:p w14:paraId="648C83C8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799" w:type="dxa"/>
            <w:vMerge/>
            <w:shd w:val="clear" w:color="auto" w:fill="FFFFFF"/>
          </w:tcPr>
          <w:p w14:paraId="7DA86D50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605" w:type="dxa"/>
            <w:vMerge w:val="restart"/>
            <w:shd w:val="clear" w:color="auto" w:fill="FFFFFF"/>
          </w:tcPr>
          <w:p w14:paraId="41769837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1.3.</w:t>
            </w:r>
          </w:p>
        </w:tc>
        <w:tc>
          <w:tcPr>
            <w:tcW w:w="3613" w:type="dxa"/>
            <w:vMerge w:val="restart"/>
            <w:shd w:val="clear" w:color="auto" w:fill="FFFFFF"/>
          </w:tcPr>
          <w:p w14:paraId="7DBA3D15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Razviti održiv, inovativan i otporan turizam</w:t>
            </w:r>
          </w:p>
        </w:tc>
        <w:tc>
          <w:tcPr>
            <w:tcW w:w="819" w:type="dxa"/>
            <w:shd w:val="clear" w:color="auto" w:fill="FFFFFF"/>
          </w:tcPr>
          <w:p w14:paraId="6CC65D4A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1.3.1.</w:t>
            </w:r>
          </w:p>
        </w:tc>
        <w:tc>
          <w:tcPr>
            <w:tcW w:w="6256" w:type="dxa"/>
            <w:shd w:val="clear" w:color="auto" w:fill="FFFFFF"/>
          </w:tcPr>
          <w:p w14:paraId="10F5DA18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Razvoj konkurentnog turizma</w:t>
            </w:r>
          </w:p>
        </w:tc>
      </w:tr>
      <w:tr w:rsidR="00947EB7" w:rsidRPr="002A33FD" w14:paraId="3BB6691E" w14:textId="77777777">
        <w:trPr>
          <w:trHeight w:val="83"/>
        </w:trPr>
        <w:tc>
          <w:tcPr>
            <w:tcW w:w="506" w:type="dxa"/>
            <w:vMerge/>
            <w:shd w:val="clear" w:color="auto" w:fill="FFFFFF"/>
          </w:tcPr>
          <w:p w14:paraId="55BD84C4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799" w:type="dxa"/>
            <w:vMerge/>
            <w:shd w:val="clear" w:color="auto" w:fill="FFFFFF"/>
          </w:tcPr>
          <w:p w14:paraId="629B25B3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605" w:type="dxa"/>
            <w:vMerge/>
            <w:shd w:val="clear" w:color="auto" w:fill="FFFFFF"/>
          </w:tcPr>
          <w:p w14:paraId="75021D57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613" w:type="dxa"/>
            <w:vMerge/>
            <w:shd w:val="clear" w:color="auto" w:fill="FFFFFF"/>
          </w:tcPr>
          <w:p w14:paraId="6D2C8039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819" w:type="dxa"/>
            <w:shd w:val="clear" w:color="auto" w:fill="FFFFFF"/>
          </w:tcPr>
          <w:p w14:paraId="5F400104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1.3.2.</w:t>
            </w:r>
          </w:p>
        </w:tc>
        <w:tc>
          <w:tcPr>
            <w:tcW w:w="6256" w:type="dxa"/>
            <w:shd w:val="clear" w:color="auto" w:fill="FFFFFF"/>
          </w:tcPr>
          <w:p w14:paraId="3573EF77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Ulaganje u javnu turističku infrastrukturu</w:t>
            </w:r>
          </w:p>
        </w:tc>
      </w:tr>
      <w:tr w:rsidR="00947EB7" w:rsidRPr="002A33FD" w14:paraId="59A8777D" w14:textId="77777777">
        <w:trPr>
          <w:trHeight w:val="83"/>
        </w:trPr>
        <w:tc>
          <w:tcPr>
            <w:tcW w:w="506" w:type="dxa"/>
            <w:vMerge/>
            <w:shd w:val="clear" w:color="auto" w:fill="FFFFFF"/>
          </w:tcPr>
          <w:p w14:paraId="5FEB8946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799" w:type="dxa"/>
            <w:vMerge/>
            <w:shd w:val="clear" w:color="auto" w:fill="FFFFFF"/>
          </w:tcPr>
          <w:p w14:paraId="69FE396A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605" w:type="dxa"/>
            <w:vMerge/>
            <w:shd w:val="clear" w:color="auto" w:fill="FFFFFF"/>
          </w:tcPr>
          <w:p w14:paraId="58ED826E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613" w:type="dxa"/>
            <w:vMerge/>
            <w:shd w:val="clear" w:color="auto" w:fill="FFFFFF"/>
          </w:tcPr>
          <w:p w14:paraId="2AB19785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819" w:type="dxa"/>
            <w:shd w:val="clear" w:color="auto" w:fill="FFFFFF"/>
          </w:tcPr>
          <w:p w14:paraId="7A0E8FD2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1.3.3.</w:t>
            </w:r>
          </w:p>
        </w:tc>
        <w:tc>
          <w:tcPr>
            <w:tcW w:w="6256" w:type="dxa"/>
            <w:shd w:val="clear" w:color="auto" w:fill="FFFFFF"/>
          </w:tcPr>
          <w:p w14:paraId="1BB06892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proofErr w:type="spellStart"/>
            <w:r w:rsidRPr="002A33FD">
              <w:rPr>
                <w:sz w:val="20"/>
                <w:szCs w:val="20"/>
                <w:lang w:val="hr-BA"/>
              </w:rPr>
              <w:t>Brendiranje</w:t>
            </w:r>
            <w:proofErr w:type="spellEnd"/>
            <w:r w:rsidRPr="002A33FD">
              <w:rPr>
                <w:sz w:val="20"/>
                <w:szCs w:val="20"/>
                <w:lang w:val="hr-BA"/>
              </w:rPr>
              <w:t xml:space="preserve"> uz valorizaciju i prezentaciju kulturne i prirodne baštine i </w:t>
            </w:r>
            <w:proofErr w:type="spellStart"/>
            <w:r w:rsidRPr="002A33FD">
              <w:rPr>
                <w:sz w:val="20"/>
                <w:szCs w:val="20"/>
                <w:lang w:val="hr-BA"/>
              </w:rPr>
              <w:t>enogastronomije</w:t>
            </w:r>
            <w:proofErr w:type="spellEnd"/>
          </w:p>
        </w:tc>
      </w:tr>
      <w:tr w:rsidR="00947EB7" w:rsidRPr="002A33FD" w14:paraId="1D57AC8E" w14:textId="77777777">
        <w:trPr>
          <w:trHeight w:val="126"/>
        </w:trPr>
        <w:tc>
          <w:tcPr>
            <w:tcW w:w="506" w:type="dxa"/>
            <w:vMerge/>
            <w:shd w:val="clear" w:color="auto" w:fill="FFFFFF"/>
          </w:tcPr>
          <w:p w14:paraId="2EFCD712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799" w:type="dxa"/>
            <w:vMerge/>
            <w:shd w:val="clear" w:color="auto" w:fill="FFFFFF"/>
          </w:tcPr>
          <w:p w14:paraId="34D38D27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605" w:type="dxa"/>
            <w:vMerge w:val="restart"/>
            <w:shd w:val="clear" w:color="auto" w:fill="FFFFFF"/>
          </w:tcPr>
          <w:p w14:paraId="32DAF32D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1.4.</w:t>
            </w:r>
          </w:p>
        </w:tc>
        <w:tc>
          <w:tcPr>
            <w:tcW w:w="3613" w:type="dxa"/>
            <w:vMerge w:val="restart"/>
            <w:shd w:val="clear" w:color="auto" w:fill="FFFFFF"/>
          </w:tcPr>
          <w:p w14:paraId="14AFCF4E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Osigurati perspektivno tržište rada i zapošljavanje</w:t>
            </w:r>
          </w:p>
        </w:tc>
        <w:tc>
          <w:tcPr>
            <w:tcW w:w="819" w:type="dxa"/>
            <w:shd w:val="clear" w:color="auto" w:fill="FFFFFF"/>
          </w:tcPr>
          <w:p w14:paraId="37B0A187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1.4.1.</w:t>
            </w:r>
          </w:p>
        </w:tc>
        <w:tc>
          <w:tcPr>
            <w:tcW w:w="6256" w:type="dxa"/>
            <w:shd w:val="clear" w:color="auto" w:fill="FFFFFF"/>
          </w:tcPr>
          <w:p w14:paraId="0E3188BE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Povećanje usklađenosti, kompetencija i zaposlenosti na tržištu rada</w:t>
            </w:r>
          </w:p>
        </w:tc>
      </w:tr>
      <w:tr w:rsidR="00947EB7" w:rsidRPr="002A33FD" w14:paraId="279D9018" w14:textId="77777777">
        <w:trPr>
          <w:trHeight w:val="62"/>
        </w:trPr>
        <w:tc>
          <w:tcPr>
            <w:tcW w:w="506" w:type="dxa"/>
            <w:vMerge/>
            <w:shd w:val="clear" w:color="auto" w:fill="FFFFFF"/>
          </w:tcPr>
          <w:p w14:paraId="47837AA8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799" w:type="dxa"/>
            <w:vMerge/>
            <w:shd w:val="clear" w:color="auto" w:fill="FFFFFF"/>
          </w:tcPr>
          <w:p w14:paraId="1A056C48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605" w:type="dxa"/>
            <w:vMerge/>
            <w:shd w:val="clear" w:color="auto" w:fill="FFFFFF"/>
          </w:tcPr>
          <w:p w14:paraId="5D17B330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613" w:type="dxa"/>
            <w:vMerge/>
            <w:shd w:val="clear" w:color="auto" w:fill="FFFFFF"/>
          </w:tcPr>
          <w:p w14:paraId="714218A5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819" w:type="dxa"/>
            <w:shd w:val="clear" w:color="auto" w:fill="FFFFFF"/>
          </w:tcPr>
          <w:p w14:paraId="0FB8547A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1.4.2.</w:t>
            </w:r>
          </w:p>
        </w:tc>
        <w:tc>
          <w:tcPr>
            <w:tcW w:w="6256" w:type="dxa"/>
            <w:shd w:val="clear" w:color="auto" w:fill="FFFFFF"/>
          </w:tcPr>
          <w:p w14:paraId="2D8D7A67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Poticanje samozapošljavanja i uključivanja na tržište rada</w:t>
            </w:r>
          </w:p>
        </w:tc>
      </w:tr>
      <w:tr w:rsidR="00947EB7" w:rsidRPr="002A33FD" w14:paraId="214E0A4E" w14:textId="77777777">
        <w:trPr>
          <w:trHeight w:val="126"/>
        </w:trPr>
        <w:tc>
          <w:tcPr>
            <w:tcW w:w="506" w:type="dxa"/>
            <w:vMerge w:val="restart"/>
            <w:shd w:val="clear" w:color="auto" w:fill="FFFFFF"/>
          </w:tcPr>
          <w:p w14:paraId="62ADB7EB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  <w:p w14:paraId="3D758BFC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  <w:p w14:paraId="618825AD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  <w:p w14:paraId="3F1A439A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  <w:p w14:paraId="6DA0380B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  <w:p w14:paraId="3692FAAD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  <w:p w14:paraId="3FA7A247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  <w:p w14:paraId="1D09590F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2.</w:t>
            </w:r>
          </w:p>
        </w:tc>
        <w:tc>
          <w:tcPr>
            <w:tcW w:w="3799" w:type="dxa"/>
            <w:vMerge w:val="restart"/>
            <w:shd w:val="clear" w:color="auto" w:fill="FFFFFF"/>
          </w:tcPr>
          <w:p w14:paraId="0AAA5112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  <w:p w14:paraId="42F4D0FE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  <w:p w14:paraId="4502759E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  <w:p w14:paraId="0A6703F8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  <w:p w14:paraId="2D100534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  <w:p w14:paraId="5AA47A00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  <w:p w14:paraId="72E9313B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  <w:p w14:paraId="77129F76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Povećati kvalitetu življenja</w:t>
            </w:r>
          </w:p>
        </w:tc>
        <w:tc>
          <w:tcPr>
            <w:tcW w:w="605" w:type="dxa"/>
            <w:vMerge w:val="restart"/>
            <w:shd w:val="clear" w:color="auto" w:fill="FFFFFF"/>
          </w:tcPr>
          <w:p w14:paraId="207C7BF6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2.1.</w:t>
            </w:r>
          </w:p>
        </w:tc>
        <w:tc>
          <w:tcPr>
            <w:tcW w:w="3613" w:type="dxa"/>
            <w:vMerge w:val="restart"/>
            <w:shd w:val="clear" w:color="auto" w:fill="FFFFFF"/>
          </w:tcPr>
          <w:p w14:paraId="62AC5D37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Osigurati razvoj sustava odgoja, obrazovanja i znanosti</w:t>
            </w:r>
          </w:p>
        </w:tc>
        <w:tc>
          <w:tcPr>
            <w:tcW w:w="819" w:type="dxa"/>
            <w:shd w:val="clear" w:color="auto" w:fill="FFFFFF"/>
          </w:tcPr>
          <w:p w14:paraId="0980E073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2.1.1.</w:t>
            </w:r>
          </w:p>
        </w:tc>
        <w:tc>
          <w:tcPr>
            <w:tcW w:w="6256" w:type="dxa"/>
            <w:shd w:val="clear" w:color="auto" w:fill="FFFFFF"/>
          </w:tcPr>
          <w:p w14:paraId="302F4A9C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Ulaganje u sustav odgoja, obrazovanja i znanosti</w:t>
            </w:r>
          </w:p>
        </w:tc>
      </w:tr>
      <w:tr w:rsidR="00947EB7" w:rsidRPr="002A33FD" w14:paraId="2CC3CCFD" w14:textId="77777777">
        <w:trPr>
          <w:trHeight w:val="126"/>
        </w:trPr>
        <w:tc>
          <w:tcPr>
            <w:tcW w:w="506" w:type="dxa"/>
            <w:vMerge/>
            <w:shd w:val="clear" w:color="auto" w:fill="FFFFFF"/>
          </w:tcPr>
          <w:p w14:paraId="49EE1EB0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799" w:type="dxa"/>
            <w:vMerge/>
            <w:shd w:val="clear" w:color="auto" w:fill="FFFFFF"/>
          </w:tcPr>
          <w:p w14:paraId="4F1C234C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605" w:type="dxa"/>
            <w:vMerge/>
            <w:shd w:val="clear" w:color="auto" w:fill="FFFFFF"/>
          </w:tcPr>
          <w:p w14:paraId="058300E4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613" w:type="dxa"/>
            <w:vMerge/>
            <w:shd w:val="clear" w:color="auto" w:fill="FFFFFF"/>
          </w:tcPr>
          <w:p w14:paraId="0DC5DBFC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819" w:type="dxa"/>
            <w:shd w:val="clear" w:color="auto" w:fill="FFFFFF"/>
          </w:tcPr>
          <w:p w14:paraId="7A950C03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2.1.2.</w:t>
            </w:r>
          </w:p>
        </w:tc>
        <w:tc>
          <w:tcPr>
            <w:tcW w:w="6256" w:type="dxa"/>
            <w:shd w:val="clear" w:color="auto" w:fill="FFFFFF"/>
          </w:tcPr>
          <w:p w14:paraId="42FADB81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Omogućavanje jednakog pristupa obrazovanju</w:t>
            </w:r>
          </w:p>
        </w:tc>
      </w:tr>
      <w:tr w:rsidR="00947EB7" w:rsidRPr="002A33FD" w14:paraId="75F43D0E" w14:textId="77777777">
        <w:trPr>
          <w:trHeight w:val="83"/>
        </w:trPr>
        <w:tc>
          <w:tcPr>
            <w:tcW w:w="506" w:type="dxa"/>
            <w:vMerge/>
            <w:shd w:val="clear" w:color="auto" w:fill="FFFFFF"/>
          </w:tcPr>
          <w:p w14:paraId="6E9BD9AD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799" w:type="dxa"/>
            <w:vMerge/>
            <w:shd w:val="clear" w:color="auto" w:fill="FFFFFF"/>
          </w:tcPr>
          <w:p w14:paraId="6BFAC4E5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605" w:type="dxa"/>
            <w:vMerge w:val="restart"/>
            <w:shd w:val="clear" w:color="auto" w:fill="FFFFFF"/>
          </w:tcPr>
          <w:p w14:paraId="0E60798F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2.2.</w:t>
            </w:r>
          </w:p>
        </w:tc>
        <w:tc>
          <w:tcPr>
            <w:tcW w:w="3613" w:type="dxa"/>
            <w:vMerge w:val="restart"/>
            <w:shd w:val="clear" w:color="auto" w:fill="FFFFFF"/>
          </w:tcPr>
          <w:p w14:paraId="262419E0" w14:textId="77777777" w:rsidR="00947EB7" w:rsidRPr="002A33FD" w:rsidRDefault="00947EB7">
            <w:pPr>
              <w:shd w:val="clear" w:color="auto" w:fill="FFFFFF"/>
              <w:tabs>
                <w:tab w:val="left" w:pos="1695"/>
              </w:tabs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Osigurati razvoj zdravstvene i socijalne skrbi</w:t>
            </w:r>
          </w:p>
        </w:tc>
        <w:tc>
          <w:tcPr>
            <w:tcW w:w="819" w:type="dxa"/>
            <w:shd w:val="clear" w:color="auto" w:fill="FFFFFF"/>
          </w:tcPr>
          <w:p w14:paraId="52015F52" w14:textId="77777777" w:rsidR="00947EB7" w:rsidRPr="002A33FD" w:rsidRDefault="00947EB7">
            <w:pPr>
              <w:shd w:val="clear" w:color="auto" w:fill="FFFFFF"/>
              <w:tabs>
                <w:tab w:val="left" w:pos="1695"/>
              </w:tabs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2.2.1.</w:t>
            </w:r>
          </w:p>
        </w:tc>
        <w:tc>
          <w:tcPr>
            <w:tcW w:w="6256" w:type="dxa"/>
            <w:shd w:val="clear" w:color="auto" w:fill="FFFFFF"/>
          </w:tcPr>
          <w:p w14:paraId="19B2A86E" w14:textId="77777777" w:rsidR="00947EB7" w:rsidRPr="002A33FD" w:rsidRDefault="00947EB7">
            <w:pPr>
              <w:shd w:val="clear" w:color="auto" w:fill="FFFFFF"/>
              <w:tabs>
                <w:tab w:val="left" w:pos="1695"/>
              </w:tabs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Povećanje kvalitete usluga u sustavu zdravstva</w:t>
            </w:r>
          </w:p>
        </w:tc>
      </w:tr>
      <w:tr w:rsidR="00947EB7" w:rsidRPr="002A33FD" w14:paraId="521235BB" w14:textId="77777777">
        <w:trPr>
          <w:trHeight w:val="83"/>
        </w:trPr>
        <w:tc>
          <w:tcPr>
            <w:tcW w:w="506" w:type="dxa"/>
            <w:vMerge/>
            <w:shd w:val="clear" w:color="auto" w:fill="FFFFFF"/>
          </w:tcPr>
          <w:p w14:paraId="35D72BA9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799" w:type="dxa"/>
            <w:vMerge/>
            <w:shd w:val="clear" w:color="auto" w:fill="FFFFFF"/>
          </w:tcPr>
          <w:p w14:paraId="1AB2C9B0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605" w:type="dxa"/>
            <w:vMerge/>
            <w:shd w:val="clear" w:color="auto" w:fill="FFFFFF"/>
          </w:tcPr>
          <w:p w14:paraId="57F02FDD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613" w:type="dxa"/>
            <w:vMerge/>
            <w:shd w:val="clear" w:color="auto" w:fill="FFFFFF"/>
          </w:tcPr>
          <w:p w14:paraId="346923B4" w14:textId="77777777" w:rsidR="00947EB7" w:rsidRPr="002A33FD" w:rsidRDefault="00947EB7">
            <w:pPr>
              <w:shd w:val="clear" w:color="auto" w:fill="FFFFFF"/>
              <w:tabs>
                <w:tab w:val="left" w:pos="1695"/>
              </w:tabs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819" w:type="dxa"/>
            <w:shd w:val="clear" w:color="auto" w:fill="FFFFFF"/>
          </w:tcPr>
          <w:p w14:paraId="408B71E1" w14:textId="77777777" w:rsidR="00947EB7" w:rsidRPr="002A33FD" w:rsidRDefault="00947EB7">
            <w:pPr>
              <w:shd w:val="clear" w:color="auto" w:fill="FFFFFF"/>
              <w:tabs>
                <w:tab w:val="left" w:pos="1695"/>
              </w:tabs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2.2.2.</w:t>
            </w:r>
          </w:p>
        </w:tc>
        <w:tc>
          <w:tcPr>
            <w:tcW w:w="6256" w:type="dxa"/>
            <w:shd w:val="clear" w:color="auto" w:fill="FFFFFF"/>
          </w:tcPr>
          <w:p w14:paraId="409C9523" w14:textId="77777777" w:rsidR="00947EB7" w:rsidRPr="002A33FD" w:rsidRDefault="00947EB7">
            <w:pPr>
              <w:shd w:val="clear" w:color="auto" w:fill="FFFFFF"/>
              <w:tabs>
                <w:tab w:val="left" w:pos="1695"/>
              </w:tabs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Povećanje kvalitete usluga u sustavu socijalne skrbi</w:t>
            </w:r>
          </w:p>
        </w:tc>
      </w:tr>
      <w:tr w:rsidR="00947EB7" w:rsidRPr="002A33FD" w14:paraId="495E9541" w14:textId="77777777">
        <w:trPr>
          <w:trHeight w:val="83"/>
        </w:trPr>
        <w:tc>
          <w:tcPr>
            <w:tcW w:w="506" w:type="dxa"/>
            <w:vMerge/>
            <w:shd w:val="clear" w:color="auto" w:fill="FFFFFF"/>
          </w:tcPr>
          <w:p w14:paraId="1FA434DB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799" w:type="dxa"/>
            <w:vMerge/>
            <w:shd w:val="clear" w:color="auto" w:fill="FFFFFF"/>
          </w:tcPr>
          <w:p w14:paraId="798C7AF0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605" w:type="dxa"/>
            <w:vMerge/>
            <w:shd w:val="clear" w:color="auto" w:fill="FFFFFF"/>
          </w:tcPr>
          <w:p w14:paraId="1D555109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613" w:type="dxa"/>
            <w:vMerge/>
            <w:shd w:val="clear" w:color="auto" w:fill="FFFFFF"/>
          </w:tcPr>
          <w:p w14:paraId="6D1285E2" w14:textId="77777777" w:rsidR="00947EB7" w:rsidRPr="002A33FD" w:rsidRDefault="00947EB7">
            <w:pPr>
              <w:shd w:val="clear" w:color="auto" w:fill="FFFFFF"/>
              <w:tabs>
                <w:tab w:val="left" w:pos="1695"/>
              </w:tabs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819" w:type="dxa"/>
            <w:shd w:val="clear" w:color="auto" w:fill="FFFFFF"/>
          </w:tcPr>
          <w:p w14:paraId="7AA7111B" w14:textId="77777777" w:rsidR="00947EB7" w:rsidRPr="002A33FD" w:rsidRDefault="00947EB7">
            <w:pPr>
              <w:shd w:val="clear" w:color="auto" w:fill="FFFFFF"/>
              <w:tabs>
                <w:tab w:val="left" w:pos="1695"/>
              </w:tabs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2.2.3.</w:t>
            </w:r>
          </w:p>
        </w:tc>
        <w:tc>
          <w:tcPr>
            <w:tcW w:w="6256" w:type="dxa"/>
            <w:shd w:val="clear" w:color="auto" w:fill="FFFFFF"/>
          </w:tcPr>
          <w:p w14:paraId="76482920" w14:textId="77777777" w:rsidR="00947EB7" w:rsidRPr="002A33FD" w:rsidRDefault="00947EB7">
            <w:pPr>
              <w:shd w:val="clear" w:color="auto" w:fill="FFFFFF"/>
              <w:tabs>
                <w:tab w:val="left" w:pos="1695"/>
              </w:tabs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Ublažavanje socioekonomskih razlika stanovništva</w:t>
            </w:r>
          </w:p>
        </w:tc>
      </w:tr>
      <w:tr w:rsidR="00947EB7" w:rsidRPr="002A33FD" w14:paraId="09D255A4" w14:textId="77777777">
        <w:trPr>
          <w:trHeight w:val="126"/>
        </w:trPr>
        <w:tc>
          <w:tcPr>
            <w:tcW w:w="506" w:type="dxa"/>
            <w:vMerge/>
            <w:shd w:val="clear" w:color="auto" w:fill="FFFFFF"/>
          </w:tcPr>
          <w:p w14:paraId="4C90B65B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799" w:type="dxa"/>
            <w:vMerge/>
            <w:shd w:val="clear" w:color="auto" w:fill="FFFFFF"/>
          </w:tcPr>
          <w:p w14:paraId="66B08F6E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605" w:type="dxa"/>
            <w:vMerge w:val="restart"/>
            <w:shd w:val="clear" w:color="auto" w:fill="FFFFFF"/>
          </w:tcPr>
          <w:p w14:paraId="1E7B6F04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2.3.</w:t>
            </w:r>
          </w:p>
        </w:tc>
        <w:tc>
          <w:tcPr>
            <w:tcW w:w="3613" w:type="dxa"/>
            <w:vMerge w:val="restart"/>
            <w:shd w:val="clear" w:color="auto" w:fill="FFFFFF"/>
          </w:tcPr>
          <w:p w14:paraId="005EB031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Osigurati uvjete za zdrav i aktivan život</w:t>
            </w:r>
          </w:p>
        </w:tc>
        <w:tc>
          <w:tcPr>
            <w:tcW w:w="819" w:type="dxa"/>
            <w:shd w:val="clear" w:color="auto" w:fill="FFFFFF"/>
          </w:tcPr>
          <w:p w14:paraId="4B9A0312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2.3.1.</w:t>
            </w:r>
          </w:p>
        </w:tc>
        <w:tc>
          <w:tcPr>
            <w:tcW w:w="6256" w:type="dxa"/>
            <w:shd w:val="clear" w:color="auto" w:fill="FFFFFF"/>
          </w:tcPr>
          <w:p w14:paraId="6E749704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Ulaganje u razvoj sporta</w:t>
            </w:r>
          </w:p>
        </w:tc>
      </w:tr>
      <w:tr w:rsidR="00947EB7" w:rsidRPr="002A33FD" w14:paraId="6DEEB12D" w14:textId="77777777">
        <w:trPr>
          <w:trHeight w:val="126"/>
        </w:trPr>
        <w:tc>
          <w:tcPr>
            <w:tcW w:w="506" w:type="dxa"/>
            <w:vMerge/>
            <w:shd w:val="clear" w:color="auto" w:fill="FFFFFF"/>
          </w:tcPr>
          <w:p w14:paraId="652C1851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799" w:type="dxa"/>
            <w:vMerge/>
            <w:shd w:val="clear" w:color="auto" w:fill="FFFFFF"/>
          </w:tcPr>
          <w:p w14:paraId="67ADCDEA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605" w:type="dxa"/>
            <w:vMerge/>
            <w:shd w:val="clear" w:color="auto" w:fill="FFFFFF"/>
          </w:tcPr>
          <w:p w14:paraId="11C178D4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613" w:type="dxa"/>
            <w:vMerge/>
            <w:shd w:val="clear" w:color="auto" w:fill="FFFFFF"/>
          </w:tcPr>
          <w:p w14:paraId="4645294B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819" w:type="dxa"/>
            <w:shd w:val="clear" w:color="auto" w:fill="FFFFFF"/>
          </w:tcPr>
          <w:p w14:paraId="664DF8A3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2.3.2.</w:t>
            </w:r>
          </w:p>
        </w:tc>
        <w:tc>
          <w:tcPr>
            <w:tcW w:w="6256" w:type="dxa"/>
            <w:shd w:val="clear" w:color="auto" w:fill="FFFFFF"/>
          </w:tcPr>
          <w:p w14:paraId="58486F9D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Promicanje sporta i zdravih navika</w:t>
            </w:r>
          </w:p>
        </w:tc>
      </w:tr>
      <w:tr w:rsidR="00947EB7" w:rsidRPr="002A33FD" w14:paraId="648C6AEF" w14:textId="77777777">
        <w:trPr>
          <w:trHeight w:val="83"/>
        </w:trPr>
        <w:tc>
          <w:tcPr>
            <w:tcW w:w="506" w:type="dxa"/>
            <w:vMerge/>
            <w:shd w:val="clear" w:color="auto" w:fill="FFFFFF"/>
          </w:tcPr>
          <w:p w14:paraId="790FEEB3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799" w:type="dxa"/>
            <w:vMerge/>
            <w:shd w:val="clear" w:color="auto" w:fill="FFFFFF"/>
          </w:tcPr>
          <w:p w14:paraId="734543D5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605" w:type="dxa"/>
            <w:vMerge w:val="restart"/>
            <w:shd w:val="clear" w:color="auto" w:fill="FFFFFF"/>
          </w:tcPr>
          <w:p w14:paraId="4348377E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2.4.</w:t>
            </w:r>
          </w:p>
        </w:tc>
        <w:tc>
          <w:tcPr>
            <w:tcW w:w="3613" w:type="dxa"/>
            <w:vMerge w:val="restart"/>
            <w:shd w:val="clear" w:color="auto" w:fill="FFFFFF"/>
          </w:tcPr>
          <w:p w14:paraId="4485B304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Očuvati i promovirati kulturu i kulturnu baštinu</w:t>
            </w:r>
          </w:p>
        </w:tc>
        <w:tc>
          <w:tcPr>
            <w:tcW w:w="819" w:type="dxa"/>
            <w:shd w:val="clear" w:color="auto" w:fill="FFFFFF"/>
          </w:tcPr>
          <w:p w14:paraId="58317CEA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2.4.1.</w:t>
            </w:r>
          </w:p>
        </w:tc>
        <w:tc>
          <w:tcPr>
            <w:tcW w:w="6256" w:type="dxa"/>
            <w:shd w:val="clear" w:color="auto" w:fill="FFFFFF"/>
          </w:tcPr>
          <w:p w14:paraId="7D91FC63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Ulaganje u kulturu i kulturnu infrastrukturu</w:t>
            </w:r>
          </w:p>
        </w:tc>
      </w:tr>
      <w:tr w:rsidR="00947EB7" w:rsidRPr="002A33FD" w14:paraId="3FAB36AD" w14:textId="77777777">
        <w:trPr>
          <w:trHeight w:val="83"/>
        </w:trPr>
        <w:tc>
          <w:tcPr>
            <w:tcW w:w="506" w:type="dxa"/>
            <w:vMerge/>
            <w:shd w:val="clear" w:color="auto" w:fill="FFFFFF"/>
          </w:tcPr>
          <w:p w14:paraId="79EF2E29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799" w:type="dxa"/>
            <w:vMerge/>
            <w:shd w:val="clear" w:color="auto" w:fill="FFFFFF"/>
          </w:tcPr>
          <w:p w14:paraId="67CAC4D7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605" w:type="dxa"/>
            <w:vMerge/>
            <w:shd w:val="clear" w:color="auto" w:fill="FFFFFF"/>
          </w:tcPr>
          <w:p w14:paraId="68EE6650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613" w:type="dxa"/>
            <w:vMerge/>
            <w:shd w:val="clear" w:color="auto" w:fill="FFFFFF"/>
          </w:tcPr>
          <w:p w14:paraId="1CD7EEB8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819" w:type="dxa"/>
            <w:shd w:val="clear" w:color="auto" w:fill="FFFFFF"/>
          </w:tcPr>
          <w:p w14:paraId="22EDD2A6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2.4.2.</w:t>
            </w:r>
          </w:p>
        </w:tc>
        <w:tc>
          <w:tcPr>
            <w:tcW w:w="6256" w:type="dxa"/>
            <w:shd w:val="clear" w:color="auto" w:fill="FFFFFF"/>
          </w:tcPr>
          <w:p w14:paraId="18B700ED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Jačanje kulturno-umjetničkih programa i kulturnih društava</w:t>
            </w:r>
          </w:p>
        </w:tc>
      </w:tr>
      <w:tr w:rsidR="00947EB7" w:rsidRPr="002A33FD" w14:paraId="38E5FE63" w14:textId="77777777">
        <w:trPr>
          <w:trHeight w:val="83"/>
        </w:trPr>
        <w:tc>
          <w:tcPr>
            <w:tcW w:w="506" w:type="dxa"/>
            <w:vMerge/>
            <w:shd w:val="clear" w:color="auto" w:fill="FFFFFF"/>
          </w:tcPr>
          <w:p w14:paraId="265D55A1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799" w:type="dxa"/>
            <w:vMerge/>
            <w:shd w:val="clear" w:color="auto" w:fill="FFFFFF"/>
          </w:tcPr>
          <w:p w14:paraId="65AABF9A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605" w:type="dxa"/>
            <w:vMerge/>
            <w:shd w:val="clear" w:color="auto" w:fill="FFFFFF"/>
          </w:tcPr>
          <w:p w14:paraId="62856709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613" w:type="dxa"/>
            <w:vMerge/>
            <w:shd w:val="clear" w:color="auto" w:fill="FFFFFF"/>
          </w:tcPr>
          <w:p w14:paraId="32CEBA48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819" w:type="dxa"/>
            <w:shd w:val="clear" w:color="auto" w:fill="FFFFFF"/>
          </w:tcPr>
          <w:p w14:paraId="3FCD3938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2.4.3.</w:t>
            </w:r>
          </w:p>
        </w:tc>
        <w:tc>
          <w:tcPr>
            <w:tcW w:w="6256" w:type="dxa"/>
            <w:shd w:val="clear" w:color="auto" w:fill="FFFFFF"/>
          </w:tcPr>
          <w:p w14:paraId="3F18E3BF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Poticanje multikulturalnosti</w:t>
            </w:r>
          </w:p>
        </w:tc>
      </w:tr>
      <w:tr w:rsidR="00947EB7" w:rsidRPr="002A33FD" w14:paraId="4B8172A1" w14:textId="77777777">
        <w:trPr>
          <w:trHeight w:val="126"/>
        </w:trPr>
        <w:tc>
          <w:tcPr>
            <w:tcW w:w="506" w:type="dxa"/>
            <w:vMerge/>
            <w:shd w:val="clear" w:color="auto" w:fill="FFFFFF"/>
          </w:tcPr>
          <w:p w14:paraId="6A5CFA4C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799" w:type="dxa"/>
            <w:vMerge/>
            <w:shd w:val="clear" w:color="auto" w:fill="FFFFFF"/>
          </w:tcPr>
          <w:p w14:paraId="0BFB29C0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605" w:type="dxa"/>
            <w:vMerge w:val="restart"/>
            <w:shd w:val="clear" w:color="auto" w:fill="FFFFFF"/>
          </w:tcPr>
          <w:p w14:paraId="3D7D730E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2.5.</w:t>
            </w:r>
          </w:p>
        </w:tc>
        <w:tc>
          <w:tcPr>
            <w:tcW w:w="3613" w:type="dxa"/>
            <w:vMerge w:val="restart"/>
            <w:shd w:val="clear" w:color="auto" w:fill="FFFFFF"/>
          </w:tcPr>
          <w:p w14:paraId="10B3C4CB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Osnažiti organizacije civilnog društva (OCD)</w:t>
            </w:r>
          </w:p>
        </w:tc>
        <w:tc>
          <w:tcPr>
            <w:tcW w:w="819" w:type="dxa"/>
            <w:shd w:val="clear" w:color="auto" w:fill="FFFFFF"/>
          </w:tcPr>
          <w:p w14:paraId="5B915804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2.5.1.</w:t>
            </w:r>
          </w:p>
        </w:tc>
        <w:tc>
          <w:tcPr>
            <w:tcW w:w="6256" w:type="dxa"/>
            <w:shd w:val="clear" w:color="auto" w:fill="FFFFFF"/>
          </w:tcPr>
          <w:p w14:paraId="71EA7B19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Podupiranje aktivnosti organizacija civilnog društva</w:t>
            </w:r>
          </w:p>
        </w:tc>
      </w:tr>
      <w:tr w:rsidR="00947EB7" w:rsidRPr="002A33FD" w14:paraId="2B4581DF" w14:textId="77777777">
        <w:trPr>
          <w:trHeight w:val="126"/>
        </w:trPr>
        <w:tc>
          <w:tcPr>
            <w:tcW w:w="506" w:type="dxa"/>
            <w:vMerge/>
            <w:shd w:val="clear" w:color="auto" w:fill="FFFFFF"/>
          </w:tcPr>
          <w:p w14:paraId="401770C4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799" w:type="dxa"/>
            <w:vMerge/>
            <w:shd w:val="clear" w:color="auto" w:fill="FFFFFF"/>
          </w:tcPr>
          <w:p w14:paraId="5E4DE6B8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605" w:type="dxa"/>
            <w:vMerge/>
            <w:shd w:val="clear" w:color="auto" w:fill="FFFFFF"/>
          </w:tcPr>
          <w:p w14:paraId="6D9900AD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613" w:type="dxa"/>
            <w:vMerge/>
            <w:shd w:val="clear" w:color="auto" w:fill="FFFFFF"/>
          </w:tcPr>
          <w:p w14:paraId="21BBD2E7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819" w:type="dxa"/>
            <w:shd w:val="clear" w:color="auto" w:fill="FFFFFF"/>
          </w:tcPr>
          <w:p w14:paraId="3D96AAAE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2.5.2.</w:t>
            </w:r>
          </w:p>
        </w:tc>
        <w:tc>
          <w:tcPr>
            <w:tcW w:w="6256" w:type="dxa"/>
            <w:shd w:val="clear" w:color="auto" w:fill="FFFFFF"/>
          </w:tcPr>
          <w:p w14:paraId="581EA8FB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Podupiranje aktivnosti udruga proizašlih iz Domovinskog rata</w:t>
            </w:r>
          </w:p>
        </w:tc>
      </w:tr>
      <w:tr w:rsidR="00947EB7" w:rsidRPr="002A33FD" w14:paraId="647087DD" w14:textId="77777777">
        <w:trPr>
          <w:trHeight w:val="95"/>
        </w:trPr>
        <w:tc>
          <w:tcPr>
            <w:tcW w:w="506" w:type="dxa"/>
            <w:vMerge/>
            <w:shd w:val="clear" w:color="auto" w:fill="FFFFFF"/>
          </w:tcPr>
          <w:p w14:paraId="249415F0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799" w:type="dxa"/>
            <w:vMerge/>
            <w:shd w:val="clear" w:color="auto" w:fill="FFFFFF"/>
          </w:tcPr>
          <w:p w14:paraId="601A6E6E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605" w:type="dxa"/>
            <w:vMerge w:val="restart"/>
            <w:shd w:val="clear" w:color="auto" w:fill="FFFFFF"/>
          </w:tcPr>
          <w:p w14:paraId="710B4E6B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2.6.</w:t>
            </w:r>
          </w:p>
        </w:tc>
        <w:tc>
          <w:tcPr>
            <w:tcW w:w="3613" w:type="dxa"/>
            <w:vMerge w:val="restart"/>
            <w:shd w:val="clear" w:color="auto" w:fill="FFFFFF"/>
          </w:tcPr>
          <w:p w14:paraId="59CC649E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Razviti održivu i pametnu komunalnu, prometnu, IKT i drugu infrastrukturu</w:t>
            </w:r>
          </w:p>
        </w:tc>
        <w:tc>
          <w:tcPr>
            <w:tcW w:w="819" w:type="dxa"/>
            <w:shd w:val="clear" w:color="auto" w:fill="FFFFFF"/>
          </w:tcPr>
          <w:p w14:paraId="113CE415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2.6.1.</w:t>
            </w:r>
          </w:p>
        </w:tc>
        <w:tc>
          <w:tcPr>
            <w:tcW w:w="6256" w:type="dxa"/>
            <w:shd w:val="clear" w:color="auto" w:fill="FFFFFF"/>
          </w:tcPr>
          <w:p w14:paraId="6806B592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Ulaganje u cestovni i željeznički promet</w:t>
            </w:r>
          </w:p>
        </w:tc>
      </w:tr>
      <w:tr w:rsidR="00947EB7" w:rsidRPr="002A33FD" w14:paraId="30B0D990" w14:textId="77777777">
        <w:trPr>
          <w:trHeight w:val="93"/>
        </w:trPr>
        <w:tc>
          <w:tcPr>
            <w:tcW w:w="506" w:type="dxa"/>
            <w:vMerge/>
            <w:shd w:val="clear" w:color="auto" w:fill="FFFFFF"/>
          </w:tcPr>
          <w:p w14:paraId="4C1923B8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799" w:type="dxa"/>
            <w:vMerge/>
            <w:shd w:val="clear" w:color="auto" w:fill="FFFFFF"/>
          </w:tcPr>
          <w:p w14:paraId="7B7C1C09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605" w:type="dxa"/>
            <w:vMerge/>
            <w:shd w:val="clear" w:color="auto" w:fill="FFFFFF"/>
          </w:tcPr>
          <w:p w14:paraId="634C8F6F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613" w:type="dxa"/>
            <w:vMerge/>
            <w:shd w:val="clear" w:color="auto" w:fill="FFFFFF"/>
          </w:tcPr>
          <w:p w14:paraId="0B27936F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819" w:type="dxa"/>
            <w:shd w:val="clear" w:color="auto" w:fill="FFFFFF"/>
          </w:tcPr>
          <w:p w14:paraId="084FB157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2.6.2.</w:t>
            </w:r>
          </w:p>
        </w:tc>
        <w:tc>
          <w:tcPr>
            <w:tcW w:w="6256" w:type="dxa"/>
            <w:shd w:val="clear" w:color="auto" w:fill="FFFFFF"/>
          </w:tcPr>
          <w:p w14:paraId="745309EE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Ulaganje u sustave vodoopskrbe, javne odvodnje i pročišćavanje otpadnih voda</w:t>
            </w:r>
          </w:p>
        </w:tc>
      </w:tr>
      <w:tr w:rsidR="00947EB7" w:rsidRPr="002A33FD" w14:paraId="0259080B" w14:textId="77777777">
        <w:trPr>
          <w:trHeight w:val="93"/>
        </w:trPr>
        <w:tc>
          <w:tcPr>
            <w:tcW w:w="506" w:type="dxa"/>
            <w:vMerge/>
            <w:shd w:val="clear" w:color="auto" w:fill="FFFFFF"/>
          </w:tcPr>
          <w:p w14:paraId="0B972496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799" w:type="dxa"/>
            <w:vMerge/>
            <w:shd w:val="clear" w:color="auto" w:fill="FFFFFF"/>
          </w:tcPr>
          <w:p w14:paraId="4063359B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605" w:type="dxa"/>
            <w:vMerge/>
            <w:shd w:val="clear" w:color="auto" w:fill="FFFFFF"/>
          </w:tcPr>
          <w:p w14:paraId="390C4E1B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613" w:type="dxa"/>
            <w:vMerge/>
            <w:shd w:val="clear" w:color="auto" w:fill="FFFFFF"/>
          </w:tcPr>
          <w:p w14:paraId="281D30A3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819" w:type="dxa"/>
            <w:shd w:val="clear" w:color="auto" w:fill="FFFFFF"/>
          </w:tcPr>
          <w:p w14:paraId="02DF93FE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2.6.3.</w:t>
            </w:r>
          </w:p>
        </w:tc>
        <w:tc>
          <w:tcPr>
            <w:tcW w:w="6256" w:type="dxa"/>
            <w:shd w:val="clear" w:color="auto" w:fill="FFFFFF"/>
          </w:tcPr>
          <w:p w14:paraId="563D2248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Ulaganje u lokalnu komunalnu infrastrukturu, sustav opskrbe prirodnim plinom i električnu energiju</w:t>
            </w:r>
          </w:p>
        </w:tc>
      </w:tr>
      <w:tr w:rsidR="00947EB7" w:rsidRPr="002A33FD" w14:paraId="2F1DAD76" w14:textId="77777777">
        <w:trPr>
          <w:trHeight w:val="93"/>
        </w:trPr>
        <w:tc>
          <w:tcPr>
            <w:tcW w:w="506" w:type="dxa"/>
            <w:vMerge/>
            <w:shd w:val="clear" w:color="auto" w:fill="FFFFFF"/>
          </w:tcPr>
          <w:p w14:paraId="2C9636FC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799" w:type="dxa"/>
            <w:vMerge/>
            <w:shd w:val="clear" w:color="auto" w:fill="FFFFFF"/>
          </w:tcPr>
          <w:p w14:paraId="19C822BD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605" w:type="dxa"/>
            <w:vMerge/>
            <w:shd w:val="clear" w:color="auto" w:fill="FFFFFF"/>
          </w:tcPr>
          <w:p w14:paraId="2DE97830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613" w:type="dxa"/>
            <w:vMerge/>
            <w:shd w:val="clear" w:color="auto" w:fill="FFFFFF"/>
          </w:tcPr>
          <w:p w14:paraId="70B4A6DF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819" w:type="dxa"/>
            <w:shd w:val="clear" w:color="auto" w:fill="FFFFFF"/>
          </w:tcPr>
          <w:p w14:paraId="5D72A641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2.6.4.</w:t>
            </w:r>
          </w:p>
        </w:tc>
        <w:tc>
          <w:tcPr>
            <w:tcW w:w="6256" w:type="dxa"/>
            <w:shd w:val="clear" w:color="auto" w:fill="FFFFFF"/>
          </w:tcPr>
          <w:p w14:paraId="12610586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Ulaganje u mobilnu infrastrukturu i širokopojasni internet</w:t>
            </w:r>
          </w:p>
        </w:tc>
      </w:tr>
      <w:tr w:rsidR="00947EB7" w:rsidRPr="002A33FD" w14:paraId="3CCEBDD0" w14:textId="77777777">
        <w:trPr>
          <w:trHeight w:val="83"/>
        </w:trPr>
        <w:tc>
          <w:tcPr>
            <w:tcW w:w="506" w:type="dxa"/>
            <w:vMerge/>
            <w:shd w:val="clear" w:color="auto" w:fill="FFFFFF"/>
          </w:tcPr>
          <w:p w14:paraId="20946228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799" w:type="dxa"/>
            <w:vMerge/>
            <w:shd w:val="clear" w:color="auto" w:fill="FFFFFF"/>
          </w:tcPr>
          <w:p w14:paraId="77866DA6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605" w:type="dxa"/>
            <w:vMerge w:val="restart"/>
            <w:shd w:val="clear" w:color="auto" w:fill="FFFFFF"/>
          </w:tcPr>
          <w:p w14:paraId="7B296054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2.7.</w:t>
            </w:r>
          </w:p>
        </w:tc>
        <w:tc>
          <w:tcPr>
            <w:tcW w:w="3613" w:type="dxa"/>
            <w:vMerge w:val="restart"/>
            <w:shd w:val="clear" w:color="auto" w:fill="FFFFFF"/>
          </w:tcPr>
          <w:p w14:paraId="7D616D6C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Osigurati ekološku i energetsku tranziciju</w:t>
            </w:r>
          </w:p>
        </w:tc>
        <w:tc>
          <w:tcPr>
            <w:tcW w:w="819" w:type="dxa"/>
            <w:shd w:val="clear" w:color="auto" w:fill="FFFFFF"/>
          </w:tcPr>
          <w:p w14:paraId="1DAFD2A1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2.7.1.</w:t>
            </w:r>
          </w:p>
        </w:tc>
        <w:tc>
          <w:tcPr>
            <w:tcW w:w="6256" w:type="dxa"/>
            <w:shd w:val="clear" w:color="auto" w:fill="FFFFFF"/>
          </w:tcPr>
          <w:p w14:paraId="7D3030D8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Očuvanje okoliša i prirode te upravljanje klimatskim promjenama</w:t>
            </w:r>
          </w:p>
        </w:tc>
      </w:tr>
      <w:tr w:rsidR="00947EB7" w:rsidRPr="002A33FD" w14:paraId="08139A00" w14:textId="77777777">
        <w:trPr>
          <w:trHeight w:val="83"/>
        </w:trPr>
        <w:tc>
          <w:tcPr>
            <w:tcW w:w="506" w:type="dxa"/>
            <w:vMerge/>
            <w:shd w:val="clear" w:color="auto" w:fill="FFFFFF"/>
          </w:tcPr>
          <w:p w14:paraId="6254AB67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799" w:type="dxa"/>
            <w:vMerge/>
            <w:shd w:val="clear" w:color="auto" w:fill="FFFFFF"/>
          </w:tcPr>
          <w:p w14:paraId="65407C43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605" w:type="dxa"/>
            <w:vMerge/>
            <w:shd w:val="clear" w:color="auto" w:fill="FFFFFF"/>
          </w:tcPr>
          <w:p w14:paraId="75EBFB1E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613" w:type="dxa"/>
            <w:vMerge/>
            <w:shd w:val="clear" w:color="auto" w:fill="FFFFFF"/>
          </w:tcPr>
          <w:p w14:paraId="790D937F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819" w:type="dxa"/>
            <w:shd w:val="clear" w:color="auto" w:fill="FFFFFF"/>
          </w:tcPr>
          <w:p w14:paraId="18E07B08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2.7.2.</w:t>
            </w:r>
          </w:p>
        </w:tc>
        <w:tc>
          <w:tcPr>
            <w:tcW w:w="6256" w:type="dxa"/>
            <w:shd w:val="clear" w:color="auto" w:fill="FFFFFF"/>
          </w:tcPr>
          <w:p w14:paraId="76DC9A2D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Povećanje energetske učinkovitosti i korištenja alternativnih izvora energije</w:t>
            </w:r>
          </w:p>
        </w:tc>
      </w:tr>
      <w:tr w:rsidR="00947EB7" w:rsidRPr="002A33FD" w14:paraId="1115BCD2" w14:textId="77777777">
        <w:trPr>
          <w:trHeight w:val="83"/>
        </w:trPr>
        <w:tc>
          <w:tcPr>
            <w:tcW w:w="506" w:type="dxa"/>
            <w:vMerge/>
            <w:shd w:val="clear" w:color="auto" w:fill="FFFFFF"/>
          </w:tcPr>
          <w:p w14:paraId="7307A9F8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799" w:type="dxa"/>
            <w:vMerge/>
            <w:shd w:val="clear" w:color="auto" w:fill="FFFFFF"/>
          </w:tcPr>
          <w:p w14:paraId="0810833D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605" w:type="dxa"/>
            <w:vMerge/>
            <w:shd w:val="clear" w:color="auto" w:fill="FFFFFF"/>
          </w:tcPr>
          <w:p w14:paraId="7C875D40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613" w:type="dxa"/>
            <w:vMerge/>
            <w:shd w:val="clear" w:color="auto" w:fill="FFFFFF"/>
          </w:tcPr>
          <w:p w14:paraId="701152E3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819" w:type="dxa"/>
            <w:shd w:val="clear" w:color="auto" w:fill="FFFFFF"/>
          </w:tcPr>
          <w:p w14:paraId="63A5CB5E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2.7.3.</w:t>
            </w:r>
          </w:p>
        </w:tc>
        <w:tc>
          <w:tcPr>
            <w:tcW w:w="6256" w:type="dxa"/>
            <w:shd w:val="clear" w:color="auto" w:fill="FFFFFF"/>
          </w:tcPr>
          <w:p w14:paraId="6A77CD8E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Provedba razminiranja</w:t>
            </w:r>
          </w:p>
        </w:tc>
      </w:tr>
      <w:tr w:rsidR="00947EB7" w:rsidRPr="002A33FD" w14:paraId="2BF8870E" w14:textId="77777777">
        <w:trPr>
          <w:trHeight w:val="62"/>
        </w:trPr>
        <w:tc>
          <w:tcPr>
            <w:tcW w:w="506" w:type="dxa"/>
            <w:vMerge/>
            <w:shd w:val="clear" w:color="auto" w:fill="FFFFFF"/>
          </w:tcPr>
          <w:p w14:paraId="09F97DEA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799" w:type="dxa"/>
            <w:vMerge/>
            <w:shd w:val="clear" w:color="auto" w:fill="FFFFFF"/>
          </w:tcPr>
          <w:p w14:paraId="43602145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605" w:type="dxa"/>
            <w:vMerge w:val="restart"/>
            <w:shd w:val="clear" w:color="auto" w:fill="FFFFFF"/>
          </w:tcPr>
          <w:p w14:paraId="59E934CC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2.8.</w:t>
            </w:r>
          </w:p>
        </w:tc>
        <w:tc>
          <w:tcPr>
            <w:tcW w:w="3613" w:type="dxa"/>
            <w:vMerge w:val="restart"/>
            <w:shd w:val="clear" w:color="auto" w:fill="FFFFFF"/>
          </w:tcPr>
          <w:p w14:paraId="629B630E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Osigurati demografski oporavak</w:t>
            </w:r>
          </w:p>
        </w:tc>
        <w:tc>
          <w:tcPr>
            <w:tcW w:w="819" w:type="dxa"/>
            <w:shd w:val="clear" w:color="auto" w:fill="FFFFFF"/>
          </w:tcPr>
          <w:p w14:paraId="7E33EDF8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2.8.1.</w:t>
            </w:r>
          </w:p>
        </w:tc>
        <w:tc>
          <w:tcPr>
            <w:tcW w:w="6256" w:type="dxa"/>
            <w:shd w:val="clear" w:color="auto" w:fill="FFFFFF"/>
          </w:tcPr>
          <w:p w14:paraId="293D33CA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Poticanje pronatalitetne politike</w:t>
            </w:r>
          </w:p>
        </w:tc>
      </w:tr>
      <w:tr w:rsidR="00947EB7" w:rsidRPr="002A33FD" w14:paraId="7B493E70" w14:textId="77777777">
        <w:trPr>
          <w:trHeight w:val="62"/>
        </w:trPr>
        <w:tc>
          <w:tcPr>
            <w:tcW w:w="506" w:type="dxa"/>
            <w:vMerge/>
            <w:shd w:val="clear" w:color="auto" w:fill="FFFFFF"/>
          </w:tcPr>
          <w:p w14:paraId="7861E02D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799" w:type="dxa"/>
            <w:vMerge/>
            <w:shd w:val="clear" w:color="auto" w:fill="FFFFFF"/>
          </w:tcPr>
          <w:p w14:paraId="5DE2121C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605" w:type="dxa"/>
            <w:vMerge/>
            <w:shd w:val="clear" w:color="auto" w:fill="FFFFFF"/>
          </w:tcPr>
          <w:p w14:paraId="44DDAE70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613" w:type="dxa"/>
            <w:vMerge/>
            <w:shd w:val="clear" w:color="auto" w:fill="FFFFFF"/>
          </w:tcPr>
          <w:p w14:paraId="0779D89B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819" w:type="dxa"/>
            <w:shd w:val="clear" w:color="auto" w:fill="FFFFFF"/>
          </w:tcPr>
          <w:p w14:paraId="68776495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2.8.2.</w:t>
            </w:r>
          </w:p>
        </w:tc>
        <w:tc>
          <w:tcPr>
            <w:tcW w:w="6256" w:type="dxa"/>
            <w:shd w:val="clear" w:color="auto" w:fill="FFFFFF"/>
          </w:tcPr>
          <w:p w14:paraId="475AA3C3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Ublažavanje negativnih trendova iseljavanja radno sposobnog stanovništva</w:t>
            </w:r>
          </w:p>
        </w:tc>
      </w:tr>
      <w:tr w:rsidR="00947EB7" w:rsidRPr="002A33FD" w14:paraId="61929B52" w14:textId="77777777">
        <w:trPr>
          <w:trHeight w:val="95"/>
        </w:trPr>
        <w:tc>
          <w:tcPr>
            <w:tcW w:w="506" w:type="dxa"/>
            <w:vMerge w:val="restart"/>
            <w:shd w:val="clear" w:color="auto" w:fill="FFFFFF"/>
          </w:tcPr>
          <w:p w14:paraId="43ED3D48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  <w:p w14:paraId="7F54D0E3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  <w:p w14:paraId="73DE9D95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  <w:p w14:paraId="3E50468E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  <w:p w14:paraId="28AF7EF1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  <w:p w14:paraId="6FA5B6B8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  <w:p w14:paraId="435FA283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3.</w:t>
            </w:r>
          </w:p>
        </w:tc>
        <w:tc>
          <w:tcPr>
            <w:tcW w:w="3799" w:type="dxa"/>
            <w:vMerge w:val="restart"/>
            <w:shd w:val="clear" w:color="auto" w:fill="FFFFFF"/>
          </w:tcPr>
          <w:p w14:paraId="46EA4432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  <w:p w14:paraId="24470C61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  <w:p w14:paraId="54B2B363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  <w:p w14:paraId="6698C81C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  <w:p w14:paraId="0E41D0A3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  <w:p w14:paraId="0DEDB75D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Učinkovita javna uprava i upravljanje imovinom, prostorno i strateško planiranje</w:t>
            </w:r>
          </w:p>
        </w:tc>
        <w:tc>
          <w:tcPr>
            <w:tcW w:w="605" w:type="dxa"/>
            <w:vMerge w:val="restart"/>
            <w:shd w:val="clear" w:color="auto" w:fill="FFFFFF"/>
          </w:tcPr>
          <w:p w14:paraId="73A01C76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3.1.</w:t>
            </w:r>
          </w:p>
        </w:tc>
        <w:tc>
          <w:tcPr>
            <w:tcW w:w="3613" w:type="dxa"/>
            <w:vMerge w:val="restart"/>
            <w:shd w:val="clear" w:color="auto" w:fill="FFFFFF"/>
          </w:tcPr>
          <w:p w14:paraId="6070C51D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Unaprijediti učinkovitost javne uprave i upravljanje javnom imovinom</w:t>
            </w:r>
          </w:p>
        </w:tc>
        <w:tc>
          <w:tcPr>
            <w:tcW w:w="819" w:type="dxa"/>
            <w:shd w:val="clear" w:color="auto" w:fill="FFFFFF"/>
          </w:tcPr>
          <w:p w14:paraId="6146D940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3.1.1.</w:t>
            </w:r>
          </w:p>
        </w:tc>
        <w:tc>
          <w:tcPr>
            <w:tcW w:w="6256" w:type="dxa"/>
            <w:shd w:val="clear" w:color="auto" w:fill="FFFFFF"/>
          </w:tcPr>
          <w:p w14:paraId="760965C8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Jačanje transparentnosti, upravljanja i digitalizacije javne uprave</w:t>
            </w:r>
          </w:p>
        </w:tc>
      </w:tr>
      <w:tr w:rsidR="00947EB7" w:rsidRPr="002A33FD" w14:paraId="6096B586" w14:textId="77777777">
        <w:trPr>
          <w:trHeight w:val="93"/>
        </w:trPr>
        <w:tc>
          <w:tcPr>
            <w:tcW w:w="506" w:type="dxa"/>
            <w:vMerge/>
            <w:shd w:val="clear" w:color="auto" w:fill="FFFFFF"/>
          </w:tcPr>
          <w:p w14:paraId="505D87C2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799" w:type="dxa"/>
            <w:vMerge/>
            <w:shd w:val="clear" w:color="auto" w:fill="FFFFFF"/>
          </w:tcPr>
          <w:p w14:paraId="2F2DF7B1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605" w:type="dxa"/>
            <w:vMerge/>
            <w:shd w:val="clear" w:color="auto" w:fill="FFFFFF"/>
          </w:tcPr>
          <w:p w14:paraId="11840F74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613" w:type="dxa"/>
            <w:vMerge/>
            <w:shd w:val="clear" w:color="auto" w:fill="FFFFFF"/>
          </w:tcPr>
          <w:p w14:paraId="125199EE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819" w:type="dxa"/>
            <w:shd w:val="clear" w:color="auto" w:fill="FFFFFF"/>
          </w:tcPr>
          <w:p w14:paraId="5F8AE932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3.1.2.</w:t>
            </w:r>
          </w:p>
        </w:tc>
        <w:tc>
          <w:tcPr>
            <w:tcW w:w="6256" w:type="dxa"/>
            <w:shd w:val="clear" w:color="auto" w:fill="FFFFFF"/>
          </w:tcPr>
          <w:p w14:paraId="6F2103AB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Jačanje kompetencija u javnoj upravi</w:t>
            </w:r>
          </w:p>
        </w:tc>
      </w:tr>
      <w:tr w:rsidR="00947EB7" w:rsidRPr="002A33FD" w14:paraId="4E364C5E" w14:textId="77777777">
        <w:trPr>
          <w:trHeight w:val="93"/>
        </w:trPr>
        <w:tc>
          <w:tcPr>
            <w:tcW w:w="506" w:type="dxa"/>
            <w:vMerge/>
            <w:shd w:val="clear" w:color="auto" w:fill="FFFFFF"/>
          </w:tcPr>
          <w:p w14:paraId="10BEC002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799" w:type="dxa"/>
            <w:vMerge/>
            <w:shd w:val="clear" w:color="auto" w:fill="FFFFFF"/>
          </w:tcPr>
          <w:p w14:paraId="00D8B68A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605" w:type="dxa"/>
            <w:vMerge/>
            <w:shd w:val="clear" w:color="auto" w:fill="FFFFFF"/>
          </w:tcPr>
          <w:p w14:paraId="14DF8D40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613" w:type="dxa"/>
            <w:vMerge/>
            <w:shd w:val="clear" w:color="auto" w:fill="FFFFFF"/>
          </w:tcPr>
          <w:p w14:paraId="5F3A7DCE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819" w:type="dxa"/>
            <w:shd w:val="clear" w:color="auto" w:fill="FFFFFF"/>
          </w:tcPr>
          <w:p w14:paraId="61F93DF5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3.1.3.</w:t>
            </w:r>
          </w:p>
        </w:tc>
        <w:tc>
          <w:tcPr>
            <w:tcW w:w="6256" w:type="dxa"/>
            <w:shd w:val="clear" w:color="auto" w:fill="FFFFFF"/>
          </w:tcPr>
          <w:p w14:paraId="31CADABD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Unaprjeđenje upravljanja javnom imovinom</w:t>
            </w:r>
          </w:p>
        </w:tc>
      </w:tr>
      <w:tr w:rsidR="00947EB7" w:rsidRPr="002A33FD" w14:paraId="56BDF697" w14:textId="77777777">
        <w:trPr>
          <w:trHeight w:val="93"/>
        </w:trPr>
        <w:tc>
          <w:tcPr>
            <w:tcW w:w="506" w:type="dxa"/>
            <w:vMerge/>
            <w:shd w:val="clear" w:color="auto" w:fill="FFFFFF"/>
          </w:tcPr>
          <w:p w14:paraId="141C8579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799" w:type="dxa"/>
            <w:vMerge/>
            <w:shd w:val="clear" w:color="auto" w:fill="FFFFFF"/>
          </w:tcPr>
          <w:p w14:paraId="253925D6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605" w:type="dxa"/>
            <w:vMerge/>
            <w:shd w:val="clear" w:color="auto" w:fill="FFFFFF"/>
          </w:tcPr>
          <w:p w14:paraId="1C6D4308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613" w:type="dxa"/>
            <w:vMerge/>
            <w:shd w:val="clear" w:color="auto" w:fill="FFFFFF"/>
          </w:tcPr>
          <w:p w14:paraId="26B15DE7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819" w:type="dxa"/>
            <w:shd w:val="clear" w:color="auto" w:fill="FFFFFF"/>
          </w:tcPr>
          <w:p w14:paraId="7D6C3224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3.1.4.</w:t>
            </w:r>
          </w:p>
        </w:tc>
        <w:tc>
          <w:tcPr>
            <w:tcW w:w="6256" w:type="dxa"/>
            <w:shd w:val="clear" w:color="auto" w:fill="FFFFFF"/>
          </w:tcPr>
          <w:p w14:paraId="3ACC9D5E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Financijsko upravljanje u javnoj upravi</w:t>
            </w:r>
          </w:p>
        </w:tc>
      </w:tr>
      <w:tr w:rsidR="00947EB7" w:rsidRPr="002A33FD" w14:paraId="38E60F9F" w14:textId="77777777">
        <w:trPr>
          <w:trHeight w:val="126"/>
        </w:trPr>
        <w:tc>
          <w:tcPr>
            <w:tcW w:w="506" w:type="dxa"/>
            <w:vMerge/>
            <w:shd w:val="clear" w:color="auto" w:fill="FFFFFF"/>
          </w:tcPr>
          <w:p w14:paraId="50A9D7B8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799" w:type="dxa"/>
            <w:vMerge/>
            <w:shd w:val="clear" w:color="auto" w:fill="FFFFFF"/>
          </w:tcPr>
          <w:p w14:paraId="1EC59805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605" w:type="dxa"/>
            <w:vMerge w:val="restart"/>
            <w:shd w:val="clear" w:color="auto" w:fill="FFFFFF"/>
          </w:tcPr>
          <w:p w14:paraId="1D65BA0E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3.2.</w:t>
            </w:r>
          </w:p>
        </w:tc>
        <w:tc>
          <w:tcPr>
            <w:tcW w:w="3613" w:type="dxa"/>
            <w:vMerge w:val="restart"/>
            <w:shd w:val="clear" w:color="auto" w:fill="FFFFFF"/>
          </w:tcPr>
          <w:p w14:paraId="629F7470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Unaprijediti sustav prostornog i strateškog planiranja</w:t>
            </w:r>
          </w:p>
        </w:tc>
        <w:tc>
          <w:tcPr>
            <w:tcW w:w="819" w:type="dxa"/>
            <w:shd w:val="clear" w:color="auto" w:fill="FFFFFF"/>
          </w:tcPr>
          <w:p w14:paraId="1A42E639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3.2.1.</w:t>
            </w:r>
          </w:p>
        </w:tc>
        <w:tc>
          <w:tcPr>
            <w:tcW w:w="6256" w:type="dxa"/>
            <w:shd w:val="clear" w:color="auto" w:fill="FFFFFF"/>
          </w:tcPr>
          <w:p w14:paraId="1386E403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Provedba sustavnog razvoja i praćenja prostornog planiranja</w:t>
            </w:r>
          </w:p>
        </w:tc>
      </w:tr>
      <w:tr w:rsidR="00947EB7" w:rsidRPr="002A33FD" w14:paraId="7016F86E" w14:textId="77777777">
        <w:trPr>
          <w:trHeight w:val="126"/>
        </w:trPr>
        <w:tc>
          <w:tcPr>
            <w:tcW w:w="506" w:type="dxa"/>
            <w:vMerge/>
            <w:shd w:val="clear" w:color="auto" w:fill="FFFFFF"/>
          </w:tcPr>
          <w:p w14:paraId="6CF21A01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799" w:type="dxa"/>
            <w:vMerge/>
            <w:shd w:val="clear" w:color="auto" w:fill="FFFFFF"/>
          </w:tcPr>
          <w:p w14:paraId="1EDC9100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605" w:type="dxa"/>
            <w:vMerge/>
            <w:shd w:val="clear" w:color="auto" w:fill="FFFFFF"/>
          </w:tcPr>
          <w:p w14:paraId="0EB37190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613" w:type="dxa"/>
            <w:vMerge/>
            <w:shd w:val="clear" w:color="auto" w:fill="FFFFFF"/>
          </w:tcPr>
          <w:p w14:paraId="15185C82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819" w:type="dxa"/>
            <w:shd w:val="clear" w:color="auto" w:fill="FFFFFF"/>
          </w:tcPr>
          <w:p w14:paraId="62A1ADBB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3.2.2.</w:t>
            </w:r>
          </w:p>
        </w:tc>
        <w:tc>
          <w:tcPr>
            <w:tcW w:w="6256" w:type="dxa"/>
            <w:shd w:val="clear" w:color="auto" w:fill="FFFFFF"/>
          </w:tcPr>
          <w:p w14:paraId="6F92DC36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Provedba sustavnog razvoja, praćenja i vrednovanja provedbe strateških dokumenata</w:t>
            </w:r>
          </w:p>
        </w:tc>
      </w:tr>
      <w:tr w:rsidR="00947EB7" w:rsidRPr="002A33FD" w14:paraId="5176EC25" w14:textId="77777777">
        <w:trPr>
          <w:trHeight w:val="62"/>
        </w:trPr>
        <w:tc>
          <w:tcPr>
            <w:tcW w:w="506" w:type="dxa"/>
            <w:vMerge/>
            <w:shd w:val="clear" w:color="auto" w:fill="FFFFFF"/>
          </w:tcPr>
          <w:p w14:paraId="3C4574B2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799" w:type="dxa"/>
            <w:vMerge/>
            <w:shd w:val="clear" w:color="auto" w:fill="FFFFFF"/>
          </w:tcPr>
          <w:p w14:paraId="4F9A9752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605" w:type="dxa"/>
            <w:vMerge w:val="restart"/>
            <w:shd w:val="clear" w:color="auto" w:fill="FFFFFF"/>
          </w:tcPr>
          <w:p w14:paraId="78AC09A4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3.3.</w:t>
            </w:r>
          </w:p>
        </w:tc>
        <w:tc>
          <w:tcPr>
            <w:tcW w:w="3613" w:type="dxa"/>
            <w:vMerge w:val="restart"/>
            <w:shd w:val="clear" w:color="auto" w:fill="FFFFFF"/>
          </w:tcPr>
          <w:p w14:paraId="7AFAC525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Ojačati otpornosti na krizne situacije</w:t>
            </w:r>
          </w:p>
        </w:tc>
        <w:tc>
          <w:tcPr>
            <w:tcW w:w="819" w:type="dxa"/>
            <w:shd w:val="clear" w:color="auto" w:fill="FFFFFF"/>
          </w:tcPr>
          <w:p w14:paraId="016A244A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3.3.1.</w:t>
            </w:r>
          </w:p>
        </w:tc>
        <w:tc>
          <w:tcPr>
            <w:tcW w:w="6256" w:type="dxa"/>
            <w:shd w:val="clear" w:color="auto" w:fill="FFFFFF"/>
          </w:tcPr>
          <w:p w14:paraId="5FFEEA7F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Ulaganje u prevenciju i sanaciju posljedica velikih nesreća, prirodnih nepogoda i drugih nesreća</w:t>
            </w:r>
          </w:p>
        </w:tc>
      </w:tr>
      <w:tr w:rsidR="00947EB7" w:rsidRPr="002A33FD" w14:paraId="038F7B9A" w14:textId="77777777">
        <w:trPr>
          <w:trHeight w:val="62"/>
        </w:trPr>
        <w:tc>
          <w:tcPr>
            <w:tcW w:w="506" w:type="dxa"/>
            <w:vMerge/>
            <w:shd w:val="clear" w:color="auto" w:fill="FFFFFF"/>
          </w:tcPr>
          <w:p w14:paraId="5A4E1CDC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799" w:type="dxa"/>
            <w:vMerge/>
            <w:shd w:val="clear" w:color="auto" w:fill="FFFFFF"/>
          </w:tcPr>
          <w:p w14:paraId="01B60076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605" w:type="dxa"/>
            <w:vMerge/>
            <w:shd w:val="clear" w:color="auto" w:fill="FFFFFF"/>
          </w:tcPr>
          <w:p w14:paraId="3E3C6EDB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613" w:type="dxa"/>
            <w:vMerge/>
            <w:shd w:val="clear" w:color="auto" w:fill="FFFFFF"/>
          </w:tcPr>
          <w:p w14:paraId="2F75A60C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819" w:type="dxa"/>
            <w:shd w:val="clear" w:color="auto" w:fill="FFFFFF"/>
          </w:tcPr>
          <w:p w14:paraId="4F6FE6B6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3.3.2.</w:t>
            </w:r>
          </w:p>
        </w:tc>
        <w:tc>
          <w:tcPr>
            <w:tcW w:w="6256" w:type="dxa"/>
            <w:shd w:val="clear" w:color="auto" w:fill="FFFFFF"/>
          </w:tcPr>
          <w:p w14:paraId="12F2B17B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Unapređenje sustava zaštite od velikih nesreća, prirodnih nepogoda i drugih nesreća</w:t>
            </w:r>
          </w:p>
        </w:tc>
      </w:tr>
      <w:tr w:rsidR="00947EB7" w:rsidRPr="002A33FD" w14:paraId="09B199F2" w14:textId="77777777">
        <w:trPr>
          <w:trHeight w:val="126"/>
        </w:trPr>
        <w:tc>
          <w:tcPr>
            <w:tcW w:w="506" w:type="dxa"/>
            <w:vMerge w:val="restart"/>
            <w:shd w:val="clear" w:color="auto" w:fill="FFFFFF"/>
          </w:tcPr>
          <w:p w14:paraId="32857419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  <w:p w14:paraId="44C3C2EA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  <w:p w14:paraId="25197110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4.</w:t>
            </w:r>
          </w:p>
        </w:tc>
        <w:tc>
          <w:tcPr>
            <w:tcW w:w="3799" w:type="dxa"/>
            <w:vMerge w:val="restart"/>
            <w:shd w:val="clear" w:color="auto" w:fill="FFFFFF"/>
          </w:tcPr>
          <w:p w14:paraId="5C13356C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  <w:p w14:paraId="67F55C6E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  <w:p w14:paraId="4AE7CCE4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Ravnomjeran regionalni razvoj</w:t>
            </w:r>
          </w:p>
        </w:tc>
        <w:tc>
          <w:tcPr>
            <w:tcW w:w="605" w:type="dxa"/>
            <w:vMerge w:val="restart"/>
            <w:shd w:val="clear" w:color="auto" w:fill="FFFFFF"/>
          </w:tcPr>
          <w:p w14:paraId="39AC1401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4.1.</w:t>
            </w:r>
          </w:p>
        </w:tc>
        <w:tc>
          <w:tcPr>
            <w:tcW w:w="3613" w:type="dxa"/>
            <w:vMerge w:val="restart"/>
            <w:shd w:val="clear" w:color="auto" w:fill="FFFFFF"/>
          </w:tcPr>
          <w:p w14:paraId="198847A7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Razviti potpomognuta područja i područja s razvojnim posebnostima</w:t>
            </w:r>
          </w:p>
        </w:tc>
        <w:tc>
          <w:tcPr>
            <w:tcW w:w="819" w:type="dxa"/>
            <w:shd w:val="clear" w:color="auto" w:fill="FFFFFF"/>
          </w:tcPr>
          <w:p w14:paraId="1C318A9E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4.1.1.</w:t>
            </w:r>
          </w:p>
        </w:tc>
        <w:tc>
          <w:tcPr>
            <w:tcW w:w="6256" w:type="dxa"/>
            <w:shd w:val="clear" w:color="auto" w:fill="FFFFFF"/>
          </w:tcPr>
          <w:p w14:paraId="339F84AC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Razvoj i poticanje ulaganja u potpomognuta i brdsko-planinska područja</w:t>
            </w:r>
          </w:p>
        </w:tc>
      </w:tr>
      <w:tr w:rsidR="00947EB7" w:rsidRPr="002A33FD" w14:paraId="645E9E72" w14:textId="77777777">
        <w:trPr>
          <w:trHeight w:val="126"/>
        </w:trPr>
        <w:tc>
          <w:tcPr>
            <w:tcW w:w="506" w:type="dxa"/>
            <w:vMerge/>
            <w:shd w:val="clear" w:color="auto" w:fill="FFFFFF"/>
          </w:tcPr>
          <w:p w14:paraId="7D6B9C1F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799" w:type="dxa"/>
            <w:vMerge/>
            <w:shd w:val="clear" w:color="auto" w:fill="FFFFFF"/>
          </w:tcPr>
          <w:p w14:paraId="24514ED8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605" w:type="dxa"/>
            <w:vMerge/>
            <w:shd w:val="clear" w:color="auto" w:fill="FFFFFF"/>
          </w:tcPr>
          <w:p w14:paraId="5E4A786D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613" w:type="dxa"/>
            <w:vMerge/>
            <w:shd w:val="clear" w:color="auto" w:fill="FFFFFF"/>
          </w:tcPr>
          <w:p w14:paraId="69FAE422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819" w:type="dxa"/>
            <w:shd w:val="clear" w:color="auto" w:fill="FFFFFF"/>
          </w:tcPr>
          <w:p w14:paraId="590ED3D4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4.1.2.</w:t>
            </w:r>
          </w:p>
        </w:tc>
        <w:tc>
          <w:tcPr>
            <w:tcW w:w="6256" w:type="dxa"/>
            <w:shd w:val="clear" w:color="auto" w:fill="FFFFFF"/>
          </w:tcPr>
          <w:p w14:paraId="28E13FF0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Unapređenje kvalitete života u ruralnom području i razvoj pametnih sela</w:t>
            </w:r>
          </w:p>
        </w:tc>
      </w:tr>
      <w:tr w:rsidR="00947EB7" w:rsidRPr="002A33FD" w14:paraId="00209121" w14:textId="77777777">
        <w:trPr>
          <w:trHeight w:val="62"/>
        </w:trPr>
        <w:tc>
          <w:tcPr>
            <w:tcW w:w="506" w:type="dxa"/>
            <w:vMerge/>
            <w:shd w:val="clear" w:color="auto" w:fill="FFFFFF"/>
          </w:tcPr>
          <w:p w14:paraId="1CF16777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3799" w:type="dxa"/>
            <w:vMerge/>
            <w:shd w:val="clear" w:color="auto" w:fill="FFFFFF"/>
          </w:tcPr>
          <w:p w14:paraId="741AF0DB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</w:p>
        </w:tc>
        <w:tc>
          <w:tcPr>
            <w:tcW w:w="605" w:type="dxa"/>
            <w:shd w:val="clear" w:color="auto" w:fill="FFFFFF"/>
          </w:tcPr>
          <w:p w14:paraId="4896FD57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4.2.</w:t>
            </w:r>
          </w:p>
        </w:tc>
        <w:tc>
          <w:tcPr>
            <w:tcW w:w="3613" w:type="dxa"/>
            <w:shd w:val="clear" w:color="auto" w:fill="FFFFFF"/>
          </w:tcPr>
          <w:p w14:paraId="6381CF24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Razviti urbana područja</w:t>
            </w:r>
          </w:p>
        </w:tc>
        <w:tc>
          <w:tcPr>
            <w:tcW w:w="819" w:type="dxa"/>
            <w:shd w:val="clear" w:color="auto" w:fill="FFFFFF"/>
          </w:tcPr>
          <w:p w14:paraId="05F47E6F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4.2.1.</w:t>
            </w:r>
          </w:p>
        </w:tc>
        <w:tc>
          <w:tcPr>
            <w:tcW w:w="6256" w:type="dxa"/>
            <w:shd w:val="clear" w:color="auto" w:fill="FFFFFF"/>
          </w:tcPr>
          <w:p w14:paraId="0FA32073" w14:textId="77777777" w:rsidR="00947EB7" w:rsidRPr="002A33FD" w:rsidRDefault="00947EB7">
            <w:pPr>
              <w:shd w:val="clear" w:color="auto" w:fill="FFFFFF"/>
              <w:spacing w:after="0" w:line="240" w:lineRule="auto"/>
              <w:rPr>
                <w:sz w:val="20"/>
                <w:szCs w:val="20"/>
                <w:lang w:val="hr-BA"/>
              </w:rPr>
            </w:pPr>
            <w:r w:rsidRPr="002A33FD">
              <w:rPr>
                <w:sz w:val="20"/>
                <w:szCs w:val="20"/>
                <w:lang w:val="hr-BA"/>
              </w:rPr>
              <w:t>Razvoj pametnih i održivih gradova</w:t>
            </w:r>
          </w:p>
        </w:tc>
      </w:tr>
    </w:tbl>
    <w:p w14:paraId="7C6C5F0C" w14:textId="77777777" w:rsidR="00947EB7" w:rsidRDefault="00947EB7" w:rsidP="00344B36">
      <w:pPr>
        <w:spacing w:after="0" w:line="360" w:lineRule="auto"/>
        <w:jc w:val="both"/>
        <w:rPr>
          <w:rFonts w:ascii="Calibri Light" w:hAnsi="Calibri Light" w:cs="Calibri Light"/>
        </w:rPr>
      </w:pPr>
    </w:p>
    <w:p w14:paraId="64875B2D" w14:textId="77777777" w:rsidR="00BD5525" w:rsidRDefault="00BD5525" w:rsidP="00344B36">
      <w:pPr>
        <w:spacing w:after="0" w:line="360" w:lineRule="auto"/>
        <w:jc w:val="both"/>
        <w:rPr>
          <w:rFonts w:ascii="Calibri Light" w:hAnsi="Calibri Light" w:cs="Calibri Light"/>
        </w:rPr>
      </w:pPr>
    </w:p>
    <w:p w14:paraId="37C1B353" w14:textId="77777777" w:rsidR="00BD5525" w:rsidRDefault="00BD5525" w:rsidP="00344B36">
      <w:pPr>
        <w:spacing w:after="0" w:line="360" w:lineRule="auto"/>
        <w:jc w:val="both"/>
        <w:rPr>
          <w:rFonts w:ascii="Calibri Light" w:hAnsi="Calibri Light" w:cs="Calibri Light"/>
        </w:rPr>
      </w:pPr>
    </w:p>
    <w:p w14:paraId="1D095929" w14:textId="77777777" w:rsidR="00D27C31" w:rsidRDefault="00D27C31" w:rsidP="00344B36">
      <w:pPr>
        <w:spacing w:after="0" w:line="360" w:lineRule="auto"/>
        <w:jc w:val="both"/>
        <w:rPr>
          <w:rFonts w:ascii="Calibri Light" w:hAnsi="Calibri Light" w:cs="Calibri Light"/>
        </w:rPr>
      </w:pPr>
    </w:p>
    <w:p w14:paraId="0AAE43DA" w14:textId="77777777" w:rsidR="00D27C31" w:rsidRDefault="00D27C31" w:rsidP="00344B36">
      <w:pPr>
        <w:spacing w:after="0" w:line="360" w:lineRule="auto"/>
        <w:jc w:val="both"/>
        <w:rPr>
          <w:rFonts w:ascii="Calibri Light" w:hAnsi="Calibri Light" w:cs="Calibri Light"/>
        </w:rPr>
      </w:pPr>
    </w:p>
    <w:p w14:paraId="5A6DC062" w14:textId="77777777" w:rsidR="00D27C31" w:rsidRDefault="00D27C31" w:rsidP="00344B36">
      <w:pPr>
        <w:spacing w:after="0" w:line="360" w:lineRule="auto"/>
        <w:jc w:val="both"/>
        <w:rPr>
          <w:rFonts w:ascii="Calibri Light" w:hAnsi="Calibri Light" w:cs="Calibri Light"/>
        </w:rPr>
      </w:pPr>
    </w:p>
    <w:p w14:paraId="3F7A66AA" w14:textId="77777777" w:rsidR="00947EB7" w:rsidRDefault="00947EB7" w:rsidP="00344B36">
      <w:pPr>
        <w:spacing w:after="0" w:line="360" w:lineRule="auto"/>
        <w:jc w:val="both"/>
        <w:rPr>
          <w:rFonts w:ascii="Calibri Light" w:hAnsi="Calibri Light" w:cs="Calibri Light"/>
        </w:rPr>
      </w:pPr>
    </w:p>
    <w:p w14:paraId="55C15349" w14:textId="77777777" w:rsidR="00947EB7" w:rsidRDefault="00947EB7" w:rsidP="00344B36">
      <w:pPr>
        <w:spacing w:after="0" w:line="360" w:lineRule="auto"/>
        <w:jc w:val="both"/>
        <w:rPr>
          <w:rFonts w:ascii="Calibri Light" w:hAnsi="Calibri Light" w:cs="Calibri Light"/>
        </w:rPr>
      </w:pPr>
    </w:p>
    <w:p w14:paraId="74A4F4F4" w14:textId="77777777" w:rsidR="00D27C31" w:rsidRDefault="00D27C31" w:rsidP="00344B36">
      <w:pPr>
        <w:spacing w:after="0" w:line="360" w:lineRule="auto"/>
        <w:jc w:val="both"/>
        <w:rPr>
          <w:rFonts w:ascii="Calibri Light" w:hAnsi="Calibri Light" w:cs="Calibri Light"/>
        </w:rPr>
      </w:pPr>
    </w:p>
    <w:p w14:paraId="775621E2" w14:textId="77777777" w:rsidR="00E419AE" w:rsidRPr="00E419AE" w:rsidRDefault="003C3873" w:rsidP="00E419AE">
      <w:pPr>
        <w:spacing w:after="0"/>
        <w:jc w:val="both"/>
        <w:rPr>
          <w:rFonts w:ascii="Calibri Light" w:hAnsi="Calibri Light" w:cs="Calibri Light"/>
          <w:color w:val="8EAADB"/>
        </w:rPr>
      </w:pPr>
      <w:r>
        <w:rPr>
          <w:rFonts w:ascii="Calibri Light" w:hAnsi="Calibri Light" w:cs="Calibri Light"/>
          <w:b/>
          <w:color w:val="8EAADB"/>
          <w:sz w:val="24"/>
        </w:rPr>
        <w:lastRenderedPageBreak/>
        <w:t>UTROŠENA</w:t>
      </w:r>
      <w:r w:rsidR="00E419AE" w:rsidRPr="00E419AE">
        <w:rPr>
          <w:rFonts w:ascii="Calibri Light" w:hAnsi="Calibri Light" w:cs="Calibri Light"/>
          <w:b/>
          <w:color w:val="8EAADB"/>
          <w:sz w:val="24"/>
        </w:rPr>
        <w:t xml:space="preserve"> SREDSTVA ZA IZVRŠENJE PLANA RADA</w:t>
      </w:r>
    </w:p>
    <w:p w14:paraId="3E5ED503" w14:textId="77777777" w:rsidR="00DC3DFE" w:rsidRDefault="00DC3DFE" w:rsidP="00E419AE">
      <w:pPr>
        <w:spacing w:after="0" w:line="360" w:lineRule="auto"/>
        <w:jc w:val="both"/>
        <w:rPr>
          <w:rFonts w:ascii="Calibri Light" w:hAnsi="Calibri Light" w:cs="Calibri Light"/>
          <w:b/>
          <w:color w:val="000000"/>
        </w:rPr>
      </w:pPr>
    </w:p>
    <w:p w14:paraId="571E9BF2" w14:textId="51827511" w:rsidR="00E419AE" w:rsidRDefault="00E419AE" w:rsidP="00E419AE">
      <w:pPr>
        <w:spacing w:after="0" w:line="360" w:lineRule="auto"/>
        <w:jc w:val="both"/>
        <w:rPr>
          <w:rFonts w:ascii="Calibri Light" w:hAnsi="Calibri Light" w:cs="Calibri Light"/>
          <w:bCs/>
          <w:color w:val="000000"/>
        </w:rPr>
      </w:pPr>
      <w:r w:rsidRPr="00F20103">
        <w:rPr>
          <w:rFonts w:ascii="Calibri Light" w:hAnsi="Calibri Light" w:cs="Calibri Light"/>
          <w:b/>
          <w:color w:val="8EAADB"/>
        </w:rPr>
        <w:t>Prihodi poslovanja</w:t>
      </w:r>
      <w:r w:rsidRPr="00E419AE">
        <w:rPr>
          <w:rFonts w:ascii="Calibri Light" w:hAnsi="Calibri Light" w:cs="Calibri Light"/>
          <w:bCs/>
          <w:color w:val="000000"/>
        </w:rPr>
        <w:t xml:space="preserve"> </w:t>
      </w:r>
      <w:r w:rsidR="001E7049" w:rsidRPr="001E7049">
        <w:rPr>
          <w:rFonts w:ascii="Calibri Light" w:hAnsi="Calibri Light" w:cs="Calibri Light"/>
          <w:bCs/>
          <w:color w:val="000000"/>
        </w:rPr>
        <w:t>u 202</w:t>
      </w:r>
      <w:r w:rsidR="000F14C4">
        <w:rPr>
          <w:rFonts w:ascii="Calibri Light" w:hAnsi="Calibri Light" w:cs="Calibri Light"/>
          <w:bCs/>
          <w:color w:val="000000"/>
        </w:rPr>
        <w:t>3</w:t>
      </w:r>
      <w:r w:rsidR="001E7049" w:rsidRPr="00BA6EEA">
        <w:rPr>
          <w:rFonts w:ascii="Calibri Light" w:hAnsi="Calibri Light" w:cs="Calibri Light"/>
          <w:bCs/>
          <w:color w:val="000000"/>
        </w:rPr>
        <w:t xml:space="preserve">. bili su u iznosu </w:t>
      </w:r>
      <w:r w:rsidR="0076712C" w:rsidRPr="00BA6EEA">
        <w:rPr>
          <w:rFonts w:ascii="Calibri Light" w:hAnsi="Calibri Light" w:cs="Calibri Light"/>
          <w:bCs/>
          <w:color w:val="000000"/>
        </w:rPr>
        <w:t>890.694,98</w:t>
      </w:r>
      <w:r w:rsidR="00C8740D" w:rsidRPr="00BA6EEA">
        <w:rPr>
          <w:rFonts w:ascii="Calibri Light" w:hAnsi="Calibri Light" w:cs="Calibri Light"/>
          <w:bCs/>
          <w:color w:val="000000"/>
        </w:rPr>
        <w:t xml:space="preserve"> EUR</w:t>
      </w:r>
      <w:r w:rsidR="001E7049" w:rsidRPr="00BA6EEA">
        <w:rPr>
          <w:rFonts w:ascii="Calibri Light" w:hAnsi="Calibri Light" w:cs="Calibri Light"/>
          <w:bCs/>
          <w:color w:val="000000"/>
        </w:rPr>
        <w:t>. Od toga Pomoći iz inozemstva i od subjekata unutar općeg proračuna u 202</w:t>
      </w:r>
      <w:r w:rsidR="00215341">
        <w:rPr>
          <w:rFonts w:ascii="Calibri Light" w:hAnsi="Calibri Light" w:cs="Calibri Light"/>
          <w:bCs/>
          <w:color w:val="000000"/>
        </w:rPr>
        <w:t>3</w:t>
      </w:r>
      <w:r w:rsidR="001E7049" w:rsidRPr="00BA6EEA">
        <w:rPr>
          <w:rFonts w:ascii="Calibri Light" w:hAnsi="Calibri Light" w:cs="Calibri Light"/>
          <w:bCs/>
          <w:color w:val="000000"/>
        </w:rPr>
        <w:t xml:space="preserve">. bili su u iznosu od  </w:t>
      </w:r>
      <w:r w:rsidR="00BA6EEA" w:rsidRPr="00BA6EEA">
        <w:rPr>
          <w:rFonts w:ascii="Calibri Light" w:hAnsi="Calibri Light" w:cs="Calibri Light"/>
          <w:bCs/>
          <w:color w:val="000000"/>
        </w:rPr>
        <w:t>67</w:t>
      </w:r>
      <w:r w:rsidR="00215341">
        <w:rPr>
          <w:rFonts w:ascii="Calibri Light" w:hAnsi="Calibri Light" w:cs="Calibri Light"/>
          <w:bCs/>
          <w:color w:val="000000"/>
        </w:rPr>
        <w:t>0.188,68</w:t>
      </w:r>
      <w:r w:rsidR="00BA6EEA" w:rsidRPr="00BA6EEA">
        <w:rPr>
          <w:rFonts w:ascii="Calibri Light" w:hAnsi="Calibri Light" w:cs="Calibri Light"/>
          <w:bCs/>
          <w:color w:val="000000"/>
        </w:rPr>
        <w:t xml:space="preserve"> </w:t>
      </w:r>
      <w:r w:rsidR="00C8740D" w:rsidRPr="00BA6EEA">
        <w:rPr>
          <w:rFonts w:ascii="Calibri Light" w:hAnsi="Calibri Light" w:cs="Calibri Light"/>
          <w:bCs/>
          <w:color w:val="000000"/>
        </w:rPr>
        <w:t>EUR</w:t>
      </w:r>
      <w:r w:rsidR="001E7049" w:rsidRPr="00BA6EEA">
        <w:rPr>
          <w:rFonts w:ascii="Calibri Light" w:hAnsi="Calibri Light" w:cs="Calibri Light"/>
          <w:bCs/>
          <w:color w:val="000000"/>
        </w:rPr>
        <w:t xml:space="preserve"> (a odnose se na sredstva pomoći od Ministarstva regionalnog razvoja i fondova EU, na projekt „Zajedno do razvoja 2“  (tehnička pomoć)</w:t>
      </w:r>
      <w:r w:rsidR="00EA66CE" w:rsidRPr="00BA6EEA">
        <w:rPr>
          <w:rFonts w:ascii="Calibri Light" w:hAnsi="Calibri Light" w:cs="Calibri Light"/>
          <w:bCs/>
          <w:color w:val="000000"/>
        </w:rPr>
        <w:t xml:space="preserve">, </w:t>
      </w:r>
      <w:r w:rsidR="001E7049" w:rsidRPr="00BA6EEA">
        <w:rPr>
          <w:rFonts w:ascii="Calibri Light" w:hAnsi="Calibri Light" w:cs="Calibri Light"/>
          <w:bCs/>
          <w:color w:val="000000"/>
        </w:rPr>
        <w:t>projekt</w:t>
      </w:r>
      <w:r w:rsidR="00DC327D">
        <w:rPr>
          <w:rFonts w:ascii="Calibri Light" w:hAnsi="Calibri Light" w:cs="Calibri Light"/>
          <w:bCs/>
          <w:color w:val="000000"/>
        </w:rPr>
        <w:t>e</w:t>
      </w:r>
      <w:r w:rsidR="001E7049" w:rsidRPr="00BA6EEA">
        <w:rPr>
          <w:rFonts w:ascii="Calibri Light" w:hAnsi="Calibri Light" w:cs="Calibri Light"/>
          <w:bCs/>
          <w:color w:val="000000"/>
        </w:rPr>
        <w:t xml:space="preserve"> „Obrazujmo se zajedno </w:t>
      </w:r>
      <w:r w:rsidR="00514F47" w:rsidRPr="00BA6EEA">
        <w:rPr>
          <w:rFonts w:ascii="Calibri Light" w:hAnsi="Calibri Light" w:cs="Calibri Light"/>
          <w:bCs/>
          <w:color w:val="000000"/>
        </w:rPr>
        <w:t>V</w:t>
      </w:r>
      <w:r w:rsidR="007940A6" w:rsidRPr="00BA6EEA">
        <w:rPr>
          <w:rFonts w:ascii="Calibri Light" w:hAnsi="Calibri Light" w:cs="Calibri Light"/>
          <w:bCs/>
          <w:color w:val="000000"/>
        </w:rPr>
        <w:t>I</w:t>
      </w:r>
      <w:r w:rsidR="001E7049" w:rsidRPr="00BA6EEA">
        <w:rPr>
          <w:rFonts w:ascii="Calibri Light" w:hAnsi="Calibri Light" w:cs="Calibri Light"/>
          <w:bCs/>
          <w:color w:val="000000"/>
        </w:rPr>
        <w:t>“</w:t>
      </w:r>
      <w:r w:rsidR="00514F47" w:rsidRPr="00BA6EEA">
        <w:rPr>
          <w:rFonts w:ascii="Calibri Light" w:hAnsi="Calibri Light" w:cs="Calibri Light"/>
          <w:bCs/>
          <w:color w:val="000000"/>
        </w:rPr>
        <w:t xml:space="preserve"> i „BOND“</w:t>
      </w:r>
      <w:r w:rsidR="001E7049" w:rsidRPr="00BA6EEA">
        <w:rPr>
          <w:rFonts w:ascii="Calibri Light" w:hAnsi="Calibri Light" w:cs="Calibri Light"/>
          <w:bCs/>
          <w:color w:val="000000"/>
        </w:rPr>
        <w:t>). Prihod iz Proračuna Požeško-slavonske županije bio je u iznosu od</w:t>
      </w:r>
      <w:r w:rsidR="00BA6EEA" w:rsidRPr="00BA6EEA">
        <w:rPr>
          <w:rFonts w:ascii="Calibri Light" w:hAnsi="Calibri Light" w:cs="Calibri Light"/>
          <w:bCs/>
          <w:color w:val="000000"/>
        </w:rPr>
        <w:t xml:space="preserve"> </w:t>
      </w:r>
      <w:r w:rsidR="00215341">
        <w:rPr>
          <w:rFonts w:ascii="Calibri Light" w:hAnsi="Calibri Light" w:cs="Calibri Light"/>
          <w:bCs/>
          <w:color w:val="000000"/>
        </w:rPr>
        <w:t xml:space="preserve">220.506,30 </w:t>
      </w:r>
      <w:r w:rsidR="00C8740D" w:rsidRPr="00BA6EEA">
        <w:rPr>
          <w:rFonts w:ascii="Calibri Light" w:hAnsi="Calibri Light" w:cs="Calibri Light"/>
          <w:bCs/>
          <w:color w:val="000000"/>
        </w:rPr>
        <w:t>EUR</w:t>
      </w:r>
      <w:r w:rsidR="001E7049" w:rsidRPr="00BA6EEA">
        <w:rPr>
          <w:rFonts w:ascii="Calibri Light" w:hAnsi="Calibri Light" w:cs="Calibri Light"/>
          <w:bCs/>
          <w:color w:val="000000"/>
        </w:rPr>
        <w:t xml:space="preserve">. </w:t>
      </w:r>
      <w:r w:rsidR="00CC2F20" w:rsidRPr="00BA6EEA">
        <w:rPr>
          <w:rFonts w:ascii="Calibri Light" w:hAnsi="Calibri Light" w:cs="Calibri Light"/>
          <w:bCs/>
          <w:color w:val="000000"/>
        </w:rPr>
        <w:t>Vlastiti</w:t>
      </w:r>
      <w:r w:rsidR="00BA6EEA" w:rsidRPr="00BA6EEA">
        <w:rPr>
          <w:rFonts w:ascii="Calibri Light" w:hAnsi="Calibri Light" w:cs="Calibri Light"/>
          <w:bCs/>
          <w:color w:val="000000"/>
        </w:rPr>
        <w:t>h</w:t>
      </w:r>
      <w:r w:rsidR="00CC2F20" w:rsidRPr="00BA6EEA">
        <w:rPr>
          <w:rFonts w:ascii="Calibri Light" w:hAnsi="Calibri Light" w:cs="Calibri Light"/>
          <w:bCs/>
          <w:color w:val="000000"/>
        </w:rPr>
        <w:t xml:space="preserve"> prihod</w:t>
      </w:r>
      <w:r w:rsidR="00BA6EEA" w:rsidRPr="00BA6EEA">
        <w:rPr>
          <w:rFonts w:ascii="Calibri Light" w:hAnsi="Calibri Light" w:cs="Calibri Light"/>
          <w:bCs/>
          <w:color w:val="000000"/>
        </w:rPr>
        <w:t>a</w:t>
      </w:r>
      <w:r w:rsidR="00BA6EEA">
        <w:rPr>
          <w:rFonts w:ascii="Calibri Light" w:hAnsi="Calibri Light" w:cs="Calibri Light"/>
          <w:bCs/>
          <w:color w:val="000000"/>
        </w:rPr>
        <w:t xml:space="preserve"> te</w:t>
      </w:r>
      <w:r w:rsidR="001E7049" w:rsidRPr="001E7049">
        <w:rPr>
          <w:rFonts w:ascii="Calibri Light" w:hAnsi="Calibri Light" w:cs="Calibri Light"/>
          <w:bCs/>
          <w:color w:val="000000"/>
        </w:rPr>
        <w:t xml:space="preserve"> sredstava od</w:t>
      </w:r>
      <w:r w:rsidR="00514F47">
        <w:rPr>
          <w:rFonts w:ascii="Calibri Light" w:hAnsi="Calibri Light" w:cs="Calibri Light"/>
          <w:bCs/>
          <w:color w:val="000000"/>
        </w:rPr>
        <w:t xml:space="preserve"> imovine</w:t>
      </w:r>
      <w:r w:rsidR="00BA6EEA">
        <w:rPr>
          <w:rFonts w:ascii="Calibri Light" w:hAnsi="Calibri Light" w:cs="Calibri Light"/>
          <w:bCs/>
          <w:color w:val="000000"/>
        </w:rPr>
        <w:t>,</w:t>
      </w:r>
      <w:r w:rsidR="001E7049" w:rsidRPr="001E7049">
        <w:rPr>
          <w:rFonts w:ascii="Calibri Light" w:hAnsi="Calibri Light" w:cs="Calibri Light"/>
          <w:bCs/>
          <w:color w:val="000000"/>
        </w:rPr>
        <w:t xml:space="preserve"> prodaje proizvoda i robe nije bilo.</w:t>
      </w:r>
    </w:p>
    <w:p w14:paraId="4C51742C" w14:textId="75C7576E" w:rsidR="001E7049" w:rsidRPr="00E419AE" w:rsidRDefault="00D43CC0" w:rsidP="00E419AE">
      <w:pPr>
        <w:spacing w:after="0" w:line="360" w:lineRule="auto"/>
        <w:jc w:val="both"/>
        <w:rPr>
          <w:rFonts w:ascii="Calibri Light" w:hAnsi="Calibri Light" w:cs="Calibri Light"/>
          <w:bCs/>
          <w:color w:val="000000"/>
        </w:rPr>
      </w:pPr>
      <w:r w:rsidRPr="00023B33">
        <w:rPr>
          <w:noProof/>
        </w:rPr>
        <w:drawing>
          <wp:inline distT="0" distB="0" distL="0" distR="0" wp14:anchorId="31083F8A" wp14:editId="40FDCBB7">
            <wp:extent cx="7724775" cy="3438525"/>
            <wp:effectExtent l="0" t="0" r="9525" b="9525"/>
            <wp:docPr id="2" name="Objekt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6BE28CFB" w14:textId="77777777" w:rsidR="00FE1037" w:rsidRDefault="00FE1037" w:rsidP="00FE1037">
      <w:pPr>
        <w:spacing w:after="0"/>
        <w:jc w:val="both"/>
        <w:rPr>
          <w:rFonts w:ascii="Calibri Light" w:hAnsi="Calibri Light" w:cs="Calibri Light"/>
        </w:rPr>
      </w:pPr>
    </w:p>
    <w:p w14:paraId="3961783A" w14:textId="77777777" w:rsidR="00D940B5" w:rsidRDefault="00D940B5" w:rsidP="00FE1037">
      <w:pPr>
        <w:spacing w:after="0"/>
        <w:jc w:val="both"/>
        <w:rPr>
          <w:rFonts w:ascii="Calibri Light" w:hAnsi="Calibri Light" w:cs="Calibri Light"/>
        </w:rPr>
      </w:pPr>
    </w:p>
    <w:p w14:paraId="2CDDD601" w14:textId="77777777" w:rsidR="00D940B5" w:rsidRDefault="00D940B5" w:rsidP="00FE1037">
      <w:pPr>
        <w:spacing w:after="0"/>
        <w:jc w:val="both"/>
        <w:rPr>
          <w:rFonts w:ascii="Calibri Light" w:hAnsi="Calibri Light" w:cs="Calibri Light"/>
        </w:rPr>
      </w:pPr>
    </w:p>
    <w:p w14:paraId="6D476095" w14:textId="6B4E108D" w:rsidR="00820105" w:rsidRPr="00245631" w:rsidRDefault="001E7049" w:rsidP="00FE1037">
      <w:pPr>
        <w:spacing w:after="0"/>
        <w:jc w:val="both"/>
        <w:rPr>
          <w:rFonts w:ascii="Calibri Light" w:hAnsi="Calibri Light" w:cs="Calibri Light"/>
        </w:rPr>
      </w:pPr>
      <w:r w:rsidRPr="001E7049">
        <w:rPr>
          <w:rFonts w:ascii="Calibri Light" w:hAnsi="Calibri Light" w:cs="Calibri Light"/>
        </w:rPr>
        <w:lastRenderedPageBreak/>
        <w:t xml:space="preserve">Uspoređujući prihode u </w:t>
      </w:r>
      <w:r w:rsidR="001008BA">
        <w:rPr>
          <w:rFonts w:ascii="Calibri Light" w:hAnsi="Calibri Light" w:cs="Calibri Light"/>
        </w:rPr>
        <w:t>apsolutnom</w:t>
      </w:r>
      <w:r w:rsidRPr="001E7049">
        <w:rPr>
          <w:rFonts w:ascii="Calibri Light" w:hAnsi="Calibri Light" w:cs="Calibri Light"/>
        </w:rPr>
        <w:t xml:space="preserve"> iznosu u odnosu na prethodnu, 202</w:t>
      </w:r>
      <w:r w:rsidR="000F14C4">
        <w:rPr>
          <w:rFonts w:ascii="Calibri Light" w:hAnsi="Calibri Light" w:cs="Calibri Light"/>
        </w:rPr>
        <w:t>2</w:t>
      </w:r>
      <w:r w:rsidRPr="001E7049">
        <w:rPr>
          <w:rFonts w:ascii="Calibri Light" w:hAnsi="Calibri Light" w:cs="Calibri Light"/>
        </w:rPr>
        <w:t xml:space="preserve">. godinu, vidljivo je </w:t>
      </w:r>
      <w:r w:rsidR="00215341">
        <w:rPr>
          <w:rFonts w:ascii="Calibri Light" w:hAnsi="Calibri Light" w:cs="Calibri Light"/>
        </w:rPr>
        <w:t>povećanje</w:t>
      </w:r>
      <w:r w:rsidRPr="001E7049">
        <w:rPr>
          <w:rFonts w:ascii="Calibri Light" w:hAnsi="Calibri Light" w:cs="Calibri Light"/>
        </w:rPr>
        <w:t xml:space="preserve"> prihoda od projekata</w:t>
      </w:r>
      <w:r w:rsidR="00FB12A9">
        <w:rPr>
          <w:rFonts w:ascii="Calibri Light" w:hAnsi="Calibri Light" w:cs="Calibri Light"/>
        </w:rPr>
        <w:t xml:space="preserve"> koji su se financirali iz EU sredstava</w:t>
      </w:r>
      <w:r w:rsidRPr="001E7049">
        <w:rPr>
          <w:rFonts w:ascii="Calibri Light" w:hAnsi="Calibri Light" w:cs="Calibri Light"/>
        </w:rPr>
        <w:t xml:space="preserve">. </w:t>
      </w:r>
      <w:r w:rsidR="00050C22">
        <w:rPr>
          <w:rFonts w:ascii="Calibri Light" w:hAnsi="Calibri Light" w:cs="Calibri Light"/>
        </w:rPr>
        <w:t xml:space="preserve">Prihodi od Osnivača </w:t>
      </w:r>
      <w:r w:rsidR="00775A10">
        <w:rPr>
          <w:rFonts w:ascii="Calibri Light" w:hAnsi="Calibri Light" w:cs="Calibri Light"/>
        </w:rPr>
        <w:t xml:space="preserve">su se </w:t>
      </w:r>
      <w:r w:rsidR="00286725">
        <w:rPr>
          <w:rFonts w:ascii="Calibri Light" w:hAnsi="Calibri Light" w:cs="Calibri Light"/>
        </w:rPr>
        <w:t>povećali</w:t>
      </w:r>
      <w:r w:rsidR="00F565A5">
        <w:rPr>
          <w:rFonts w:ascii="Calibri Light" w:hAnsi="Calibri Light" w:cs="Calibri Light"/>
        </w:rPr>
        <w:t>, dok prihoda od pruže</w:t>
      </w:r>
      <w:r w:rsidR="00215341">
        <w:rPr>
          <w:rFonts w:ascii="Calibri Light" w:hAnsi="Calibri Light" w:cs="Calibri Light"/>
        </w:rPr>
        <w:t>nih usluga i o</w:t>
      </w:r>
      <w:r w:rsidR="00F565A5">
        <w:rPr>
          <w:rFonts w:ascii="Calibri Light" w:hAnsi="Calibri Light" w:cs="Calibri Light"/>
        </w:rPr>
        <w:t>stali</w:t>
      </w:r>
      <w:r w:rsidR="00215341">
        <w:rPr>
          <w:rFonts w:ascii="Calibri Light" w:hAnsi="Calibri Light" w:cs="Calibri Light"/>
        </w:rPr>
        <w:t>h</w:t>
      </w:r>
      <w:r w:rsidR="00F565A5">
        <w:rPr>
          <w:rFonts w:ascii="Calibri Light" w:hAnsi="Calibri Light" w:cs="Calibri Light"/>
        </w:rPr>
        <w:t xml:space="preserve"> prihod</w:t>
      </w:r>
      <w:r w:rsidR="00215341">
        <w:rPr>
          <w:rFonts w:ascii="Calibri Light" w:hAnsi="Calibri Light" w:cs="Calibri Light"/>
        </w:rPr>
        <w:t>a nije bilo.</w:t>
      </w:r>
    </w:p>
    <w:p w14:paraId="66512771" w14:textId="77777777" w:rsidR="008F4088" w:rsidRPr="00245631" w:rsidRDefault="008F4088" w:rsidP="00D72CBF">
      <w:pPr>
        <w:spacing w:after="0" w:line="360" w:lineRule="auto"/>
        <w:jc w:val="both"/>
        <w:rPr>
          <w:rFonts w:ascii="Calibri Light" w:hAnsi="Calibri Light" w:cs="Calibri Light"/>
        </w:rPr>
      </w:pPr>
    </w:p>
    <w:tbl>
      <w:tblPr>
        <w:tblW w:w="10678" w:type="dxa"/>
        <w:jc w:val="center"/>
        <w:tblBorders>
          <w:top w:val="single" w:sz="4" w:space="0" w:color="B4C6E7"/>
          <w:left w:val="single" w:sz="4" w:space="0" w:color="B4C6E7"/>
          <w:bottom w:val="single" w:sz="4" w:space="0" w:color="B4C6E7"/>
          <w:right w:val="single" w:sz="4" w:space="0" w:color="B4C6E7"/>
          <w:insideH w:val="single" w:sz="4" w:space="0" w:color="B4C6E7"/>
          <w:insideV w:val="single" w:sz="4" w:space="0" w:color="B4C6E7"/>
        </w:tblBorders>
        <w:tblLook w:val="04A0" w:firstRow="1" w:lastRow="0" w:firstColumn="1" w:lastColumn="0" w:noHBand="0" w:noVBand="1"/>
      </w:tblPr>
      <w:tblGrid>
        <w:gridCol w:w="5218"/>
        <w:gridCol w:w="1025"/>
        <w:gridCol w:w="1705"/>
        <w:gridCol w:w="1025"/>
        <w:gridCol w:w="1705"/>
      </w:tblGrid>
      <w:tr w:rsidR="00A135D7" w:rsidRPr="00245631" w14:paraId="3C581F4A" w14:textId="77777777" w:rsidTr="00493EBE">
        <w:trPr>
          <w:trHeight w:val="315"/>
          <w:jc w:val="center"/>
        </w:trPr>
        <w:tc>
          <w:tcPr>
            <w:tcW w:w="10678" w:type="dxa"/>
            <w:gridSpan w:val="5"/>
            <w:tcBorders>
              <w:bottom w:val="single" w:sz="12" w:space="0" w:color="8EAADB"/>
            </w:tcBorders>
            <w:shd w:val="clear" w:color="auto" w:fill="auto"/>
            <w:noWrap/>
            <w:hideMark/>
          </w:tcPr>
          <w:p w14:paraId="526308DE" w14:textId="77777777" w:rsidR="000B343A" w:rsidRPr="00245631" w:rsidRDefault="000B343A" w:rsidP="00493EBE">
            <w:pPr>
              <w:spacing w:after="0" w:line="360" w:lineRule="auto"/>
              <w:jc w:val="center"/>
              <w:rPr>
                <w:rFonts w:ascii="Calibri Light" w:eastAsia="Times New Roman" w:hAnsi="Calibri Light" w:cs="Calibri Light"/>
                <w:b/>
                <w:bCs/>
                <w:i/>
                <w:iCs/>
                <w:color w:val="8EAADB"/>
                <w:lang w:eastAsia="hr-HR"/>
              </w:rPr>
            </w:pPr>
            <w:r w:rsidRPr="00245631">
              <w:rPr>
                <w:rFonts w:ascii="Calibri Light" w:eastAsia="Times New Roman" w:hAnsi="Calibri Light" w:cs="Calibri Light"/>
                <w:b/>
                <w:bCs/>
                <w:i/>
                <w:iCs/>
                <w:color w:val="8EAADB"/>
                <w:lang w:eastAsia="hr-HR"/>
              </w:rPr>
              <w:t>Usporedba prihoda 20</w:t>
            </w:r>
            <w:r w:rsidR="0014163D" w:rsidRPr="00245631">
              <w:rPr>
                <w:rFonts w:ascii="Calibri Light" w:eastAsia="Times New Roman" w:hAnsi="Calibri Light" w:cs="Calibri Light"/>
                <w:b/>
                <w:bCs/>
                <w:i/>
                <w:iCs/>
                <w:color w:val="8EAADB"/>
                <w:lang w:eastAsia="hr-HR"/>
              </w:rPr>
              <w:t>2</w:t>
            </w:r>
            <w:r w:rsidR="00215341">
              <w:rPr>
                <w:rFonts w:ascii="Calibri Light" w:eastAsia="Times New Roman" w:hAnsi="Calibri Light" w:cs="Calibri Light"/>
                <w:b/>
                <w:bCs/>
                <w:i/>
                <w:iCs/>
                <w:color w:val="8EAADB"/>
                <w:lang w:eastAsia="hr-HR"/>
              </w:rPr>
              <w:t>3</w:t>
            </w:r>
            <w:r w:rsidRPr="00245631">
              <w:rPr>
                <w:rFonts w:ascii="Calibri Light" w:eastAsia="Times New Roman" w:hAnsi="Calibri Light" w:cs="Calibri Light"/>
                <w:b/>
                <w:bCs/>
                <w:i/>
                <w:iCs/>
                <w:color w:val="8EAADB"/>
                <w:lang w:eastAsia="hr-HR"/>
              </w:rPr>
              <w:t>. godine u odnosu na prethodnu godinu</w:t>
            </w:r>
          </w:p>
        </w:tc>
      </w:tr>
      <w:tr w:rsidR="00A135D7" w:rsidRPr="00245631" w14:paraId="26E45CE3" w14:textId="77777777" w:rsidTr="00493EBE">
        <w:trPr>
          <w:trHeight w:val="315"/>
          <w:jc w:val="center"/>
        </w:trPr>
        <w:tc>
          <w:tcPr>
            <w:tcW w:w="5218" w:type="dxa"/>
            <w:vMerge w:val="restart"/>
            <w:shd w:val="clear" w:color="auto" w:fill="auto"/>
            <w:noWrap/>
            <w:hideMark/>
          </w:tcPr>
          <w:p w14:paraId="1BB53047" w14:textId="77777777" w:rsidR="000B343A" w:rsidRPr="00245631" w:rsidRDefault="000B343A" w:rsidP="00493EBE">
            <w:pPr>
              <w:spacing w:after="0" w:line="36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8EAADB"/>
                <w:lang w:eastAsia="hr-HR"/>
              </w:rPr>
            </w:pPr>
            <w:r w:rsidRPr="00245631">
              <w:rPr>
                <w:rFonts w:ascii="Calibri Light" w:eastAsia="Times New Roman" w:hAnsi="Calibri Light" w:cs="Calibri Light"/>
                <w:b/>
                <w:bCs/>
                <w:color w:val="8EAADB"/>
                <w:lang w:eastAsia="hr-HR"/>
              </w:rPr>
              <w:t>PRIHODI POSLOVANJA</w:t>
            </w:r>
          </w:p>
        </w:tc>
        <w:tc>
          <w:tcPr>
            <w:tcW w:w="2730" w:type="dxa"/>
            <w:gridSpan w:val="2"/>
            <w:shd w:val="clear" w:color="auto" w:fill="auto"/>
            <w:noWrap/>
            <w:hideMark/>
          </w:tcPr>
          <w:p w14:paraId="1109D7D5" w14:textId="77777777" w:rsidR="000B343A" w:rsidRPr="00245631" w:rsidRDefault="000B343A" w:rsidP="00493EBE">
            <w:pPr>
              <w:spacing w:after="0" w:line="36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8EAADB"/>
                <w:lang w:eastAsia="hr-HR"/>
              </w:rPr>
            </w:pPr>
            <w:r w:rsidRPr="00245631">
              <w:rPr>
                <w:rFonts w:ascii="Calibri Light" w:eastAsia="Times New Roman" w:hAnsi="Calibri Light" w:cs="Calibri Light"/>
                <w:b/>
                <w:bCs/>
                <w:color w:val="8EAADB"/>
                <w:lang w:eastAsia="hr-HR"/>
              </w:rPr>
              <w:t>20</w:t>
            </w:r>
            <w:r w:rsidR="007A5254">
              <w:rPr>
                <w:rFonts w:ascii="Calibri Light" w:eastAsia="Times New Roman" w:hAnsi="Calibri Light" w:cs="Calibri Light"/>
                <w:b/>
                <w:bCs/>
                <w:color w:val="8EAADB"/>
                <w:lang w:eastAsia="hr-HR"/>
              </w:rPr>
              <w:t>2</w:t>
            </w:r>
            <w:r w:rsidR="00123FDB">
              <w:rPr>
                <w:rFonts w:ascii="Calibri Light" w:eastAsia="Times New Roman" w:hAnsi="Calibri Light" w:cs="Calibri Light"/>
                <w:b/>
                <w:bCs/>
                <w:color w:val="8EAADB"/>
                <w:lang w:eastAsia="hr-HR"/>
              </w:rPr>
              <w:t>2</w:t>
            </w:r>
            <w:r w:rsidRPr="00245631">
              <w:rPr>
                <w:rFonts w:ascii="Calibri Light" w:eastAsia="Times New Roman" w:hAnsi="Calibri Light" w:cs="Calibri Light"/>
                <w:b/>
                <w:bCs/>
                <w:color w:val="8EAADB"/>
                <w:lang w:eastAsia="hr-HR"/>
              </w:rPr>
              <w:t>.</w:t>
            </w:r>
          </w:p>
        </w:tc>
        <w:tc>
          <w:tcPr>
            <w:tcW w:w="2730" w:type="dxa"/>
            <w:gridSpan w:val="2"/>
            <w:shd w:val="clear" w:color="auto" w:fill="auto"/>
            <w:noWrap/>
            <w:hideMark/>
          </w:tcPr>
          <w:p w14:paraId="41A9B728" w14:textId="77777777" w:rsidR="000B343A" w:rsidRPr="00245631" w:rsidRDefault="000B343A" w:rsidP="00493EBE">
            <w:pPr>
              <w:spacing w:after="0" w:line="36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8EAADB"/>
                <w:lang w:eastAsia="hr-HR"/>
              </w:rPr>
            </w:pPr>
            <w:r w:rsidRPr="00245631">
              <w:rPr>
                <w:rFonts w:ascii="Calibri Light" w:eastAsia="Times New Roman" w:hAnsi="Calibri Light" w:cs="Calibri Light"/>
                <w:b/>
                <w:bCs/>
                <w:color w:val="8EAADB"/>
                <w:lang w:eastAsia="hr-HR"/>
              </w:rPr>
              <w:t>20</w:t>
            </w:r>
            <w:r w:rsidR="0014163D" w:rsidRPr="00245631">
              <w:rPr>
                <w:rFonts w:ascii="Calibri Light" w:eastAsia="Times New Roman" w:hAnsi="Calibri Light" w:cs="Calibri Light"/>
                <w:b/>
                <w:bCs/>
                <w:color w:val="8EAADB"/>
                <w:lang w:eastAsia="hr-HR"/>
              </w:rPr>
              <w:t>2</w:t>
            </w:r>
            <w:r w:rsidR="00123FDB">
              <w:rPr>
                <w:rFonts w:ascii="Calibri Light" w:eastAsia="Times New Roman" w:hAnsi="Calibri Light" w:cs="Calibri Light"/>
                <w:b/>
                <w:bCs/>
                <w:color w:val="8EAADB"/>
                <w:lang w:eastAsia="hr-HR"/>
              </w:rPr>
              <w:t>3</w:t>
            </w:r>
            <w:r w:rsidR="006C2D9A">
              <w:rPr>
                <w:rFonts w:ascii="Calibri Light" w:eastAsia="Times New Roman" w:hAnsi="Calibri Light" w:cs="Calibri Light"/>
                <w:b/>
                <w:bCs/>
                <w:color w:val="8EAADB"/>
                <w:lang w:eastAsia="hr-HR"/>
              </w:rPr>
              <w:t>.</w:t>
            </w:r>
          </w:p>
        </w:tc>
      </w:tr>
      <w:tr w:rsidR="00A135D7" w:rsidRPr="00245631" w14:paraId="0F82B024" w14:textId="77777777" w:rsidTr="00493EBE">
        <w:trPr>
          <w:trHeight w:val="315"/>
          <w:jc w:val="center"/>
        </w:trPr>
        <w:tc>
          <w:tcPr>
            <w:tcW w:w="5218" w:type="dxa"/>
            <w:vMerge/>
            <w:shd w:val="clear" w:color="auto" w:fill="auto"/>
            <w:hideMark/>
          </w:tcPr>
          <w:p w14:paraId="21CC44C3" w14:textId="77777777" w:rsidR="000B343A" w:rsidRPr="00245631" w:rsidRDefault="000B343A" w:rsidP="00493EBE">
            <w:pPr>
              <w:spacing w:after="0" w:line="360" w:lineRule="auto"/>
              <w:jc w:val="center"/>
              <w:rPr>
                <w:rFonts w:ascii="Calibri Light" w:eastAsia="Times New Roman" w:hAnsi="Calibri Light" w:cs="Calibri Light"/>
                <w:color w:val="8EAADB"/>
                <w:lang w:eastAsia="hr-HR"/>
              </w:rPr>
            </w:pPr>
          </w:p>
        </w:tc>
        <w:tc>
          <w:tcPr>
            <w:tcW w:w="1025" w:type="dxa"/>
            <w:shd w:val="clear" w:color="auto" w:fill="auto"/>
            <w:noWrap/>
            <w:hideMark/>
          </w:tcPr>
          <w:p w14:paraId="3476AD94" w14:textId="77777777" w:rsidR="000B343A" w:rsidRPr="00245631" w:rsidRDefault="000B343A" w:rsidP="00493EBE">
            <w:pPr>
              <w:spacing w:after="0" w:line="36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8EAADB"/>
                <w:lang w:eastAsia="hr-HR"/>
              </w:rPr>
            </w:pPr>
            <w:r w:rsidRPr="00245631">
              <w:rPr>
                <w:rFonts w:ascii="Calibri Light" w:eastAsia="Times New Roman" w:hAnsi="Calibri Light" w:cs="Calibri Light"/>
                <w:b/>
                <w:bCs/>
                <w:color w:val="8EAADB"/>
                <w:lang w:eastAsia="hr-HR"/>
              </w:rPr>
              <w:t>Postotak</w:t>
            </w:r>
          </w:p>
        </w:tc>
        <w:tc>
          <w:tcPr>
            <w:tcW w:w="1705" w:type="dxa"/>
            <w:shd w:val="clear" w:color="auto" w:fill="auto"/>
            <w:noWrap/>
            <w:hideMark/>
          </w:tcPr>
          <w:p w14:paraId="47EDDE35" w14:textId="77777777" w:rsidR="000B343A" w:rsidRPr="00245631" w:rsidRDefault="000B343A" w:rsidP="00493EBE">
            <w:pPr>
              <w:spacing w:after="0" w:line="36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8EAADB"/>
                <w:lang w:eastAsia="hr-HR"/>
              </w:rPr>
            </w:pPr>
            <w:r w:rsidRPr="00245631">
              <w:rPr>
                <w:rFonts w:ascii="Calibri Light" w:eastAsia="Times New Roman" w:hAnsi="Calibri Light" w:cs="Calibri Light"/>
                <w:b/>
                <w:bCs/>
                <w:color w:val="8EAADB"/>
                <w:lang w:eastAsia="hr-HR"/>
              </w:rPr>
              <w:t>Iznos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14:paraId="0B72701F" w14:textId="77777777" w:rsidR="000B343A" w:rsidRPr="00245631" w:rsidRDefault="000B343A" w:rsidP="00493EBE">
            <w:pPr>
              <w:spacing w:after="0" w:line="36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8EAADB"/>
                <w:lang w:eastAsia="hr-HR"/>
              </w:rPr>
            </w:pPr>
            <w:r w:rsidRPr="00245631">
              <w:rPr>
                <w:rFonts w:ascii="Calibri Light" w:eastAsia="Times New Roman" w:hAnsi="Calibri Light" w:cs="Calibri Light"/>
                <w:b/>
                <w:bCs/>
                <w:color w:val="8EAADB"/>
                <w:lang w:eastAsia="hr-HR"/>
              </w:rPr>
              <w:t>Postotak</w:t>
            </w:r>
          </w:p>
        </w:tc>
        <w:tc>
          <w:tcPr>
            <w:tcW w:w="1705" w:type="dxa"/>
            <w:shd w:val="clear" w:color="auto" w:fill="auto"/>
            <w:noWrap/>
            <w:hideMark/>
          </w:tcPr>
          <w:p w14:paraId="40441912" w14:textId="77777777" w:rsidR="000B343A" w:rsidRPr="00245631" w:rsidRDefault="000B343A" w:rsidP="00493EBE">
            <w:pPr>
              <w:spacing w:after="0" w:line="36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8EAADB"/>
                <w:lang w:eastAsia="hr-HR"/>
              </w:rPr>
            </w:pPr>
            <w:r w:rsidRPr="00245631">
              <w:rPr>
                <w:rFonts w:ascii="Calibri Light" w:eastAsia="Times New Roman" w:hAnsi="Calibri Light" w:cs="Calibri Light"/>
                <w:b/>
                <w:bCs/>
                <w:color w:val="8EAADB"/>
                <w:lang w:eastAsia="hr-HR"/>
              </w:rPr>
              <w:t>Iznos</w:t>
            </w:r>
          </w:p>
        </w:tc>
      </w:tr>
      <w:tr w:rsidR="00123FDB" w:rsidRPr="00245631" w14:paraId="2D107926" w14:textId="77777777" w:rsidTr="003D2234">
        <w:trPr>
          <w:trHeight w:val="300"/>
          <w:jc w:val="center"/>
        </w:trPr>
        <w:tc>
          <w:tcPr>
            <w:tcW w:w="5218" w:type="dxa"/>
            <w:shd w:val="clear" w:color="auto" w:fill="auto"/>
            <w:noWrap/>
            <w:vAlign w:val="center"/>
            <w:hideMark/>
          </w:tcPr>
          <w:p w14:paraId="23AC1E6F" w14:textId="77777777" w:rsidR="00123FDB" w:rsidRPr="00245631" w:rsidRDefault="00123FDB" w:rsidP="00123FDB">
            <w:pPr>
              <w:spacing w:after="0" w:line="360" w:lineRule="auto"/>
              <w:rPr>
                <w:rFonts w:ascii="Calibri Light" w:eastAsia="Times New Roman" w:hAnsi="Calibri Light" w:cs="Calibri Light"/>
                <w:b/>
                <w:bCs/>
                <w:color w:val="8EAADB"/>
                <w:lang w:eastAsia="hr-HR"/>
              </w:rPr>
            </w:pPr>
            <w:r w:rsidRPr="00245631">
              <w:rPr>
                <w:rFonts w:ascii="Calibri Light" w:eastAsia="Times New Roman" w:hAnsi="Calibri Light" w:cs="Calibri Light"/>
                <w:b/>
                <w:bCs/>
                <w:color w:val="8EAADB"/>
                <w:lang w:eastAsia="hr-HR"/>
              </w:rPr>
              <w:t>Prihodi za projekte (sufinanciranje EU sredstvima)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14:paraId="1D185B7F" w14:textId="77777777" w:rsidR="00123FDB" w:rsidRPr="007A5254" w:rsidRDefault="00123FDB" w:rsidP="00123FDB">
            <w:pPr>
              <w:spacing w:after="0" w:line="36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>
              <w:rPr>
                <w:rFonts w:ascii="Calibri Light" w:hAnsi="Calibri Light" w:cs="Calibri Light"/>
              </w:rPr>
              <w:t>76,21</w:t>
            </w:r>
            <w:r w:rsidRPr="007A5254">
              <w:rPr>
                <w:rFonts w:ascii="Calibri Light" w:hAnsi="Calibri Light" w:cs="Calibri Light"/>
              </w:rPr>
              <w:t>%</w:t>
            </w:r>
          </w:p>
        </w:tc>
        <w:tc>
          <w:tcPr>
            <w:tcW w:w="1705" w:type="dxa"/>
            <w:shd w:val="clear" w:color="auto" w:fill="auto"/>
            <w:noWrap/>
            <w:hideMark/>
          </w:tcPr>
          <w:p w14:paraId="4A7AE270" w14:textId="77777777" w:rsidR="00123FDB" w:rsidRPr="007A5254" w:rsidRDefault="00123FDB" w:rsidP="00123FDB">
            <w:pPr>
              <w:spacing w:after="0" w:line="36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>
              <w:rPr>
                <w:rFonts w:ascii="Calibri Light" w:eastAsia="Times New Roman" w:hAnsi="Calibri Light" w:cs="Calibri Light"/>
                <w:color w:val="000000"/>
              </w:rPr>
              <w:t>542.533,20 EUR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14:paraId="674DD194" w14:textId="77777777" w:rsidR="00123FDB" w:rsidRPr="007A5254" w:rsidRDefault="00123FDB" w:rsidP="00123FDB">
            <w:pPr>
              <w:spacing w:after="0" w:line="36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>
              <w:rPr>
                <w:rFonts w:ascii="Calibri Light" w:hAnsi="Calibri Light" w:cs="Calibri Light"/>
              </w:rPr>
              <w:t>75,80</w:t>
            </w:r>
            <w:r w:rsidRPr="007A5254">
              <w:rPr>
                <w:rFonts w:ascii="Calibri Light" w:hAnsi="Calibri Light" w:cs="Calibri Light"/>
              </w:rPr>
              <w:t>%</w:t>
            </w:r>
          </w:p>
        </w:tc>
        <w:tc>
          <w:tcPr>
            <w:tcW w:w="1705" w:type="dxa"/>
            <w:shd w:val="clear" w:color="auto" w:fill="auto"/>
            <w:noWrap/>
            <w:hideMark/>
          </w:tcPr>
          <w:p w14:paraId="2F6E1460" w14:textId="77777777" w:rsidR="00123FDB" w:rsidRPr="007A5254" w:rsidRDefault="00123FDB" w:rsidP="00123FDB">
            <w:pPr>
              <w:spacing w:after="0" w:line="36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>
              <w:rPr>
                <w:rFonts w:ascii="Calibri Light" w:hAnsi="Calibri Light" w:cs="Calibri Light"/>
              </w:rPr>
              <w:t>67</w:t>
            </w:r>
            <w:r w:rsidR="00215341">
              <w:rPr>
                <w:rFonts w:ascii="Calibri Light" w:hAnsi="Calibri Light" w:cs="Calibri Light"/>
              </w:rPr>
              <w:t>0.188,68</w:t>
            </w:r>
            <w:r>
              <w:rPr>
                <w:rFonts w:ascii="Calibri Light" w:hAnsi="Calibri Light" w:cs="Calibri Light"/>
              </w:rPr>
              <w:t xml:space="preserve"> EUR</w:t>
            </w:r>
          </w:p>
        </w:tc>
      </w:tr>
      <w:tr w:rsidR="00123FDB" w:rsidRPr="00245631" w14:paraId="20A2269A" w14:textId="77777777" w:rsidTr="003D2234">
        <w:trPr>
          <w:trHeight w:val="300"/>
          <w:jc w:val="center"/>
        </w:trPr>
        <w:tc>
          <w:tcPr>
            <w:tcW w:w="5218" w:type="dxa"/>
            <w:shd w:val="clear" w:color="auto" w:fill="auto"/>
            <w:noWrap/>
            <w:vAlign w:val="center"/>
            <w:hideMark/>
          </w:tcPr>
          <w:p w14:paraId="6C046B36" w14:textId="77777777" w:rsidR="00123FDB" w:rsidRPr="00245631" w:rsidRDefault="00123FDB" w:rsidP="00123FDB">
            <w:pPr>
              <w:spacing w:after="0" w:line="360" w:lineRule="auto"/>
              <w:rPr>
                <w:rFonts w:ascii="Calibri Light" w:eastAsia="Times New Roman" w:hAnsi="Calibri Light" w:cs="Calibri Light"/>
                <w:b/>
                <w:bCs/>
                <w:color w:val="8EAADB"/>
                <w:lang w:eastAsia="hr-HR"/>
              </w:rPr>
            </w:pPr>
            <w:r w:rsidRPr="00245631">
              <w:rPr>
                <w:rFonts w:ascii="Calibri Light" w:eastAsia="Times New Roman" w:hAnsi="Calibri Light" w:cs="Calibri Light"/>
                <w:b/>
                <w:bCs/>
                <w:color w:val="8EAADB"/>
                <w:lang w:eastAsia="hr-HR"/>
              </w:rPr>
              <w:t>Prihodi od Osnivača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14:paraId="0091F09B" w14:textId="77777777" w:rsidR="00123FDB" w:rsidRPr="007A5254" w:rsidRDefault="00123FDB" w:rsidP="00123FDB">
            <w:pPr>
              <w:spacing w:after="0" w:line="36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>
              <w:rPr>
                <w:rFonts w:ascii="Calibri Light" w:hAnsi="Calibri Light" w:cs="Calibri Light"/>
              </w:rPr>
              <w:t>22,61</w:t>
            </w:r>
            <w:r w:rsidRPr="007A5254">
              <w:rPr>
                <w:rFonts w:ascii="Calibri Light" w:hAnsi="Calibri Light" w:cs="Calibri Light"/>
              </w:rPr>
              <w:t>%</w:t>
            </w:r>
          </w:p>
        </w:tc>
        <w:tc>
          <w:tcPr>
            <w:tcW w:w="1705" w:type="dxa"/>
            <w:shd w:val="clear" w:color="auto" w:fill="auto"/>
            <w:noWrap/>
            <w:hideMark/>
          </w:tcPr>
          <w:p w14:paraId="79C812B1" w14:textId="77777777" w:rsidR="00123FDB" w:rsidRPr="007A5254" w:rsidRDefault="00123FDB" w:rsidP="00123FDB">
            <w:pPr>
              <w:spacing w:after="0" w:line="36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123FDB">
              <w:rPr>
                <w:rFonts w:ascii="Calibri Light" w:hAnsi="Calibri Light" w:cs="Calibri Light"/>
              </w:rPr>
              <w:t>160.952,88</w:t>
            </w:r>
            <w:r>
              <w:rPr>
                <w:rFonts w:ascii="Calibri Light" w:hAnsi="Calibri Light" w:cs="Calibri Light"/>
              </w:rPr>
              <w:t xml:space="preserve"> EUR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14:paraId="0B820CD6" w14:textId="77777777" w:rsidR="00123FDB" w:rsidRPr="007A5254" w:rsidRDefault="00123FDB" w:rsidP="00123FDB">
            <w:pPr>
              <w:spacing w:after="0" w:line="36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>
              <w:rPr>
                <w:rFonts w:ascii="Calibri Light" w:hAnsi="Calibri Light" w:cs="Calibri Light"/>
              </w:rPr>
              <w:t>24,20</w:t>
            </w:r>
            <w:r w:rsidRPr="007A5254">
              <w:rPr>
                <w:rFonts w:ascii="Calibri Light" w:hAnsi="Calibri Light" w:cs="Calibri Light"/>
              </w:rPr>
              <w:t>%</w:t>
            </w:r>
          </w:p>
        </w:tc>
        <w:tc>
          <w:tcPr>
            <w:tcW w:w="1705" w:type="dxa"/>
            <w:shd w:val="clear" w:color="auto" w:fill="auto"/>
            <w:noWrap/>
            <w:hideMark/>
          </w:tcPr>
          <w:p w14:paraId="1733286A" w14:textId="77777777" w:rsidR="00123FDB" w:rsidRPr="007A5254" w:rsidRDefault="00123FDB" w:rsidP="00123FDB">
            <w:pPr>
              <w:spacing w:after="0" w:line="36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>
              <w:rPr>
                <w:rFonts w:ascii="Calibri Light" w:eastAsia="Times New Roman" w:hAnsi="Calibri Light" w:cs="Calibri Light"/>
                <w:color w:val="000000"/>
              </w:rPr>
              <w:t>2</w:t>
            </w:r>
            <w:r w:rsidR="00215341">
              <w:rPr>
                <w:rFonts w:ascii="Calibri Light" w:eastAsia="Times New Roman" w:hAnsi="Calibri Light" w:cs="Calibri Light"/>
                <w:color w:val="000000"/>
              </w:rPr>
              <w:t>20.506,30</w:t>
            </w:r>
            <w:r>
              <w:rPr>
                <w:rFonts w:ascii="Calibri Light" w:eastAsia="Times New Roman" w:hAnsi="Calibri Light" w:cs="Calibri Light"/>
                <w:color w:val="000000"/>
              </w:rPr>
              <w:t xml:space="preserve"> EUR</w:t>
            </w:r>
          </w:p>
        </w:tc>
      </w:tr>
      <w:tr w:rsidR="00286725" w:rsidRPr="00245631" w14:paraId="3386FD89" w14:textId="77777777" w:rsidTr="003D2234">
        <w:trPr>
          <w:trHeight w:val="300"/>
          <w:jc w:val="center"/>
        </w:trPr>
        <w:tc>
          <w:tcPr>
            <w:tcW w:w="5218" w:type="dxa"/>
            <w:shd w:val="clear" w:color="auto" w:fill="auto"/>
            <w:noWrap/>
            <w:vAlign w:val="center"/>
            <w:hideMark/>
          </w:tcPr>
          <w:p w14:paraId="23D46570" w14:textId="77777777" w:rsidR="00286725" w:rsidRPr="00245631" w:rsidRDefault="00286725" w:rsidP="00286725">
            <w:pPr>
              <w:spacing w:after="0" w:line="360" w:lineRule="auto"/>
              <w:rPr>
                <w:rFonts w:ascii="Calibri Light" w:eastAsia="Times New Roman" w:hAnsi="Calibri Light" w:cs="Calibri Light"/>
                <w:b/>
                <w:bCs/>
                <w:color w:val="8EAADB"/>
                <w:lang w:eastAsia="hr-HR"/>
              </w:rPr>
            </w:pPr>
            <w:r w:rsidRPr="00245631">
              <w:rPr>
                <w:rFonts w:ascii="Calibri Light" w:eastAsia="Times New Roman" w:hAnsi="Calibri Light" w:cs="Calibri Light"/>
                <w:b/>
                <w:bCs/>
                <w:color w:val="8EAADB"/>
                <w:lang w:eastAsia="hr-HR"/>
              </w:rPr>
              <w:t>Ostali prihodi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14:paraId="26445208" w14:textId="77777777" w:rsidR="00286725" w:rsidRPr="007A5254" w:rsidRDefault="00286725" w:rsidP="00286725">
            <w:pPr>
              <w:spacing w:after="0" w:line="36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7A5254">
              <w:rPr>
                <w:rFonts w:ascii="Calibri Light" w:hAnsi="Calibri Light" w:cs="Calibri Light"/>
              </w:rPr>
              <w:t>0,14%</w:t>
            </w:r>
          </w:p>
        </w:tc>
        <w:tc>
          <w:tcPr>
            <w:tcW w:w="1705" w:type="dxa"/>
            <w:shd w:val="clear" w:color="auto" w:fill="auto"/>
            <w:noWrap/>
            <w:hideMark/>
          </w:tcPr>
          <w:p w14:paraId="260BB64E" w14:textId="77777777" w:rsidR="00286725" w:rsidRPr="007A5254" w:rsidRDefault="00123FDB" w:rsidP="00286725">
            <w:pPr>
              <w:spacing w:after="0" w:line="36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>
              <w:rPr>
                <w:rFonts w:ascii="Calibri Light" w:hAnsi="Calibri Light" w:cs="Calibri Light"/>
              </w:rPr>
              <w:t>1.113,71 EUR</w:t>
            </w:r>
          </w:p>
        </w:tc>
        <w:tc>
          <w:tcPr>
            <w:tcW w:w="1025" w:type="dxa"/>
            <w:shd w:val="clear" w:color="auto" w:fill="auto"/>
            <w:noWrap/>
            <w:hideMark/>
          </w:tcPr>
          <w:p w14:paraId="2A5D870F" w14:textId="77777777" w:rsidR="00286725" w:rsidRPr="007A5254" w:rsidRDefault="00123FDB" w:rsidP="00286725">
            <w:pPr>
              <w:spacing w:after="0" w:line="36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>
              <w:rPr>
                <w:rFonts w:ascii="Calibri Light" w:hAnsi="Calibri Light" w:cs="Calibri Light"/>
              </w:rPr>
              <w:t>0</w:t>
            </w:r>
            <w:r w:rsidR="00286725" w:rsidRPr="007A5254">
              <w:rPr>
                <w:rFonts w:ascii="Calibri Light" w:hAnsi="Calibri Light" w:cs="Calibri Light"/>
              </w:rPr>
              <w:t>%</w:t>
            </w:r>
          </w:p>
        </w:tc>
        <w:tc>
          <w:tcPr>
            <w:tcW w:w="1705" w:type="dxa"/>
            <w:shd w:val="clear" w:color="auto" w:fill="auto"/>
            <w:noWrap/>
            <w:hideMark/>
          </w:tcPr>
          <w:p w14:paraId="6113112E" w14:textId="77777777" w:rsidR="00286725" w:rsidRPr="007A5254" w:rsidRDefault="00123FDB" w:rsidP="00286725">
            <w:pPr>
              <w:spacing w:after="0" w:line="36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>
              <w:rPr>
                <w:rFonts w:ascii="Calibri Light" w:hAnsi="Calibri Light" w:cs="Calibri Light"/>
              </w:rPr>
              <w:t>0,00</w:t>
            </w:r>
            <w:r w:rsidR="00286725" w:rsidRPr="007A5254">
              <w:rPr>
                <w:rFonts w:ascii="Calibri Light" w:hAnsi="Calibri Light" w:cs="Calibri Light"/>
              </w:rPr>
              <w:t xml:space="preserve"> </w:t>
            </w:r>
            <w:r>
              <w:rPr>
                <w:rFonts w:ascii="Calibri Light" w:hAnsi="Calibri Light" w:cs="Calibri Light"/>
              </w:rPr>
              <w:t>EUR</w:t>
            </w:r>
          </w:p>
        </w:tc>
      </w:tr>
      <w:tr w:rsidR="00286725" w:rsidRPr="00245631" w14:paraId="7317BE15" w14:textId="77777777" w:rsidTr="003D2234">
        <w:trPr>
          <w:trHeight w:val="300"/>
          <w:jc w:val="center"/>
        </w:trPr>
        <w:tc>
          <w:tcPr>
            <w:tcW w:w="5218" w:type="dxa"/>
            <w:shd w:val="clear" w:color="auto" w:fill="auto"/>
            <w:noWrap/>
            <w:vAlign w:val="center"/>
            <w:hideMark/>
          </w:tcPr>
          <w:p w14:paraId="5CB932DB" w14:textId="77777777" w:rsidR="00286725" w:rsidRPr="00E76C91" w:rsidRDefault="00286725" w:rsidP="00286725">
            <w:pPr>
              <w:spacing w:after="0" w:line="360" w:lineRule="auto"/>
              <w:rPr>
                <w:rFonts w:ascii="Calibri Light" w:eastAsia="Times New Roman" w:hAnsi="Calibri Light" w:cs="Calibri Light"/>
                <w:b/>
                <w:bCs/>
                <w:color w:val="8EAADB"/>
                <w:lang w:eastAsia="hr-HR"/>
              </w:rPr>
            </w:pPr>
            <w:r>
              <w:rPr>
                <w:rFonts w:ascii="Calibri Light" w:eastAsia="Times New Roman" w:hAnsi="Calibri Light" w:cs="Calibri Light"/>
                <w:b/>
                <w:bCs/>
                <w:color w:val="8EAADB"/>
                <w:lang w:eastAsia="hr-HR"/>
              </w:rPr>
              <w:t>UKUPNO: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14:paraId="47E0DD57" w14:textId="77777777" w:rsidR="00286725" w:rsidRPr="007A5254" w:rsidRDefault="00286725" w:rsidP="00286725">
            <w:pPr>
              <w:spacing w:after="0" w:line="36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7A5254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 </w:t>
            </w:r>
          </w:p>
        </w:tc>
        <w:tc>
          <w:tcPr>
            <w:tcW w:w="1705" w:type="dxa"/>
            <w:shd w:val="clear" w:color="auto" w:fill="auto"/>
            <w:noWrap/>
            <w:hideMark/>
          </w:tcPr>
          <w:p w14:paraId="18982E05" w14:textId="77777777" w:rsidR="00286725" w:rsidRPr="007A5254" w:rsidRDefault="00215341" w:rsidP="00286725">
            <w:pPr>
              <w:spacing w:after="0" w:line="36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15341">
              <w:rPr>
                <w:rFonts w:ascii="Calibri Light" w:eastAsia="Times New Roman" w:hAnsi="Calibri Light" w:cs="Calibri Light"/>
                <w:color w:val="000000"/>
              </w:rPr>
              <w:t xml:space="preserve">711.858,60 </w:t>
            </w:r>
            <w:r>
              <w:rPr>
                <w:rFonts w:ascii="Calibri Light" w:eastAsia="Times New Roman" w:hAnsi="Calibri Light" w:cs="Calibri Light"/>
                <w:color w:val="000000"/>
              </w:rPr>
              <w:t>EUR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14:paraId="212A405F" w14:textId="77777777" w:rsidR="00286725" w:rsidRPr="007A5254" w:rsidRDefault="00286725" w:rsidP="00286725">
            <w:pPr>
              <w:spacing w:after="0" w:line="36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7A5254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 </w:t>
            </w:r>
          </w:p>
        </w:tc>
        <w:tc>
          <w:tcPr>
            <w:tcW w:w="1705" w:type="dxa"/>
            <w:shd w:val="clear" w:color="auto" w:fill="auto"/>
            <w:noWrap/>
            <w:hideMark/>
          </w:tcPr>
          <w:p w14:paraId="6CF44C15" w14:textId="77777777" w:rsidR="00286725" w:rsidRPr="007A5254" w:rsidRDefault="00123FDB" w:rsidP="00286725">
            <w:pPr>
              <w:spacing w:after="0" w:line="36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>
              <w:rPr>
                <w:rFonts w:ascii="Calibri Light" w:hAnsi="Calibri Light" w:cs="Calibri Light"/>
              </w:rPr>
              <w:t>890.694,98</w:t>
            </w:r>
            <w:r w:rsidR="00215341">
              <w:rPr>
                <w:rFonts w:ascii="Calibri Light" w:hAnsi="Calibri Light" w:cs="Calibri Light"/>
              </w:rPr>
              <w:t xml:space="preserve"> EUR</w:t>
            </w:r>
          </w:p>
        </w:tc>
      </w:tr>
    </w:tbl>
    <w:p w14:paraId="70E42097" w14:textId="77777777" w:rsidR="00084E08" w:rsidRDefault="00084E08" w:rsidP="00E419AE">
      <w:pPr>
        <w:spacing w:after="0" w:line="360" w:lineRule="auto"/>
        <w:jc w:val="both"/>
        <w:rPr>
          <w:rFonts w:ascii="Calibri Light" w:hAnsi="Calibri Light" w:cs="Calibri Light"/>
          <w:b/>
          <w:bCs/>
          <w:color w:val="8EAADB"/>
        </w:rPr>
      </w:pPr>
    </w:p>
    <w:p w14:paraId="7AC32F85" w14:textId="77777777" w:rsidR="00F95D09" w:rsidRDefault="00F95D09" w:rsidP="00E419AE">
      <w:pPr>
        <w:spacing w:after="0" w:line="360" w:lineRule="auto"/>
        <w:jc w:val="both"/>
        <w:rPr>
          <w:rFonts w:ascii="Calibri Light" w:hAnsi="Calibri Light" w:cs="Calibri Light"/>
          <w:b/>
          <w:bCs/>
          <w:color w:val="8EAADB"/>
        </w:rPr>
      </w:pPr>
    </w:p>
    <w:p w14:paraId="2D030C76" w14:textId="77777777" w:rsidR="00F95D09" w:rsidRDefault="00F95D09" w:rsidP="00E419AE">
      <w:pPr>
        <w:spacing w:after="0" w:line="360" w:lineRule="auto"/>
        <w:jc w:val="both"/>
        <w:rPr>
          <w:rFonts w:ascii="Calibri Light" w:hAnsi="Calibri Light" w:cs="Calibri Light"/>
          <w:b/>
          <w:bCs/>
          <w:color w:val="8EAADB"/>
        </w:rPr>
      </w:pPr>
    </w:p>
    <w:p w14:paraId="6901CA2E" w14:textId="77777777" w:rsidR="00F95D09" w:rsidRDefault="00F95D09" w:rsidP="00E419AE">
      <w:pPr>
        <w:spacing w:after="0" w:line="360" w:lineRule="auto"/>
        <w:jc w:val="both"/>
        <w:rPr>
          <w:rFonts w:ascii="Calibri Light" w:hAnsi="Calibri Light" w:cs="Calibri Light"/>
          <w:b/>
          <w:bCs/>
          <w:color w:val="8EAADB"/>
        </w:rPr>
      </w:pPr>
    </w:p>
    <w:p w14:paraId="04B63336" w14:textId="77777777" w:rsidR="00F95D09" w:rsidRDefault="00F95D09" w:rsidP="00E419AE">
      <w:pPr>
        <w:spacing w:after="0" w:line="360" w:lineRule="auto"/>
        <w:jc w:val="both"/>
        <w:rPr>
          <w:rFonts w:ascii="Calibri Light" w:hAnsi="Calibri Light" w:cs="Calibri Light"/>
          <w:b/>
          <w:bCs/>
          <w:color w:val="8EAADB"/>
        </w:rPr>
      </w:pPr>
    </w:p>
    <w:p w14:paraId="5CD752B1" w14:textId="77777777" w:rsidR="00F95D09" w:rsidRDefault="00F95D09" w:rsidP="00E419AE">
      <w:pPr>
        <w:spacing w:after="0" w:line="360" w:lineRule="auto"/>
        <w:jc w:val="both"/>
        <w:rPr>
          <w:rFonts w:ascii="Calibri Light" w:hAnsi="Calibri Light" w:cs="Calibri Light"/>
          <w:b/>
          <w:bCs/>
          <w:color w:val="8EAADB"/>
        </w:rPr>
      </w:pPr>
    </w:p>
    <w:p w14:paraId="4B8C335B" w14:textId="77777777" w:rsidR="00F95D09" w:rsidRDefault="00F95D09" w:rsidP="00E419AE">
      <w:pPr>
        <w:spacing w:after="0" w:line="360" w:lineRule="auto"/>
        <w:jc w:val="both"/>
        <w:rPr>
          <w:rFonts w:ascii="Calibri Light" w:hAnsi="Calibri Light" w:cs="Calibri Light"/>
          <w:b/>
          <w:bCs/>
          <w:color w:val="8EAADB"/>
        </w:rPr>
      </w:pPr>
    </w:p>
    <w:p w14:paraId="5C9B08D7" w14:textId="77777777" w:rsidR="00F95D09" w:rsidRDefault="00F95D09" w:rsidP="00E419AE">
      <w:pPr>
        <w:spacing w:after="0" w:line="360" w:lineRule="auto"/>
        <w:jc w:val="both"/>
        <w:rPr>
          <w:rFonts w:ascii="Calibri Light" w:hAnsi="Calibri Light" w:cs="Calibri Light"/>
          <w:b/>
          <w:bCs/>
          <w:color w:val="8EAADB"/>
        </w:rPr>
      </w:pPr>
    </w:p>
    <w:p w14:paraId="42AF17B1" w14:textId="77777777" w:rsidR="00F95D09" w:rsidRDefault="00F95D09" w:rsidP="00E419AE">
      <w:pPr>
        <w:spacing w:after="0" w:line="360" w:lineRule="auto"/>
        <w:jc w:val="both"/>
        <w:rPr>
          <w:rFonts w:ascii="Calibri Light" w:hAnsi="Calibri Light" w:cs="Calibri Light"/>
          <w:b/>
          <w:bCs/>
          <w:color w:val="8EAADB"/>
        </w:rPr>
      </w:pPr>
    </w:p>
    <w:p w14:paraId="522CB73E" w14:textId="77777777" w:rsidR="00F95D09" w:rsidRDefault="00F95D09" w:rsidP="00E419AE">
      <w:pPr>
        <w:spacing w:after="0" w:line="360" w:lineRule="auto"/>
        <w:jc w:val="both"/>
        <w:rPr>
          <w:rFonts w:ascii="Calibri Light" w:hAnsi="Calibri Light" w:cs="Calibri Light"/>
          <w:b/>
          <w:bCs/>
          <w:color w:val="8EAADB"/>
        </w:rPr>
      </w:pPr>
    </w:p>
    <w:p w14:paraId="187EAC7A" w14:textId="77777777" w:rsidR="00F95D09" w:rsidRDefault="00F95D09" w:rsidP="00E419AE">
      <w:pPr>
        <w:spacing w:after="0" w:line="360" w:lineRule="auto"/>
        <w:jc w:val="both"/>
        <w:rPr>
          <w:rFonts w:ascii="Calibri Light" w:hAnsi="Calibri Light" w:cs="Calibri Light"/>
          <w:b/>
          <w:bCs/>
          <w:color w:val="8EAADB"/>
        </w:rPr>
      </w:pPr>
    </w:p>
    <w:p w14:paraId="4EAB8DD3" w14:textId="77777777" w:rsidR="00F95D09" w:rsidRDefault="00F95D09" w:rsidP="00E419AE">
      <w:pPr>
        <w:spacing w:after="0" w:line="360" w:lineRule="auto"/>
        <w:jc w:val="both"/>
        <w:rPr>
          <w:rFonts w:ascii="Calibri Light" w:hAnsi="Calibri Light" w:cs="Calibri Light"/>
          <w:b/>
          <w:bCs/>
          <w:color w:val="8EAADB"/>
        </w:rPr>
      </w:pPr>
    </w:p>
    <w:p w14:paraId="266CB8C3" w14:textId="77777777" w:rsidR="00F95D09" w:rsidRDefault="00F95D09" w:rsidP="00E419AE">
      <w:pPr>
        <w:spacing w:after="0" w:line="360" w:lineRule="auto"/>
        <w:jc w:val="both"/>
        <w:rPr>
          <w:rFonts w:ascii="Calibri Light" w:hAnsi="Calibri Light" w:cs="Calibri Light"/>
          <w:b/>
          <w:bCs/>
          <w:color w:val="8EAADB"/>
        </w:rPr>
      </w:pPr>
    </w:p>
    <w:p w14:paraId="33F8D3E7" w14:textId="77777777" w:rsidR="0069056A" w:rsidRDefault="0069056A" w:rsidP="00E419AE">
      <w:pPr>
        <w:spacing w:after="0" w:line="360" w:lineRule="auto"/>
        <w:jc w:val="both"/>
        <w:rPr>
          <w:rFonts w:ascii="Calibri Light" w:hAnsi="Calibri Light" w:cs="Calibri Light"/>
        </w:rPr>
      </w:pPr>
      <w:r w:rsidRPr="00245631">
        <w:rPr>
          <w:rFonts w:ascii="Calibri Light" w:hAnsi="Calibri Light" w:cs="Calibri Light"/>
          <w:b/>
          <w:bCs/>
          <w:color w:val="8EAADB"/>
        </w:rPr>
        <w:lastRenderedPageBreak/>
        <w:t>Ukupni</w:t>
      </w:r>
      <w:r w:rsidR="00BB5434" w:rsidRPr="00245631">
        <w:rPr>
          <w:rFonts w:ascii="Calibri Light" w:hAnsi="Calibri Light" w:cs="Calibri Light"/>
          <w:b/>
          <w:bCs/>
          <w:color w:val="8EAADB"/>
        </w:rPr>
        <w:t xml:space="preserve"> rashodi</w:t>
      </w:r>
      <w:r w:rsidR="00BB5434" w:rsidRPr="00245631">
        <w:rPr>
          <w:rFonts w:ascii="Calibri Light" w:hAnsi="Calibri Light" w:cs="Calibri Light"/>
          <w:b/>
          <w:bCs/>
        </w:rPr>
        <w:t xml:space="preserve"> </w:t>
      </w:r>
      <w:r w:rsidR="007A5254" w:rsidRPr="007A5254">
        <w:rPr>
          <w:rFonts w:ascii="Calibri Light" w:hAnsi="Calibri Light" w:cs="Calibri Light"/>
        </w:rPr>
        <w:t>poslovanja u 202</w:t>
      </w:r>
      <w:r w:rsidR="000F14C4">
        <w:rPr>
          <w:rFonts w:ascii="Calibri Light" w:hAnsi="Calibri Light" w:cs="Calibri Light"/>
        </w:rPr>
        <w:t>3</w:t>
      </w:r>
      <w:r w:rsidR="007A5254" w:rsidRPr="007A5254">
        <w:rPr>
          <w:rFonts w:ascii="Calibri Light" w:hAnsi="Calibri Light" w:cs="Calibri Light"/>
        </w:rPr>
        <w:t xml:space="preserve">. </w:t>
      </w:r>
      <w:r w:rsidR="007A5254" w:rsidRPr="0025305A">
        <w:rPr>
          <w:rFonts w:ascii="Calibri Light" w:hAnsi="Calibri Light" w:cs="Calibri Light"/>
        </w:rPr>
        <w:t xml:space="preserve">bili su u iznosu od </w:t>
      </w:r>
      <w:r w:rsidR="0025305A" w:rsidRPr="0025305A">
        <w:rPr>
          <w:rFonts w:ascii="Calibri Light" w:hAnsi="Calibri Light" w:cs="Calibri Light"/>
        </w:rPr>
        <w:t>1.070.484,94</w:t>
      </w:r>
      <w:r w:rsidR="00527A67" w:rsidRPr="0025305A">
        <w:rPr>
          <w:rFonts w:ascii="Calibri Light" w:hAnsi="Calibri Light" w:cs="Calibri Light"/>
        </w:rPr>
        <w:t xml:space="preserve"> EUR</w:t>
      </w:r>
      <w:r w:rsidR="007A5254" w:rsidRPr="0025305A">
        <w:rPr>
          <w:rFonts w:ascii="Calibri Light" w:hAnsi="Calibri Light" w:cs="Calibri Light"/>
        </w:rPr>
        <w:t>. Od toga Rashodi za zaposlene u 202</w:t>
      </w:r>
      <w:r w:rsidR="0025305A" w:rsidRPr="0025305A">
        <w:rPr>
          <w:rFonts w:ascii="Calibri Light" w:hAnsi="Calibri Light" w:cs="Calibri Light"/>
        </w:rPr>
        <w:t>3</w:t>
      </w:r>
      <w:r w:rsidR="007A5254" w:rsidRPr="0025305A">
        <w:rPr>
          <w:rFonts w:ascii="Calibri Light" w:hAnsi="Calibri Light" w:cs="Calibri Light"/>
        </w:rPr>
        <w:t xml:space="preserve">. godini bili su u </w:t>
      </w:r>
      <w:r w:rsidR="0025305A" w:rsidRPr="0025305A">
        <w:rPr>
          <w:rFonts w:ascii="Calibri Light" w:hAnsi="Calibri Light" w:cs="Calibri Light"/>
        </w:rPr>
        <w:t>599.216,63</w:t>
      </w:r>
      <w:r w:rsidR="00527A67" w:rsidRPr="0025305A">
        <w:rPr>
          <w:rFonts w:ascii="Calibri Light" w:hAnsi="Calibri Light" w:cs="Calibri Light"/>
        </w:rPr>
        <w:t xml:space="preserve"> EUR</w:t>
      </w:r>
      <w:r w:rsidR="007A5254" w:rsidRPr="0025305A">
        <w:rPr>
          <w:rFonts w:ascii="Calibri Light" w:hAnsi="Calibri Light" w:cs="Calibri Light"/>
        </w:rPr>
        <w:t xml:space="preserve">; Materijalni rashodi </w:t>
      </w:r>
      <w:r w:rsidR="0025305A" w:rsidRPr="0025305A">
        <w:rPr>
          <w:rFonts w:ascii="Calibri Light" w:hAnsi="Calibri Light" w:cs="Calibri Light"/>
        </w:rPr>
        <w:t>455.407,02</w:t>
      </w:r>
      <w:r w:rsidR="00527A67" w:rsidRPr="0025305A">
        <w:rPr>
          <w:rFonts w:ascii="Calibri Light" w:hAnsi="Calibri Light" w:cs="Calibri Light"/>
        </w:rPr>
        <w:t xml:space="preserve"> EUR</w:t>
      </w:r>
      <w:r w:rsidR="00947EB7" w:rsidRPr="0025305A">
        <w:rPr>
          <w:rFonts w:ascii="Calibri Light" w:hAnsi="Calibri Light" w:cs="Calibri Light"/>
        </w:rPr>
        <w:t xml:space="preserve">; </w:t>
      </w:r>
      <w:r w:rsidR="007A5254" w:rsidRPr="0025305A">
        <w:rPr>
          <w:rFonts w:ascii="Calibri Light" w:hAnsi="Calibri Light" w:cs="Calibri Light"/>
        </w:rPr>
        <w:t xml:space="preserve">Rashodi za nabavu dugotrajne imovine  </w:t>
      </w:r>
      <w:r w:rsidR="0025305A" w:rsidRPr="0025305A">
        <w:rPr>
          <w:rFonts w:ascii="Calibri Light" w:hAnsi="Calibri Light" w:cs="Calibri Light"/>
        </w:rPr>
        <w:t>15.861,29</w:t>
      </w:r>
      <w:r w:rsidR="00527A67" w:rsidRPr="0025305A">
        <w:rPr>
          <w:rFonts w:ascii="Calibri Light" w:hAnsi="Calibri Light" w:cs="Calibri Light"/>
        </w:rPr>
        <w:t xml:space="preserve"> EUR</w:t>
      </w:r>
      <w:r w:rsidR="00947EB7" w:rsidRPr="0025305A">
        <w:rPr>
          <w:rFonts w:ascii="Calibri Light" w:hAnsi="Calibri Light" w:cs="Calibri Light"/>
        </w:rPr>
        <w:t xml:space="preserve"> dok Financijskih rashoda nije bilo</w:t>
      </w:r>
      <w:r w:rsidR="00396FF0" w:rsidRPr="0025305A">
        <w:rPr>
          <w:rFonts w:ascii="Calibri Light" w:hAnsi="Calibri Light" w:cs="Calibri Light"/>
        </w:rPr>
        <w:t>.</w:t>
      </w:r>
    </w:p>
    <w:p w14:paraId="6BE60E32" w14:textId="77777777" w:rsidR="00FE1037" w:rsidRDefault="00FE1037" w:rsidP="00E419AE">
      <w:pPr>
        <w:spacing w:after="0" w:line="360" w:lineRule="auto"/>
        <w:jc w:val="both"/>
        <w:rPr>
          <w:rFonts w:ascii="Calibri Light" w:hAnsi="Calibri Light" w:cs="Calibri Light"/>
        </w:rPr>
      </w:pPr>
    </w:p>
    <w:p w14:paraId="73BB86BA" w14:textId="3F6DC941" w:rsidR="00050C22" w:rsidRDefault="00D43CC0" w:rsidP="007922C0">
      <w:pPr>
        <w:spacing w:after="0" w:line="360" w:lineRule="auto"/>
        <w:jc w:val="both"/>
        <w:rPr>
          <w:rFonts w:ascii="Calibri Light" w:hAnsi="Calibri Light" w:cs="Calibri Light"/>
        </w:rPr>
      </w:pPr>
      <w:r w:rsidRPr="000C25F9">
        <w:rPr>
          <w:noProof/>
        </w:rPr>
        <w:drawing>
          <wp:inline distT="0" distB="0" distL="0" distR="0" wp14:anchorId="247A522C" wp14:editId="0E71ABC9">
            <wp:extent cx="8324850" cy="3676650"/>
            <wp:effectExtent l="0" t="0" r="0" b="0"/>
            <wp:docPr id="3" name="Objekt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  <w:bookmarkStart w:id="109" w:name="_Hlk75783668"/>
    </w:p>
    <w:p w14:paraId="7C2C836E" w14:textId="77777777" w:rsidR="00F95D09" w:rsidRDefault="00F95D09" w:rsidP="0069056A">
      <w:pPr>
        <w:spacing w:after="0"/>
        <w:jc w:val="both"/>
        <w:rPr>
          <w:rFonts w:ascii="Calibri Light" w:hAnsi="Calibri Light" w:cs="Calibri Light"/>
        </w:rPr>
      </w:pPr>
    </w:p>
    <w:p w14:paraId="52BB0886" w14:textId="77777777" w:rsidR="00F95D09" w:rsidRDefault="00F95D09" w:rsidP="0069056A">
      <w:pPr>
        <w:spacing w:after="0"/>
        <w:jc w:val="both"/>
        <w:rPr>
          <w:rFonts w:ascii="Calibri Light" w:hAnsi="Calibri Light" w:cs="Calibri Light"/>
        </w:rPr>
      </w:pPr>
    </w:p>
    <w:p w14:paraId="6C42D65E" w14:textId="77777777" w:rsidR="00F95D09" w:rsidRDefault="00F95D09" w:rsidP="0069056A">
      <w:pPr>
        <w:spacing w:after="0"/>
        <w:jc w:val="both"/>
        <w:rPr>
          <w:rFonts w:ascii="Calibri Light" w:hAnsi="Calibri Light" w:cs="Calibri Light"/>
        </w:rPr>
      </w:pPr>
    </w:p>
    <w:p w14:paraId="5B26BE3F" w14:textId="77777777" w:rsidR="00F95D09" w:rsidRDefault="00F95D09" w:rsidP="0069056A">
      <w:pPr>
        <w:spacing w:after="0"/>
        <w:jc w:val="both"/>
        <w:rPr>
          <w:rFonts w:ascii="Calibri Light" w:hAnsi="Calibri Light" w:cs="Calibri Light"/>
        </w:rPr>
      </w:pPr>
    </w:p>
    <w:p w14:paraId="785D5884" w14:textId="77777777" w:rsidR="00F95D09" w:rsidRDefault="00F95D09" w:rsidP="0069056A">
      <w:pPr>
        <w:spacing w:after="0"/>
        <w:jc w:val="both"/>
        <w:rPr>
          <w:rFonts w:ascii="Calibri Light" w:hAnsi="Calibri Light" w:cs="Calibri Light"/>
        </w:rPr>
      </w:pPr>
    </w:p>
    <w:p w14:paraId="3019B3CB" w14:textId="328D2FD8" w:rsidR="00BC6AF0" w:rsidRDefault="00BC6AF0" w:rsidP="0069056A">
      <w:pPr>
        <w:spacing w:after="0"/>
        <w:jc w:val="both"/>
      </w:pPr>
      <w:r w:rsidRPr="00BC6AF0">
        <w:rPr>
          <w:rFonts w:ascii="Calibri Light" w:hAnsi="Calibri Light" w:cs="Calibri Light"/>
        </w:rPr>
        <w:lastRenderedPageBreak/>
        <w:t xml:space="preserve">Uspoređujući rashode u </w:t>
      </w:r>
      <w:r w:rsidR="001008BA">
        <w:rPr>
          <w:rFonts w:ascii="Calibri Light" w:hAnsi="Calibri Light" w:cs="Calibri Light"/>
        </w:rPr>
        <w:t>apsolutnom</w:t>
      </w:r>
      <w:r w:rsidRPr="00BC6AF0">
        <w:rPr>
          <w:rFonts w:ascii="Calibri Light" w:hAnsi="Calibri Light" w:cs="Calibri Light"/>
        </w:rPr>
        <w:t xml:space="preserve"> iznosu u odnosu na prethodnu, 202</w:t>
      </w:r>
      <w:r w:rsidR="000F14C4">
        <w:rPr>
          <w:rFonts w:ascii="Calibri Light" w:hAnsi="Calibri Light" w:cs="Calibri Light"/>
        </w:rPr>
        <w:t>2</w:t>
      </w:r>
      <w:r w:rsidRPr="00BC6AF0">
        <w:rPr>
          <w:rFonts w:ascii="Calibri Light" w:hAnsi="Calibri Light" w:cs="Calibri Light"/>
        </w:rPr>
        <w:t xml:space="preserve">. godinu, vidljivo je </w:t>
      </w:r>
      <w:r w:rsidR="007922C0">
        <w:rPr>
          <w:rFonts w:ascii="Calibri Light" w:hAnsi="Calibri Light" w:cs="Calibri Light"/>
        </w:rPr>
        <w:t>povećanje</w:t>
      </w:r>
      <w:r w:rsidRPr="00BC6AF0">
        <w:rPr>
          <w:rFonts w:ascii="Calibri Light" w:hAnsi="Calibri Light" w:cs="Calibri Light"/>
        </w:rPr>
        <w:t xml:space="preserve"> rashoda za zaposlene</w:t>
      </w:r>
      <w:r w:rsidR="00050C22">
        <w:rPr>
          <w:rFonts w:ascii="Calibri Light" w:hAnsi="Calibri Light" w:cs="Calibri Light"/>
        </w:rPr>
        <w:t xml:space="preserve"> </w:t>
      </w:r>
      <w:r w:rsidR="00E140A8">
        <w:rPr>
          <w:rFonts w:ascii="Calibri Light" w:hAnsi="Calibri Light" w:cs="Calibri Light"/>
        </w:rPr>
        <w:t>te povećanje</w:t>
      </w:r>
      <w:r w:rsidR="00050C22">
        <w:rPr>
          <w:rFonts w:ascii="Calibri Light" w:hAnsi="Calibri Light" w:cs="Calibri Light"/>
        </w:rPr>
        <w:t xml:space="preserve"> materijalnih rashoda</w:t>
      </w:r>
      <w:r w:rsidR="007922C0">
        <w:rPr>
          <w:rFonts w:ascii="Calibri Light" w:hAnsi="Calibri Light" w:cs="Calibri Light"/>
        </w:rPr>
        <w:t xml:space="preserve"> i r</w:t>
      </w:r>
      <w:r w:rsidR="00050C22">
        <w:rPr>
          <w:rFonts w:ascii="Calibri Light" w:hAnsi="Calibri Light" w:cs="Calibri Light"/>
        </w:rPr>
        <w:t>ashod</w:t>
      </w:r>
      <w:r w:rsidR="007922C0">
        <w:rPr>
          <w:rFonts w:ascii="Calibri Light" w:hAnsi="Calibri Light" w:cs="Calibri Light"/>
        </w:rPr>
        <w:t>a</w:t>
      </w:r>
      <w:r w:rsidR="00050C22">
        <w:rPr>
          <w:rFonts w:ascii="Calibri Light" w:hAnsi="Calibri Light" w:cs="Calibri Light"/>
        </w:rPr>
        <w:t xml:space="preserve"> za nabavu dugotrajne imovine</w:t>
      </w:r>
      <w:r w:rsidR="007922C0">
        <w:rPr>
          <w:rFonts w:ascii="Calibri Light" w:hAnsi="Calibri Light" w:cs="Calibri Light"/>
        </w:rPr>
        <w:t>.</w:t>
      </w:r>
      <w:r w:rsidR="00E140A8">
        <w:rPr>
          <w:rFonts w:ascii="Calibri Light" w:hAnsi="Calibri Light" w:cs="Calibri Light"/>
        </w:rPr>
        <w:t xml:space="preserve"> </w:t>
      </w:r>
      <w:r w:rsidR="007922C0">
        <w:rPr>
          <w:rFonts w:ascii="Calibri Light" w:hAnsi="Calibri Light" w:cs="Calibri Light"/>
        </w:rPr>
        <w:t>F</w:t>
      </w:r>
      <w:r w:rsidR="00E140A8">
        <w:rPr>
          <w:rFonts w:ascii="Calibri Light" w:hAnsi="Calibri Light" w:cs="Calibri Light"/>
        </w:rPr>
        <w:t>inancijskih rashoda nije bilo</w:t>
      </w:r>
      <w:r w:rsidR="00050C22">
        <w:rPr>
          <w:rFonts w:ascii="Calibri Light" w:hAnsi="Calibri Light" w:cs="Calibri Light"/>
        </w:rPr>
        <w:t>.</w:t>
      </w:r>
      <w:r w:rsidRPr="00BC6AF0">
        <w:rPr>
          <w:rFonts w:ascii="Calibri Light" w:hAnsi="Calibri Light" w:cs="Calibri Light"/>
        </w:rPr>
        <w:t xml:space="preserve"> </w:t>
      </w:r>
    </w:p>
    <w:p w14:paraId="651345B1" w14:textId="77777777" w:rsidR="00BC6AF0" w:rsidRPr="00245631" w:rsidRDefault="00BC6AF0" w:rsidP="0069056A">
      <w:pPr>
        <w:spacing w:after="0"/>
        <w:jc w:val="both"/>
        <w:rPr>
          <w:rFonts w:ascii="Calibri Light" w:hAnsi="Calibri Light" w:cs="Calibri Light"/>
        </w:rPr>
      </w:pPr>
    </w:p>
    <w:tbl>
      <w:tblPr>
        <w:tblpPr w:leftFromText="180" w:rightFromText="180" w:vertAnchor="text" w:horzAnchor="page" w:tblpX="3184" w:tblpY="155"/>
        <w:tblW w:w="10580" w:type="dxa"/>
        <w:tblBorders>
          <w:top w:val="single" w:sz="4" w:space="0" w:color="B4C6E7"/>
          <w:left w:val="single" w:sz="4" w:space="0" w:color="B4C6E7"/>
          <w:bottom w:val="single" w:sz="4" w:space="0" w:color="B4C6E7"/>
          <w:right w:val="single" w:sz="4" w:space="0" w:color="B4C6E7"/>
          <w:insideH w:val="single" w:sz="4" w:space="0" w:color="B4C6E7"/>
          <w:insideV w:val="single" w:sz="4" w:space="0" w:color="B4C6E7"/>
        </w:tblBorders>
        <w:tblLook w:val="04A0" w:firstRow="1" w:lastRow="0" w:firstColumn="1" w:lastColumn="0" w:noHBand="0" w:noVBand="1"/>
      </w:tblPr>
      <w:tblGrid>
        <w:gridCol w:w="4560"/>
        <w:gridCol w:w="1096"/>
        <w:gridCol w:w="1914"/>
        <w:gridCol w:w="1096"/>
        <w:gridCol w:w="1914"/>
      </w:tblGrid>
      <w:tr w:rsidR="00A135D7" w:rsidRPr="00245631" w14:paraId="62225EB4" w14:textId="77777777" w:rsidTr="00245631">
        <w:trPr>
          <w:trHeight w:val="315"/>
        </w:trPr>
        <w:tc>
          <w:tcPr>
            <w:tcW w:w="10580" w:type="dxa"/>
            <w:gridSpan w:val="5"/>
            <w:tcBorders>
              <w:bottom w:val="single" w:sz="12" w:space="0" w:color="8EAADB"/>
            </w:tcBorders>
            <w:shd w:val="clear" w:color="auto" w:fill="auto"/>
            <w:noWrap/>
            <w:hideMark/>
          </w:tcPr>
          <w:p w14:paraId="2F657410" w14:textId="77777777" w:rsidR="00B809F9" w:rsidRPr="00245631" w:rsidRDefault="00B809F9" w:rsidP="0024563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i/>
                <w:iCs/>
                <w:color w:val="8EAADB"/>
                <w:lang w:eastAsia="hr-HR"/>
              </w:rPr>
            </w:pPr>
            <w:r w:rsidRPr="00245631">
              <w:rPr>
                <w:rFonts w:ascii="Calibri Light" w:eastAsia="Times New Roman" w:hAnsi="Calibri Light" w:cs="Calibri Light"/>
                <w:b/>
                <w:bCs/>
                <w:i/>
                <w:iCs/>
                <w:color w:val="8EAADB"/>
                <w:lang w:eastAsia="hr-HR"/>
              </w:rPr>
              <w:t xml:space="preserve">Usporedba </w:t>
            </w:r>
            <w:r w:rsidR="005E2049" w:rsidRPr="00245631">
              <w:rPr>
                <w:rFonts w:ascii="Calibri Light" w:eastAsia="Times New Roman" w:hAnsi="Calibri Light" w:cs="Calibri Light"/>
                <w:b/>
                <w:bCs/>
                <w:i/>
                <w:iCs/>
                <w:color w:val="8EAADB"/>
                <w:lang w:eastAsia="hr-HR"/>
              </w:rPr>
              <w:t>rashoda</w:t>
            </w:r>
            <w:r w:rsidRPr="00245631">
              <w:rPr>
                <w:rFonts w:ascii="Calibri Light" w:eastAsia="Times New Roman" w:hAnsi="Calibri Light" w:cs="Calibri Light"/>
                <w:b/>
                <w:bCs/>
                <w:i/>
                <w:iCs/>
                <w:color w:val="8EAADB"/>
                <w:lang w:eastAsia="hr-HR"/>
              </w:rPr>
              <w:t xml:space="preserve"> 20</w:t>
            </w:r>
            <w:r w:rsidR="00CD59E1" w:rsidRPr="00245631">
              <w:rPr>
                <w:rFonts w:ascii="Calibri Light" w:eastAsia="Times New Roman" w:hAnsi="Calibri Light" w:cs="Calibri Light"/>
                <w:b/>
                <w:bCs/>
                <w:i/>
                <w:iCs/>
                <w:color w:val="8EAADB"/>
                <w:lang w:eastAsia="hr-HR"/>
              </w:rPr>
              <w:t>2</w:t>
            </w:r>
            <w:r w:rsidR="007922C0">
              <w:rPr>
                <w:rFonts w:ascii="Calibri Light" w:eastAsia="Times New Roman" w:hAnsi="Calibri Light" w:cs="Calibri Light"/>
                <w:b/>
                <w:bCs/>
                <w:i/>
                <w:iCs/>
                <w:color w:val="8EAADB"/>
                <w:lang w:eastAsia="hr-HR"/>
              </w:rPr>
              <w:t>3</w:t>
            </w:r>
            <w:r w:rsidRPr="00245631">
              <w:rPr>
                <w:rFonts w:ascii="Calibri Light" w:eastAsia="Times New Roman" w:hAnsi="Calibri Light" w:cs="Calibri Light"/>
                <w:b/>
                <w:bCs/>
                <w:i/>
                <w:iCs/>
                <w:color w:val="8EAADB"/>
                <w:lang w:eastAsia="hr-HR"/>
              </w:rPr>
              <w:t>. godine u odnosu na prethodnu godinu</w:t>
            </w:r>
          </w:p>
        </w:tc>
      </w:tr>
      <w:tr w:rsidR="00E140A8" w:rsidRPr="00245631" w14:paraId="4F6854D5" w14:textId="77777777" w:rsidTr="00245631">
        <w:trPr>
          <w:trHeight w:val="315"/>
        </w:trPr>
        <w:tc>
          <w:tcPr>
            <w:tcW w:w="4560" w:type="dxa"/>
            <w:vMerge w:val="restart"/>
            <w:shd w:val="clear" w:color="auto" w:fill="auto"/>
            <w:noWrap/>
            <w:hideMark/>
          </w:tcPr>
          <w:p w14:paraId="5B9817E0" w14:textId="77777777" w:rsidR="00E140A8" w:rsidRPr="00245631" w:rsidRDefault="00E140A8" w:rsidP="00E140A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8EAADB"/>
                <w:lang w:eastAsia="hr-HR"/>
              </w:rPr>
            </w:pPr>
            <w:r w:rsidRPr="00245631">
              <w:rPr>
                <w:rFonts w:ascii="Calibri Light" w:eastAsia="Times New Roman" w:hAnsi="Calibri Light" w:cs="Calibri Light"/>
                <w:b/>
                <w:bCs/>
                <w:color w:val="8EAADB"/>
                <w:lang w:eastAsia="hr-HR"/>
              </w:rPr>
              <w:t>RASHODI POSLOVANJA</w:t>
            </w:r>
          </w:p>
        </w:tc>
        <w:tc>
          <w:tcPr>
            <w:tcW w:w="3010" w:type="dxa"/>
            <w:gridSpan w:val="2"/>
            <w:shd w:val="clear" w:color="auto" w:fill="auto"/>
            <w:noWrap/>
            <w:hideMark/>
          </w:tcPr>
          <w:p w14:paraId="74D8C935" w14:textId="77777777" w:rsidR="00E140A8" w:rsidRPr="00245631" w:rsidRDefault="00E140A8" w:rsidP="00E140A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8EAADB"/>
                <w:lang w:eastAsia="hr-HR"/>
              </w:rPr>
            </w:pPr>
            <w:r w:rsidRPr="00245631">
              <w:rPr>
                <w:rFonts w:ascii="Calibri Light" w:eastAsia="Times New Roman" w:hAnsi="Calibri Light" w:cs="Calibri Light"/>
                <w:b/>
                <w:bCs/>
                <w:color w:val="8EAADB"/>
                <w:lang w:eastAsia="hr-HR"/>
              </w:rPr>
              <w:t>202</w:t>
            </w:r>
            <w:r w:rsidR="008A2D63">
              <w:rPr>
                <w:rFonts w:ascii="Calibri Light" w:eastAsia="Times New Roman" w:hAnsi="Calibri Light" w:cs="Calibri Light"/>
                <w:b/>
                <w:bCs/>
                <w:color w:val="8EAADB"/>
                <w:lang w:eastAsia="hr-HR"/>
              </w:rPr>
              <w:t>2</w:t>
            </w:r>
            <w:r w:rsidRPr="00245631">
              <w:rPr>
                <w:rFonts w:ascii="Calibri Light" w:eastAsia="Times New Roman" w:hAnsi="Calibri Light" w:cs="Calibri Light"/>
                <w:b/>
                <w:bCs/>
                <w:color w:val="8EAADB"/>
                <w:lang w:eastAsia="hr-HR"/>
              </w:rPr>
              <w:t>.</w:t>
            </w:r>
          </w:p>
        </w:tc>
        <w:tc>
          <w:tcPr>
            <w:tcW w:w="3010" w:type="dxa"/>
            <w:gridSpan w:val="2"/>
            <w:shd w:val="clear" w:color="auto" w:fill="auto"/>
            <w:noWrap/>
            <w:hideMark/>
          </w:tcPr>
          <w:p w14:paraId="3BABF87B" w14:textId="77777777" w:rsidR="00E140A8" w:rsidRPr="00245631" w:rsidRDefault="00E140A8" w:rsidP="00E140A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8EAADB"/>
                <w:lang w:eastAsia="hr-HR"/>
              </w:rPr>
            </w:pPr>
            <w:r w:rsidRPr="00245631">
              <w:rPr>
                <w:rFonts w:ascii="Calibri Light" w:eastAsia="Times New Roman" w:hAnsi="Calibri Light" w:cs="Calibri Light"/>
                <w:b/>
                <w:bCs/>
                <w:color w:val="8EAADB"/>
                <w:lang w:eastAsia="hr-HR"/>
              </w:rPr>
              <w:t>202</w:t>
            </w:r>
            <w:r w:rsidR="008A2D63">
              <w:rPr>
                <w:rFonts w:ascii="Calibri Light" w:eastAsia="Times New Roman" w:hAnsi="Calibri Light" w:cs="Calibri Light"/>
                <w:b/>
                <w:bCs/>
                <w:color w:val="8EAADB"/>
                <w:lang w:eastAsia="hr-HR"/>
              </w:rPr>
              <w:t>3</w:t>
            </w:r>
            <w:r w:rsidRPr="00245631">
              <w:rPr>
                <w:rFonts w:ascii="Calibri Light" w:eastAsia="Times New Roman" w:hAnsi="Calibri Light" w:cs="Calibri Light"/>
                <w:b/>
                <w:bCs/>
                <w:color w:val="8EAADB"/>
                <w:lang w:eastAsia="hr-HR"/>
              </w:rPr>
              <w:t>.</w:t>
            </w:r>
          </w:p>
        </w:tc>
      </w:tr>
      <w:tr w:rsidR="00E140A8" w:rsidRPr="00245631" w14:paraId="2BB68D71" w14:textId="77777777" w:rsidTr="00245631">
        <w:trPr>
          <w:trHeight w:val="315"/>
        </w:trPr>
        <w:tc>
          <w:tcPr>
            <w:tcW w:w="4560" w:type="dxa"/>
            <w:vMerge/>
            <w:shd w:val="clear" w:color="auto" w:fill="auto"/>
            <w:hideMark/>
          </w:tcPr>
          <w:p w14:paraId="708B5A86" w14:textId="77777777" w:rsidR="00E140A8" w:rsidRPr="00245631" w:rsidRDefault="00E140A8" w:rsidP="00E140A8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8EAADB"/>
                <w:lang w:eastAsia="hr-HR"/>
              </w:rPr>
            </w:pPr>
          </w:p>
        </w:tc>
        <w:tc>
          <w:tcPr>
            <w:tcW w:w="1096" w:type="dxa"/>
            <w:shd w:val="clear" w:color="auto" w:fill="auto"/>
            <w:noWrap/>
            <w:hideMark/>
          </w:tcPr>
          <w:p w14:paraId="2D1CBD25" w14:textId="77777777" w:rsidR="00E140A8" w:rsidRPr="00245631" w:rsidRDefault="00E140A8" w:rsidP="00E140A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8EAADB"/>
                <w:lang w:eastAsia="hr-HR"/>
              </w:rPr>
            </w:pPr>
            <w:r w:rsidRPr="00245631">
              <w:rPr>
                <w:rFonts w:ascii="Calibri Light" w:eastAsia="Times New Roman" w:hAnsi="Calibri Light" w:cs="Calibri Light"/>
                <w:b/>
                <w:bCs/>
                <w:color w:val="8EAADB"/>
                <w:lang w:eastAsia="hr-HR"/>
              </w:rPr>
              <w:t>Postotak</w:t>
            </w:r>
          </w:p>
        </w:tc>
        <w:tc>
          <w:tcPr>
            <w:tcW w:w="1914" w:type="dxa"/>
            <w:shd w:val="clear" w:color="auto" w:fill="auto"/>
            <w:noWrap/>
            <w:hideMark/>
          </w:tcPr>
          <w:p w14:paraId="4290EEA9" w14:textId="77777777" w:rsidR="00E140A8" w:rsidRPr="00245631" w:rsidRDefault="00E140A8" w:rsidP="00E140A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8EAADB"/>
                <w:lang w:eastAsia="hr-HR"/>
              </w:rPr>
            </w:pPr>
            <w:r w:rsidRPr="00245631">
              <w:rPr>
                <w:rFonts w:ascii="Calibri Light" w:eastAsia="Times New Roman" w:hAnsi="Calibri Light" w:cs="Calibri Light"/>
                <w:b/>
                <w:bCs/>
                <w:color w:val="8EAADB"/>
                <w:lang w:eastAsia="hr-HR"/>
              </w:rPr>
              <w:t>Postotak</w:t>
            </w:r>
          </w:p>
        </w:tc>
        <w:tc>
          <w:tcPr>
            <w:tcW w:w="1096" w:type="dxa"/>
            <w:shd w:val="clear" w:color="auto" w:fill="auto"/>
            <w:noWrap/>
            <w:hideMark/>
          </w:tcPr>
          <w:p w14:paraId="4D20A867" w14:textId="77777777" w:rsidR="00E140A8" w:rsidRPr="00245631" w:rsidRDefault="00E140A8" w:rsidP="00E140A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8EAADB"/>
                <w:lang w:eastAsia="hr-HR"/>
              </w:rPr>
            </w:pPr>
            <w:r w:rsidRPr="00245631">
              <w:rPr>
                <w:rFonts w:ascii="Calibri Light" w:eastAsia="Times New Roman" w:hAnsi="Calibri Light" w:cs="Calibri Light"/>
                <w:b/>
                <w:bCs/>
                <w:color w:val="8EAADB"/>
                <w:lang w:eastAsia="hr-HR"/>
              </w:rPr>
              <w:t>Postotak</w:t>
            </w:r>
          </w:p>
        </w:tc>
        <w:tc>
          <w:tcPr>
            <w:tcW w:w="1914" w:type="dxa"/>
            <w:shd w:val="clear" w:color="auto" w:fill="auto"/>
            <w:noWrap/>
            <w:hideMark/>
          </w:tcPr>
          <w:p w14:paraId="78E95D8B" w14:textId="77777777" w:rsidR="00E140A8" w:rsidRPr="00245631" w:rsidRDefault="00E140A8" w:rsidP="00E140A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8EAADB"/>
                <w:lang w:eastAsia="hr-HR"/>
              </w:rPr>
            </w:pPr>
            <w:r w:rsidRPr="00245631">
              <w:rPr>
                <w:rFonts w:ascii="Calibri Light" w:eastAsia="Times New Roman" w:hAnsi="Calibri Light" w:cs="Calibri Light"/>
                <w:b/>
                <w:bCs/>
                <w:color w:val="8EAADB"/>
                <w:lang w:eastAsia="hr-HR"/>
              </w:rPr>
              <w:t>Iznos</w:t>
            </w:r>
          </w:p>
        </w:tc>
      </w:tr>
      <w:tr w:rsidR="007922C0" w:rsidRPr="00245631" w14:paraId="1EFE8306" w14:textId="77777777" w:rsidTr="00E76D92">
        <w:trPr>
          <w:trHeight w:val="300"/>
        </w:trPr>
        <w:tc>
          <w:tcPr>
            <w:tcW w:w="4560" w:type="dxa"/>
            <w:shd w:val="clear" w:color="auto" w:fill="auto"/>
            <w:noWrap/>
            <w:hideMark/>
          </w:tcPr>
          <w:p w14:paraId="155CE9EA" w14:textId="77777777" w:rsidR="007922C0" w:rsidRPr="00245631" w:rsidRDefault="007922C0" w:rsidP="007922C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8EAADB"/>
                <w:lang w:eastAsia="hr-HR"/>
              </w:rPr>
            </w:pPr>
            <w:r w:rsidRPr="00245631">
              <w:rPr>
                <w:rFonts w:ascii="Calibri Light" w:eastAsia="Times New Roman" w:hAnsi="Calibri Light" w:cs="Calibri Light"/>
                <w:b/>
                <w:bCs/>
                <w:color w:val="8EAADB"/>
                <w:lang w:eastAsia="hr-HR"/>
              </w:rPr>
              <w:t>Rashodi za zaposlene</w:t>
            </w:r>
          </w:p>
        </w:tc>
        <w:tc>
          <w:tcPr>
            <w:tcW w:w="1096" w:type="dxa"/>
            <w:shd w:val="clear" w:color="auto" w:fill="auto"/>
            <w:noWrap/>
            <w:hideMark/>
          </w:tcPr>
          <w:p w14:paraId="288682E3" w14:textId="77777777" w:rsidR="007922C0" w:rsidRPr="00050C22" w:rsidRDefault="007922C0" w:rsidP="007922C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>
              <w:rPr>
                <w:rFonts w:ascii="Calibri Light" w:hAnsi="Calibri Light" w:cs="Calibri Light"/>
              </w:rPr>
              <w:t>69,49</w:t>
            </w:r>
            <w:r w:rsidRPr="00050C22">
              <w:rPr>
                <w:rFonts w:ascii="Calibri Light" w:hAnsi="Calibri Light" w:cs="Calibri Light"/>
              </w:rPr>
              <w:t>%</w:t>
            </w:r>
          </w:p>
        </w:tc>
        <w:tc>
          <w:tcPr>
            <w:tcW w:w="1914" w:type="dxa"/>
            <w:shd w:val="clear" w:color="auto" w:fill="auto"/>
            <w:noWrap/>
            <w:hideMark/>
          </w:tcPr>
          <w:p w14:paraId="4B57FFE0" w14:textId="77777777" w:rsidR="007922C0" w:rsidRPr="00050C22" w:rsidRDefault="007922C0" w:rsidP="007922C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>
              <w:rPr>
                <w:rFonts w:ascii="Calibri Light" w:eastAsia="Times New Roman" w:hAnsi="Calibri Light" w:cs="Calibri Light"/>
                <w:color w:val="000000"/>
              </w:rPr>
              <w:t>493.359,09 EUR</w:t>
            </w:r>
          </w:p>
        </w:tc>
        <w:tc>
          <w:tcPr>
            <w:tcW w:w="1096" w:type="dxa"/>
            <w:shd w:val="clear" w:color="auto" w:fill="auto"/>
            <w:noWrap/>
            <w:hideMark/>
          </w:tcPr>
          <w:p w14:paraId="0A00242C" w14:textId="77777777" w:rsidR="007922C0" w:rsidRDefault="007922C0" w:rsidP="007922C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>
              <w:rPr>
                <w:rFonts w:ascii="Calibri Light" w:hAnsi="Calibri Light" w:cs="Calibri Light"/>
              </w:rPr>
              <w:t>55,98%</w:t>
            </w:r>
          </w:p>
        </w:tc>
        <w:tc>
          <w:tcPr>
            <w:tcW w:w="1914" w:type="dxa"/>
            <w:shd w:val="clear" w:color="auto" w:fill="auto"/>
            <w:noWrap/>
            <w:hideMark/>
          </w:tcPr>
          <w:p w14:paraId="42785FC3" w14:textId="77777777" w:rsidR="007922C0" w:rsidRDefault="007922C0" w:rsidP="007922C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>
              <w:rPr>
                <w:rFonts w:ascii="Calibri Light" w:hAnsi="Calibri Light" w:cs="Calibri Light"/>
              </w:rPr>
              <w:t>599.216,63 EUR</w:t>
            </w:r>
          </w:p>
        </w:tc>
      </w:tr>
      <w:tr w:rsidR="007922C0" w:rsidRPr="00245631" w14:paraId="2ECA89AC" w14:textId="77777777" w:rsidTr="00E76D92">
        <w:trPr>
          <w:trHeight w:val="300"/>
        </w:trPr>
        <w:tc>
          <w:tcPr>
            <w:tcW w:w="4560" w:type="dxa"/>
            <w:shd w:val="clear" w:color="auto" w:fill="auto"/>
            <w:noWrap/>
            <w:hideMark/>
          </w:tcPr>
          <w:p w14:paraId="24F54616" w14:textId="77777777" w:rsidR="007922C0" w:rsidRPr="00245631" w:rsidRDefault="007922C0" w:rsidP="007922C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8EAADB"/>
                <w:lang w:eastAsia="hr-HR"/>
              </w:rPr>
            </w:pPr>
            <w:r w:rsidRPr="00245631">
              <w:rPr>
                <w:rFonts w:ascii="Calibri Light" w:eastAsia="Times New Roman" w:hAnsi="Calibri Light" w:cs="Calibri Light"/>
                <w:b/>
                <w:bCs/>
                <w:color w:val="8EAADB"/>
                <w:lang w:eastAsia="hr-HR"/>
              </w:rPr>
              <w:t>Materijalni rashodi</w:t>
            </w:r>
          </w:p>
        </w:tc>
        <w:tc>
          <w:tcPr>
            <w:tcW w:w="1096" w:type="dxa"/>
            <w:shd w:val="clear" w:color="auto" w:fill="auto"/>
            <w:noWrap/>
            <w:hideMark/>
          </w:tcPr>
          <w:p w14:paraId="708E89B7" w14:textId="77777777" w:rsidR="007922C0" w:rsidRPr="00050C22" w:rsidRDefault="007922C0" w:rsidP="007922C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050C22">
              <w:rPr>
                <w:rFonts w:ascii="Calibri Light" w:hAnsi="Calibri Light" w:cs="Calibri Light"/>
              </w:rPr>
              <w:t>2</w:t>
            </w:r>
            <w:r>
              <w:rPr>
                <w:rFonts w:ascii="Calibri Light" w:hAnsi="Calibri Light" w:cs="Calibri Light"/>
              </w:rPr>
              <w:t>9,20</w:t>
            </w:r>
            <w:r w:rsidRPr="00050C22">
              <w:rPr>
                <w:rFonts w:ascii="Calibri Light" w:hAnsi="Calibri Light" w:cs="Calibri Light"/>
              </w:rPr>
              <w:t>%</w:t>
            </w:r>
          </w:p>
        </w:tc>
        <w:tc>
          <w:tcPr>
            <w:tcW w:w="1914" w:type="dxa"/>
            <w:shd w:val="clear" w:color="auto" w:fill="auto"/>
            <w:noWrap/>
            <w:hideMark/>
          </w:tcPr>
          <w:p w14:paraId="27461583" w14:textId="77777777" w:rsidR="007922C0" w:rsidRPr="00050C22" w:rsidRDefault="007922C0" w:rsidP="007922C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>
              <w:rPr>
                <w:rFonts w:ascii="Calibri Light" w:eastAsia="Times New Roman" w:hAnsi="Calibri Light" w:cs="Calibri Light"/>
                <w:color w:val="000000"/>
              </w:rPr>
              <w:t>207.283,87 EUR</w:t>
            </w:r>
          </w:p>
        </w:tc>
        <w:tc>
          <w:tcPr>
            <w:tcW w:w="1096" w:type="dxa"/>
            <w:shd w:val="clear" w:color="auto" w:fill="auto"/>
            <w:noWrap/>
            <w:hideMark/>
          </w:tcPr>
          <w:p w14:paraId="46B408F3" w14:textId="77777777" w:rsidR="007922C0" w:rsidRDefault="007922C0" w:rsidP="007922C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>
              <w:rPr>
                <w:rFonts w:ascii="Calibri Light" w:hAnsi="Calibri Light" w:cs="Calibri Light"/>
              </w:rPr>
              <w:t>42,54%</w:t>
            </w:r>
          </w:p>
        </w:tc>
        <w:tc>
          <w:tcPr>
            <w:tcW w:w="1914" w:type="dxa"/>
            <w:shd w:val="clear" w:color="auto" w:fill="auto"/>
            <w:noWrap/>
            <w:hideMark/>
          </w:tcPr>
          <w:p w14:paraId="03C81B43" w14:textId="77777777" w:rsidR="007922C0" w:rsidRDefault="007922C0" w:rsidP="007922C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>
              <w:rPr>
                <w:rFonts w:ascii="Calibri Light" w:hAnsi="Calibri Light" w:cs="Calibri Light"/>
              </w:rPr>
              <w:t>455.407,02 EUR</w:t>
            </w:r>
          </w:p>
        </w:tc>
      </w:tr>
      <w:tr w:rsidR="007922C0" w:rsidRPr="00245631" w14:paraId="5332122B" w14:textId="77777777" w:rsidTr="00E76D92">
        <w:trPr>
          <w:trHeight w:val="300"/>
        </w:trPr>
        <w:tc>
          <w:tcPr>
            <w:tcW w:w="4560" w:type="dxa"/>
            <w:shd w:val="clear" w:color="auto" w:fill="auto"/>
            <w:noWrap/>
            <w:hideMark/>
          </w:tcPr>
          <w:p w14:paraId="2B104508" w14:textId="77777777" w:rsidR="007922C0" w:rsidRPr="00245631" w:rsidRDefault="007922C0" w:rsidP="007922C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8EAADB"/>
                <w:lang w:eastAsia="hr-HR"/>
              </w:rPr>
            </w:pPr>
            <w:r w:rsidRPr="00245631">
              <w:rPr>
                <w:rFonts w:ascii="Calibri Light" w:eastAsia="Times New Roman" w:hAnsi="Calibri Light" w:cs="Calibri Light"/>
                <w:b/>
                <w:bCs/>
                <w:color w:val="8EAADB"/>
                <w:lang w:eastAsia="hr-HR"/>
              </w:rPr>
              <w:t>Rashodi za nabavu dugotrajne imovine</w:t>
            </w:r>
          </w:p>
        </w:tc>
        <w:tc>
          <w:tcPr>
            <w:tcW w:w="1096" w:type="dxa"/>
            <w:shd w:val="clear" w:color="auto" w:fill="auto"/>
            <w:noWrap/>
            <w:hideMark/>
          </w:tcPr>
          <w:p w14:paraId="2A350A91" w14:textId="77777777" w:rsidR="007922C0" w:rsidRPr="00050C22" w:rsidRDefault="007922C0" w:rsidP="007922C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050C22">
              <w:rPr>
                <w:rFonts w:ascii="Calibri Light" w:hAnsi="Calibri Light" w:cs="Calibri Light"/>
              </w:rPr>
              <w:t>1,3</w:t>
            </w:r>
            <w:r>
              <w:rPr>
                <w:rFonts w:ascii="Calibri Light" w:hAnsi="Calibri Light" w:cs="Calibri Light"/>
              </w:rPr>
              <w:t>1</w:t>
            </w:r>
            <w:r w:rsidRPr="00050C22">
              <w:rPr>
                <w:rFonts w:ascii="Calibri Light" w:hAnsi="Calibri Light" w:cs="Calibri Light"/>
              </w:rPr>
              <w:t>%</w:t>
            </w:r>
          </w:p>
        </w:tc>
        <w:tc>
          <w:tcPr>
            <w:tcW w:w="1914" w:type="dxa"/>
            <w:shd w:val="clear" w:color="auto" w:fill="auto"/>
            <w:noWrap/>
            <w:hideMark/>
          </w:tcPr>
          <w:p w14:paraId="4FE31B2A" w14:textId="77777777" w:rsidR="007922C0" w:rsidRPr="00050C22" w:rsidRDefault="007922C0" w:rsidP="007922C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>
              <w:rPr>
                <w:rFonts w:ascii="Calibri Light" w:eastAsia="Times New Roman" w:hAnsi="Calibri Light" w:cs="Calibri Light"/>
                <w:color w:val="000000"/>
              </w:rPr>
              <w:t>9.287,70 EUR</w:t>
            </w:r>
          </w:p>
        </w:tc>
        <w:tc>
          <w:tcPr>
            <w:tcW w:w="1096" w:type="dxa"/>
            <w:shd w:val="clear" w:color="auto" w:fill="auto"/>
            <w:noWrap/>
            <w:hideMark/>
          </w:tcPr>
          <w:p w14:paraId="569606D4" w14:textId="77777777" w:rsidR="007922C0" w:rsidRDefault="007922C0" w:rsidP="007922C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>
              <w:rPr>
                <w:rFonts w:ascii="Calibri Light" w:hAnsi="Calibri Light" w:cs="Calibri Light"/>
              </w:rPr>
              <w:t>1,48%</w:t>
            </w:r>
          </w:p>
        </w:tc>
        <w:tc>
          <w:tcPr>
            <w:tcW w:w="1914" w:type="dxa"/>
            <w:shd w:val="clear" w:color="auto" w:fill="auto"/>
            <w:noWrap/>
            <w:hideMark/>
          </w:tcPr>
          <w:p w14:paraId="5490D46C" w14:textId="77777777" w:rsidR="007922C0" w:rsidRDefault="007922C0" w:rsidP="007922C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>
              <w:rPr>
                <w:rFonts w:ascii="Calibri Light" w:hAnsi="Calibri Light" w:cs="Calibri Light"/>
              </w:rPr>
              <w:t>15.861,29 EUR</w:t>
            </w:r>
          </w:p>
        </w:tc>
      </w:tr>
      <w:tr w:rsidR="007922C0" w:rsidRPr="00245631" w14:paraId="16B7C99B" w14:textId="77777777" w:rsidTr="00E76D92">
        <w:trPr>
          <w:trHeight w:val="300"/>
        </w:trPr>
        <w:tc>
          <w:tcPr>
            <w:tcW w:w="4560" w:type="dxa"/>
            <w:shd w:val="clear" w:color="auto" w:fill="auto"/>
            <w:noWrap/>
            <w:hideMark/>
          </w:tcPr>
          <w:p w14:paraId="42EFDAC8" w14:textId="77777777" w:rsidR="007922C0" w:rsidRPr="00245631" w:rsidRDefault="007922C0" w:rsidP="007922C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8EAADB"/>
                <w:lang w:eastAsia="hr-HR"/>
              </w:rPr>
            </w:pPr>
            <w:r w:rsidRPr="00245631">
              <w:rPr>
                <w:rFonts w:ascii="Calibri Light" w:eastAsia="Times New Roman" w:hAnsi="Calibri Light" w:cs="Calibri Light"/>
                <w:b/>
                <w:bCs/>
                <w:color w:val="8EAADB"/>
                <w:lang w:eastAsia="hr-HR"/>
              </w:rPr>
              <w:t>Ostali rashodi</w:t>
            </w:r>
          </w:p>
        </w:tc>
        <w:tc>
          <w:tcPr>
            <w:tcW w:w="1096" w:type="dxa"/>
            <w:shd w:val="clear" w:color="auto" w:fill="auto"/>
            <w:noWrap/>
            <w:hideMark/>
          </w:tcPr>
          <w:p w14:paraId="06A8F85C" w14:textId="77777777" w:rsidR="007922C0" w:rsidRPr="00050C22" w:rsidRDefault="007922C0" w:rsidP="007922C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050C22">
              <w:rPr>
                <w:rFonts w:ascii="Calibri Light" w:hAnsi="Calibri Light" w:cs="Calibri Light"/>
              </w:rPr>
              <w:t>0%</w:t>
            </w:r>
          </w:p>
        </w:tc>
        <w:tc>
          <w:tcPr>
            <w:tcW w:w="1914" w:type="dxa"/>
            <w:shd w:val="clear" w:color="auto" w:fill="auto"/>
            <w:noWrap/>
            <w:hideMark/>
          </w:tcPr>
          <w:p w14:paraId="1B4CA2C3" w14:textId="77777777" w:rsidR="007922C0" w:rsidRPr="00050C22" w:rsidRDefault="007922C0" w:rsidP="007922C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>
              <w:rPr>
                <w:rFonts w:ascii="Calibri Light" w:hAnsi="Calibri Light" w:cs="Calibri Light"/>
              </w:rPr>
              <w:t>0,0</w:t>
            </w:r>
            <w:r w:rsidRPr="00050C22">
              <w:rPr>
                <w:rFonts w:ascii="Calibri Light" w:hAnsi="Calibri Light" w:cs="Calibri Light"/>
              </w:rPr>
              <w:t xml:space="preserve">0 </w:t>
            </w:r>
            <w:r>
              <w:rPr>
                <w:rFonts w:ascii="Calibri Light" w:hAnsi="Calibri Light" w:cs="Calibri Light"/>
              </w:rPr>
              <w:t>EUR</w:t>
            </w:r>
          </w:p>
        </w:tc>
        <w:tc>
          <w:tcPr>
            <w:tcW w:w="1096" w:type="dxa"/>
            <w:shd w:val="clear" w:color="auto" w:fill="auto"/>
            <w:noWrap/>
            <w:hideMark/>
          </w:tcPr>
          <w:p w14:paraId="660CD54D" w14:textId="77777777" w:rsidR="007922C0" w:rsidRDefault="007922C0" w:rsidP="007922C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>
              <w:rPr>
                <w:rFonts w:ascii="Calibri Light" w:hAnsi="Calibri Light" w:cs="Calibri Light"/>
              </w:rPr>
              <w:t>0,00%</w:t>
            </w:r>
          </w:p>
        </w:tc>
        <w:tc>
          <w:tcPr>
            <w:tcW w:w="1914" w:type="dxa"/>
            <w:shd w:val="clear" w:color="auto" w:fill="auto"/>
            <w:noWrap/>
            <w:hideMark/>
          </w:tcPr>
          <w:p w14:paraId="155FC93C" w14:textId="77777777" w:rsidR="007922C0" w:rsidRDefault="007922C0" w:rsidP="007922C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>
              <w:rPr>
                <w:rFonts w:ascii="Calibri Light" w:hAnsi="Calibri Light" w:cs="Calibri Light"/>
              </w:rPr>
              <w:t>0,00 EUR</w:t>
            </w:r>
          </w:p>
        </w:tc>
      </w:tr>
      <w:tr w:rsidR="007922C0" w:rsidRPr="00245631" w14:paraId="2D245CEF" w14:textId="77777777">
        <w:trPr>
          <w:trHeight w:val="300"/>
        </w:trPr>
        <w:tc>
          <w:tcPr>
            <w:tcW w:w="4560" w:type="dxa"/>
            <w:shd w:val="clear" w:color="auto" w:fill="auto"/>
            <w:noWrap/>
            <w:hideMark/>
          </w:tcPr>
          <w:p w14:paraId="23BE0BBD" w14:textId="77777777" w:rsidR="007922C0" w:rsidRPr="00245631" w:rsidRDefault="007922C0" w:rsidP="007922C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8EAADB"/>
                <w:lang w:eastAsia="hr-HR"/>
              </w:rPr>
            </w:pPr>
            <w:r>
              <w:rPr>
                <w:rFonts w:ascii="Calibri Light" w:eastAsia="Times New Roman" w:hAnsi="Calibri Light" w:cs="Calibri Light"/>
                <w:b/>
                <w:bCs/>
                <w:color w:val="8EAADB"/>
                <w:lang w:eastAsia="hr-HR"/>
              </w:rPr>
              <w:t>UKUPNO:</w:t>
            </w: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14:paraId="4CD50FA0" w14:textId="77777777" w:rsidR="007922C0" w:rsidRPr="00050C22" w:rsidRDefault="007922C0" w:rsidP="007922C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050C22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 </w:t>
            </w:r>
          </w:p>
        </w:tc>
        <w:tc>
          <w:tcPr>
            <w:tcW w:w="1914" w:type="dxa"/>
            <w:shd w:val="clear" w:color="auto" w:fill="auto"/>
            <w:noWrap/>
            <w:hideMark/>
          </w:tcPr>
          <w:p w14:paraId="24C54F48" w14:textId="77777777" w:rsidR="007922C0" w:rsidRPr="00050C22" w:rsidRDefault="007922C0" w:rsidP="007922C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>
              <w:rPr>
                <w:rFonts w:ascii="Calibri Light" w:eastAsia="Times New Roman" w:hAnsi="Calibri Light" w:cs="Calibri Light"/>
                <w:color w:val="000000"/>
              </w:rPr>
              <w:t>709.930,66 EUR</w:t>
            </w:r>
          </w:p>
        </w:tc>
        <w:tc>
          <w:tcPr>
            <w:tcW w:w="1096" w:type="dxa"/>
            <w:shd w:val="clear" w:color="auto" w:fill="auto"/>
            <w:noWrap/>
            <w:hideMark/>
          </w:tcPr>
          <w:p w14:paraId="407F550C" w14:textId="77777777" w:rsidR="007922C0" w:rsidRDefault="007922C0" w:rsidP="007922C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  <w:tc>
          <w:tcPr>
            <w:tcW w:w="1914" w:type="dxa"/>
            <w:shd w:val="clear" w:color="auto" w:fill="auto"/>
            <w:noWrap/>
            <w:hideMark/>
          </w:tcPr>
          <w:p w14:paraId="6FEE89AB" w14:textId="77777777" w:rsidR="007922C0" w:rsidRDefault="007922C0" w:rsidP="007922C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>
              <w:rPr>
                <w:rFonts w:ascii="Calibri Light" w:hAnsi="Calibri Light" w:cs="Calibri Light"/>
              </w:rPr>
              <w:t>1.070.484,94 EUR</w:t>
            </w:r>
          </w:p>
        </w:tc>
      </w:tr>
      <w:bookmarkEnd w:id="109"/>
    </w:tbl>
    <w:p w14:paraId="670E0162" w14:textId="77777777" w:rsidR="005C7AE4" w:rsidRPr="00245631" w:rsidRDefault="005C7AE4" w:rsidP="0069056A">
      <w:pPr>
        <w:spacing w:after="0"/>
        <w:jc w:val="both"/>
        <w:rPr>
          <w:rFonts w:ascii="Calibri Light" w:hAnsi="Calibri Light" w:cs="Calibri Light"/>
        </w:rPr>
      </w:pPr>
    </w:p>
    <w:p w14:paraId="1F57EE29" w14:textId="77777777" w:rsidR="005C7AE4" w:rsidRPr="00245631" w:rsidRDefault="005C7AE4" w:rsidP="0069056A">
      <w:pPr>
        <w:spacing w:after="0"/>
        <w:jc w:val="both"/>
        <w:rPr>
          <w:rFonts w:ascii="Calibri Light" w:hAnsi="Calibri Light" w:cs="Calibri Light"/>
        </w:rPr>
      </w:pPr>
    </w:p>
    <w:p w14:paraId="0B586168" w14:textId="77777777" w:rsidR="0069056A" w:rsidRPr="00245631" w:rsidRDefault="0069056A" w:rsidP="0069056A">
      <w:pPr>
        <w:spacing w:after="0"/>
        <w:jc w:val="both"/>
        <w:rPr>
          <w:rFonts w:ascii="Calibri Light" w:hAnsi="Calibri Light" w:cs="Calibri Light"/>
        </w:rPr>
      </w:pPr>
    </w:p>
    <w:p w14:paraId="589D8355" w14:textId="77777777" w:rsidR="00B809F9" w:rsidRPr="00245631" w:rsidRDefault="00B809F9" w:rsidP="00F83BDD">
      <w:pPr>
        <w:spacing w:after="0"/>
        <w:jc w:val="both"/>
        <w:rPr>
          <w:rFonts w:ascii="Calibri Light" w:hAnsi="Calibri Light" w:cs="Calibri Light"/>
          <w:b/>
          <w:sz w:val="24"/>
        </w:rPr>
      </w:pPr>
    </w:p>
    <w:p w14:paraId="2DC448B2" w14:textId="77777777" w:rsidR="00B809F9" w:rsidRPr="00245631" w:rsidRDefault="00B809F9" w:rsidP="00F83BDD">
      <w:pPr>
        <w:spacing w:after="0"/>
        <w:jc w:val="both"/>
        <w:rPr>
          <w:rFonts w:ascii="Calibri Light" w:hAnsi="Calibri Light" w:cs="Calibri Light"/>
          <w:b/>
          <w:sz w:val="24"/>
        </w:rPr>
      </w:pPr>
    </w:p>
    <w:p w14:paraId="5E258EF5" w14:textId="77777777" w:rsidR="00B809F9" w:rsidRPr="00245631" w:rsidRDefault="00B809F9" w:rsidP="00F83BDD">
      <w:pPr>
        <w:spacing w:after="0"/>
        <w:jc w:val="both"/>
        <w:rPr>
          <w:rFonts w:ascii="Calibri Light" w:hAnsi="Calibri Light" w:cs="Calibri Light"/>
          <w:b/>
          <w:sz w:val="24"/>
        </w:rPr>
      </w:pPr>
    </w:p>
    <w:p w14:paraId="61EA32FB" w14:textId="77777777" w:rsidR="00B809F9" w:rsidRPr="00245631" w:rsidRDefault="00B809F9" w:rsidP="00F83BDD">
      <w:pPr>
        <w:spacing w:after="0"/>
        <w:jc w:val="both"/>
        <w:rPr>
          <w:rFonts w:ascii="Calibri Light" w:hAnsi="Calibri Light" w:cs="Calibri Light"/>
          <w:b/>
          <w:sz w:val="24"/>
        </w:rPr>
      </w:pPr>
    </w:p>
    <w:p w14:paraId="70B2A930" w14:textId="77777777" w:rsidR="00B809F9" w:rsidRPr="00245631" w:rsidRDefault="00B809F9" w:rsidP="00F83BDD">
      <w:pPr>
        <w:spacing w:after="0"/>
        <w:jc w:val="both"/>
        <w:rPr>
          <w:rFonts w:ascii="Calibri Light" w:hAnsi="Calibri Light" w:cs="Calibri Light"/>
          <w:b/>
          <w:sz w:val="24"/>
        </w:rPr>
      </w:pPr>
    </w:p>
    <w:p w14:paraId="111186C2" w14:textId="77777777" w:rsidR="00B809F9" w:rsidRPr="00245631" w:rsidRDefault="00B809F9" w:rsidP="00F83BDD">
      <w:pPr>
        <w:spacing w:after="0"/>
        <w:jc w:val="both"/>
        <w:rPr>
          <w:rFonts w:ascii="Calibri Light" w:hAnsi="Calibri Light" w:cs="Calibri Light"/>
          <w:b/>
          <w:sz w:val="24"/>
        </w:rPr>
      </w:pPr>
    </w:p>
    <w:p w14:paraId="686B7EBD" w14:textId="77777777" w:rsidR="00E419AE" w:rsidRPr="00245631" w:rsidRDefault="00E419AE" w:rsidP="00F83BDD">
      <w:pPr>
        <w:spacing w:after="0"/>
        <w:jc w:val="both"/>
        <w:rPr>
          <w:rFonts w:ascii="Calibri Light" w:hAnsi="Calibri Light" w:cs="Calibri Light"/>
          <w:b/>
          <w:sz w:val="24"/>
        </w:rPr>
      </w:pPr>
    </w:p>
    <w:p w14:paraId="7EEA16B0" w14:textId="77777777" w:rsidR="00E419AE" w:rsidRPr="00245631" w:rsidRDefault="00E419AE" w:rsidP="00F83BDD">
      <w:pPr>
        <w:spacing w:after="0"/>
        <w:jc w:val="both"/>
        <w:rPr>
          <w:rFonts w:ascii="Calibri Light" w:hAnsi="Calibri Light" w:cs="Calibri Light"/>
          <w:b/>
          <w:sz w:val="24"/>
        </w:rPr>
      </w:pPr>
    </w:p>
    <w:p w14:paraId="75754BB4" w14:textId="77777777" w:rsidR="00B2584B" w:rsidRPr="00783268" w:rsidRDefault="00FF533C" w:rsidP="00FF533C">
      <w:pPr>
        <w:pStyle w:val="Naslov2"/>
        <w:ind w:firstLine="708"/>
      </w:pPr>
      <w:bookmarkStart w:id="110" w:name="_Toc40357836"/>
      <w:bookmarkStart w:id="111" w:name="_Toc40357972"/>
      <w:bookmarkStart w:id="112" w:name="_Toc97634108"/>
      <w:bookmarkStart w:id="113" w:name="_Toc97643528"/>
      <w:bookmarkStart w:id="114" w:name="_Toc97706050"/>
      <w:bookmarkStart w:id="115" w:name="_Toc97707421"/>
      <w:bookmarkStart w:id="116" w:name="_Toc97708247"/>
      <w:bookmarkStart w:id="117" w:name="_Toc97710898"/>
      <w:r>
        <w:t xml:space="preserve">8. </w:t>
      </w:r>
      <w:r w:rsidR="00010371" w:rsidRPr="00783268">
        <w:t>IZVJEŠTAJ O POSTIGNUTIM CILJEVIMA I REZULTATIMA U PRETHODNOJ GODINI</w:t>
      </w:r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14:paraId="2FE63CA4" w14:textId="77777777" w:rsidR="00010371" w:rsidRPr="00245631" w:rsidRDefault="00010371" w:rsidP="00010371">
      <w:pPr>
        <w:spacing w:after="0"/>
        <w:jc w:val="both"/>
        <w:rPr>
          <w:rFonts w:ascii="Calibri Light" w:hAnsi="Calibri Light" w:cs="Calibri Light"/>
        </w:rPr>
      </w:pPr>
    </w:p>
    <w:p w14:paraId="2EB129FC" w14:textId="14D1DEC7" w:rsidR="00050C22" w:rsidRDefault="00010371" w:rsidP="000D19A3">
      <w:pPr>
        <w:spacing w:after="0" w:line="360" w:lineRule="auto"/>
        <w:jc w:val="both"/>
        <w:rPr>
          <w:rFonts w:ascii="Calibri Light" w:hAnsi="Calibri Light" w:cs="Calibri Light"/>
        </w:rPr>
      </w:pPr>
      <w:r w:rsidRPr="00245631">
        <w:rPr>
          <w:rFonts w:ascii="Calibri Light" w:hAnsi="Calibri Light" w:cs="Calibri Light"/>
        </w:rPr>
        <w:t>Izvješć</w:t>
      </w:r>
      <w:r w:rsidR="00FB4E32" w:rsidRPr="00245631">
        <w:rPr>
          <w:rFonts w:ascii="Calibri Light" w:hAnsi="Calibri Light" w:cs="Calibri Light"/>
        </w:rPr>
        <w:t>e</w:t>
      </w:r>
      <w:r w:rsidRPr="00245631">
        <w:rPr>
          <w:rFonts w:ascii="Calibri Light" w:hAnsi="Calibri Light" w:cs="Calibri Light"/>
        </w:rPr>
        <w:t xml:space="preserve"> o radu za 20</w:t>
      </w:r>
      <w:r w:rsidR="00050C22">
        <w:rPr>
          <w:rFonts w:ascii="Calibri Light" w:hAnsi="Calibri Light" w:cs="Calibri Light"/>
        </w:rPr>
        <w:t>2</w:t>
      </w:r>
      <w:r w:rsidR="000F14C4">
        <w:rPr>
          <w:rFonts w:ascii="Calibri Light" w:hAnsi="Calibri Light" w:cs="Calibri Light"/>
        </w:rPr>
        <w:t>2</w:t>
      </w:r>
      <w:r w:rsidRPr="00245631">
        <w:rPr>
          <w:rFonts w:ascii="Calibri Light" w:hAnsi="Calibri Light" w:cs="Calibri Light"/>
        </w:rPr>
        <w:t xml:space="preserve">. godinu, </w:t>
      </w:r>
      <w:r w:rsidR="00FB4E32" w:rsidRPr="00245631">
        <w:rPr>
          <w:rFonts w:ascii="Calibri Light" w:hAnsi="Calibri Light" w:cs="Calibri Light"/>
        </w:rPr>
        <w:t xml:space="preserve">usvojeno je od strane </w:t>
      </w:r>
      <w:r w:rsidR="00593D57" w:rsidRPr="00245631">
        <w:rPr>
          <w:rFonts w:ascii="Calibri Light" w:hAnsi="Calibri Light" w:cs="Calibri Light"/>
        </w:rPr>
        <w:t>Upravn</w:t>
      </w:r>
      <w:r w:rsidR="00FB4E32" w:rsidRPr="00245631">
        <w:rPr>
          <w:rFonts w:ascii="Calibri Light" w:hAnsi="Calibri Light" w:cs="Calibri Light"/>
        </w:rPr>
        <w:t>og vijeća</w:t>
      </w:r>
      <w:r w:rsidR="00DC038F" w:rsidRPr="00245631">
        <w:rPr>
          <w:rFonts w:ascii="Calibri Light" w:hAnsi="Calibri Light" w:cs="Calibri Light"/>
        </w:rPr>
        <w:t>, Zaključkom</w:t>
      </w:r>
      <w:r w:rsidR="000B68B1">
        <w:rPr>
          <w:rFonts w:ascii="Calibri Light" w:hAnsi="Calibri Light" w:cs="Calibri Light"/>
        </w:rPr>
        <w:t xml:space="preserve"> </w:t>
      </w:r>
      <w:r w:rsidR="000D19A3">
        <w:rPr>
          <w:rFonts w:ascii="Calibri Light" w:hAnsi="Calibri Light" w:cs="Calibri Light"/>
        </w:rPr>
        <w:t>(</w:t>
      </w:r>
      <w:r w:rsidR="00DC038F" w:rsidRPr="00245631">
        <w:rPr>
          <w:rFonts w:ascii="Calibri Light" w:hAnsi="Calibri Light" w:cs="Calibri Light"/>
        </w:rPr>
        <w:t xml:space="preserve"> </w:t>
      </w:r>
      <w:r w:rsidR="000D19A3" w:rsidRPr="000D19A3">
        <w:rPr>
          <w:rFonts w:ascii="Calibri Light" w:hAnsi="Calibri Light" w:cs="Calibri Light"/>
        </w:rPr>
        <w:t>KLASA: 025-04/2</w:t>
      </w:r>
      <w:r w:rsidR="00110F0B">
        <w:rPr>
          <w:rFonts w:ascii="Calibri Light" w:hAnsi="Calibri Light" w:cs="Calibri Light"/>
        </w:rPr>
        <w:t>3</w:t>
      </w:r>
      <w:r w:rsidR="000D19A3" w:rsidRPr="000D19A3">
        <w:rPr>
          <w:rFonts w:ascii="Calibri Light" w:hAnsi="Calibri Light" w:cs="Calibri Light"/>
        </w:rPr>
        <w:t>-01/1</w:t>
      </w:r>
      <w:r w:rsidR="000D19A3">
        <w:rPr>
          <w:rFonts w:ascii="Calibri Light" w:hAnsi="Calibri Light" w:cs="Calibri Light"/>
        </w:rPr>
        <w:t xml:space="preserve">, </w:t>
      </w:r>
      <w:r w:rsidR="000D19A3" w:rsidRPr="000D19A3">
        <w:rPr>
          <w:rFonts w:ascii="Calibri Light" w:hAnsi="Calibri Light" w:cs="Calibri Light"/>
        </w:rPr>
        <w:t>URBROJ: 2177-1-14-01-2</w:t>
      </w:r>
      <w:r w:rsidR="00D77E7A">
        <w:rPr>
          <w:rFonts w:ascii="Calibri Light" w:hAnsi="Calibri Light" w:cs="Calibri Light"/>
        </w:rPr>
        <w:t>3</w:t>
      </w:r>
      <w:r w:rsidR="000D19A3" w:rsidRPr="000D19A3">
        <w:rPr>
          <w:rFonts w:ascii="Calibri Light" w:hAnsi="Calibri Light" w:cs="Calibri Light"/>
        </w:rPr>
        <w:t>-</w:t>
      </w:r>
      <w:r w:rsidR="00D77E7A">
        <w:rPr>
          <w:rFonts w:ascii="Calibri Light" w:hAnsi="Calibri Light" w:cs="Calibri Light"/>
        </w:rPr>
        <w:t>1</w:t>
      </w:r>
      <w:r w:rsidR="000D19A3">
        <w:rPr>
          <w:rFonts w:ascii="Calibri Light" w:hAnsi="Calibri Light" w:cs="Calibri Light"/>
        </w:rPr>
        <w:t xml:space="preserve"> od </w:t>
      </w:r>
      <w:r w:rsidR="00D77E7A">
        <w:rPr>
          <w:rFonts w:ascii="Calibri Light" w:hAnsi="Calibri Light" w:cs="Calibri Light"/>
        </w:rPr>
        <w:t>25.</w:t>
      </w:r>
      <w:r w:rsidR="001008BA">
        <w:rPr>
          <w:rFonts w:ascii="Calibri Light" w:hAnsi="Calibri Light" w:cs="Calibri Light"/>
        </w:rPr>
        <w:t xml:space="preserve"> </w:t>
      </w:r>
      <w:r w:rsidR="00D77E7A">
        <w:rPr>
          <w:rFonts w:ascii="Calibri Light" w:hAnsi="Calibri Light" w:cs="Calibri Light"/>
        </w:rPr>
        <w:t>travnja</w:t>
      </w:r>
      <w:r w:rsidR="000D19A3" w:rsidRPr="000D19A3">
        <w:rPr>
          <w:rFonts w:ascii="Calibri Light" w:hAnsi="Calibri Light" w:cs="Calibri Light"/>
        </w:rPr>
        <w:t xml:space="preserve"> 202</w:t>
      </w:r>
      <w:r w:rsidR="00D77E7A">
        <w:rPr>
          <w:rFonts w:ascii="Calibri Light" w:hAnsi="Calibri Light" w:cs="Calibri Light"/>
        </w:rPr>
        <w:t>3</w:t>
      </w:r>
      <w:r w:rsidR="00050C22" w:rsidRPr="00050C22">
        <w:rPr>
          <w:rFonts w:ascii="Calibri Light" w:hAnsi="Calibri Light" w:cs="Calibri Light"/>
        </w:rPr>
        <w:t>.).</w:t>
      </w:r>
    </w:p>
    <w:p w14:paraId="5DA46A2F" w14:textId="77777777" w:rsidR="00B809F9" w:rsidRPr="00245631" w:rsidRDefault="00593D57" w:rsidP="00064EFD">
      <w:pPr>
        <w:spacing w:after="0" w:line="360" w:lineRule="auto"/>
        <w:jc w:val="both"/>
        <w:rPr>
          <w:rFonts w:ascii="Calibri Light" w:hAnsi="Calibri Light" w:cs="Calibri Light"/>
        </w:rPr>
      </w:pPr>
      <w:r w:rsidRPr="00245631">
        <w:rPr>
          <w:rFonts w:ascii="Calibri Light" w:hAnsi="Calibri Light" w:cs="Calibri Light"/>
        </w:rPr>
        <w:t>Izvješć</w:t>
      </w:r>
      <w:r w:rsidR="00DC038F" w:rsidRPr="00245631">
        <w:rPr>
          <w:rFonts w:ascii="Calibri Light" w:hAnsi="Calibri Light" w:cs="Calibri Light"/>
        </w:rPr>
        <w:t>e</w:t>
      </w:r>
      <w:r w:rsidRPr="00245631">
        <w:rPr>
          <w:rFonts w:ascii="Calibri Light" w:hAnsi="Calibri Light" w:cs="Calibri Light"/>
        </w:rPr>
        <w:t xml:space="preserve"> o radu sadrž</w:t>
      </w:r>
      <w:r w:rsidR="00DC038F" w:rsidRPr="00245631">
        <w:rPr>
          <w:rFonts w:ascii="Calibri Light" w:hAnsi="Calibri Light" w:cs="Calibri Light"/>
        </w:rPr>
        <w:t>i</w:t>
      </w:r>
      <w:r w:rsidRPr="00245631">
        <w:rPr>
          <w:rFonts w:ascii="Calibri Light" w:hAnsi="Calibri Light" w:cs="Calibri Light"/>
        </w:rPr>
        <w:t xml:space="preserve"> cjelovit izvještaj o postignutim ciljevima i rezultatima. </w:t>
      </w:r>
    </w:p>
    <w:p w14:paraId="078A6B6A" w14:textId="77777777" w:rsidR="00593D57" w:rsidRPr="00783268" w:rsidRDefault="000B343A" w:rsidP="00FF533C">
      <w:pPr>
        <w:pStyle w:val="Naslov2"/>
        <w:ind w:firstLine="708"/>
      </w:pPr>
      <w:bookmarkStart w:id="118" w:name="_Toc40357837"/>
      <w:bookmarkStart w:id="119" w:name="_Toc40357973"/>
      <w:r w:rsidRPr="00245631">
        <w:br w:type="page"/>
      </w:r>
      <w:bookmarkStart w:id="120" w:name="_Toc97634109"/>
      <w:bookmarkStart w:id="121" w:name="_Toc97643529"/>
      <w:bookmarkStart w:id="122" w:name="_Toc97706051"/>
      <w:bookmarkStart w:id="123" w:name="_Toc97707422"/>
      <w:bookmarkStart w:id="124" w:name="_Toc97708248"/>
      <w:bookmarkStart w:id="125" w:name="_Toc97710899"/>
      <w:r w:rsidR="00FF533C">
        <w:lastRenderedPageBreak/>
        <w:t xml:space="preserve">9. </w:t>
      </w:r>
      <w:r w:rsidR="00671607" w:rsidRPr="00783268">
        <w:t>ZAKLJUČAK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14:paraId="644768EB" w14:textId="77777777" w:rsidR="009A72BF" w:rsidRPr="00245631" w:rsidRDefault="009A72BF" w:rsidP="00010371">
      <w:pPr>
        <w:spacing w:after="0"/>
        <w:jc w:val="both"/>
        <w:rPr>
          <w:rFonts w:ascii="Calibri Light" w:hAnsi="Calibri Light" w:cs="Calibri Light"/>
          <w:b/>
          <w:sz w:val="24"/>
        </w:rPr>
      </w:pPr>
    </w:p>
    <w:p w14:paraId="2290EE0B" w14:textId="77777777" w:rsidR="00B07DDC" w:rsidRPr="00D55101" w:rsidRDefault="00775A10" w:rsidP="00A87F4C">
      <w:pPr>
        <w:spacing w:after="0" w:line="360" w:lineRule="auto"/>
        <w:jc w:val="both"/>
        <w:rPr>
          <w:rFonts w:ascii="Calibri Light" w:hAnsi="Calibri Light" w:cs="Calibri Light"/>
        </w:rPr>
      </w:pPr>
      <w:r w:rsidRPr="00D55101">
        <w:rPr>
          <w:rFonts w:ascii="Calibri Light" w:hAnsi="Calibri Light" w:cs="Calibri Light"/>
        </w:rPr>
        <w:t>RKR PSŽ</w:t>
      </w:r>
      <w:r w:rsidR="00276BD7" w:rsidRPr="00D55101">
        <w:rPr>
          <w:rFonts w:ascii="Calibri Light" w:hAnsi="Calibri Light" w:cs="Calibri Light"/>
        </w:rPr>
        <w:t xml:space="preserve"> Planom rada</w:t>
      </w:r>
      <w:r w:rsidR="00515572" w:rsidRPr="00D55101">
        <w:rPr>
          <w:rFonts w:ascii="Calibri Light" w:hAnsi="Calibri Light" w:cs="Calibri Light"/>
        </w:rPr>
        <w:t xml:space="preserve"> </w:t>
      </w:r>
      <w:r w:rsidR="00276BD7" w:rsidRPr="00D55101">
        <w:rPr>
          <w:rFonts w:ascii="Calibri Light" w:hAnsi="Calibri Light" w:cs="Calibri Light"/>
        </w:rPr>
        <w:t xml:space="preserve">utvrdio je </w:t>
      </w:r>
      <w:r w:rsidR="00515572" w:rsidRPr="00D55101">
        <w:rPr>
          <w:rFonts w:ascii="Calibri Light" w:hAnsi="Calibri Light" w:cs="Calibri Light"/>
        </w:rPr>
        <w:t xml:space="preserve">mjerljive </w:t>
      </w:r>
      <w:r w:rsidR="00276BD7" w:rsidRPr="00D55101">
        <w:rPr>
          <w:rFonts w:ascii="Calibri Light" w:hAnsi="Calibri Light" w:cs="Calibri Light"/>
        </w:rPr>
        <w:t>ciljeve na razini izlaznih vrijednosti i učinaka na svim razinama</w:t>
      </w:r>
      <w:r w:rsidR="00256F74" w:rsidRPr="00D55101">
        <w:rPr>
          <w:rFonts w:ascii="Calibri Light" w:hAnsi="Calibri Light" w:cs="Calibri Light"/>
        </w:rPr>
        <w:t xml:space="preserve"> te je temeljem toga</w:t>
      </w:r>
      <w:r w:rsidR="00276BD7" w:rsidRPr="00D55101">
        <w:rPr>
          <w:rFonts w:ascii="Calibri Light" w:hAnsi="Calibri Light" w:cs="Calibri Light"/>
        </w:rPr>
        <w:t xml:space="preserve"> na jasan način</w:t>
      </w:r>
      <w:r w:rsidR="00256F74" w:rsidRPr="00D55101">
        <w:rPr>
          <w:rFonts w:ascii="Calibri Light" w:hAnsi="Calibri Light" w:cs="Calibri Light"/>
        </w:rPr>
        <w:t xml:space="preserve"> moguće u Izvješću o radu pratiti njegovo izvršenje</w:t>
      </w:r>
      <w:r w:rsidR="00256F74" w:rsidRPr="000B66F2">
        <w:rPr>
          <w:rFonts w:ascii="Calibri Light" w:hAnsi="Calibri Light" w:cs="Calibri Light"/>
        </w:rPr>
        <w:t>.</w:t>
      </w:r>
      <w:r w:rsidR="00527702" w:rsidRPr="000B66F2">
        <w:rPr>
          <w:rFonts w:ascii="Calibri Light" w:hAnsi="Calibri Light" w:cs="Calibri Light"/>
        </w:rPr>
        <w:t xml:space="preserve"> Iz tablice u nastavku, vidljivo</w:t>
      </w:r>
      <w:r w:rsidR="00527702" w:rsidRPr="00D55101">
        <w:rPr>
          <w:rFonts w:ascii="Calibri Light" w:hAnsi="Calibri Light" w:cs="Calibri Light"/>
        </w:rPr>
        <w:t xml:space="preserve"> je kako prema pokazateljima </w:t>
      </w:r>
      <w:r w:rsidR="004615FA" w:rsidRPr="00D55101">
        <w:rPr>
          <w:rFonts w:ascii="Calibri Light" w:hAnsi="Calibri Light" w:cs="Calibri Light"/>
        </w:rPr>
        <w:t>koji se odnose na broj pripremljenih EU</w:t>
      </w:r>
      <w:r w:rsidR="0019489F">
        <w:rPr>
          <w:rFonts w:ascii="Calibri Light" w:hAnsi="Calibri Light" w:cs="Calibri Light"/>
        </w:rPr>
        <w:t xml:space="preserve"> i nacionalnih</w:t>
      </w:r>
      <w:r w:rsidR="004615FA" w:rsidRPr="00D55101">
        <w:rPr>
          <w:rFonts w:ascii="Calibri Light" w:hAnsi="Calibri Light" w:cs="Calibri Light"/>
        </w:rPr>
        <w:t xml:space="preserve"> projekata </w:t>
      </w:r>
      <w:r w:rsidR="0019489F">
        <w:rPr>
          <w:rFonts w:ascii="Calibri Light" w:hAnsi="Calibri Light" w:cs="Calibri Light"/>
        </w:rPr>
        <w:t xml:space="preserve">znatno je povećano izvršenje </w:t>
      </w:r>
      <w:r w:rsidR="00003D9A">
        <w:rPr>
          <w:rFonts w:ascii="Calibri Light" w:hAnsi="Calibri Light" w:cs="Calibri Light"/>
        </w:rPr>
        <w:t xml:space="preserve">nacionalnih projekata </w:t>
      </w:r>
      <w:r w:rsidR="0019489F">
        <w:rPr>
          <w:rFonts w:ascii="Calibri Light" w:hAnsi="Calibri Light" w:cs="Calibri Light"/>
        </w:rPr>
        <w:t xml:space="preserve">u odnosu na </w:t>
      </w:r>
      <w:r w:rsidR="00527702" w:rsidRPr="00D55101">
        <w:rPr>
          <w:rFonts w:ascii="Calibri Light" w:hAnsi="Calibri Light" w:cs="Calibri Light"/>
        </w:rPr>
        <w:t xml:space="preserve">Plan rada. </w:t>
      </w:r>
      <w:r w:rsidR="008B1B88" w:rsidRPr="00D55101">
        <w:rPr>
          <w:rFonts w:ascii="Calibri Light" w:hAnsi="Calibri Light" w:cs="Calibri Light"/>
        </w:rPr>
        <w:t>S druge strane, pokazatelji za projekte</w:t>
      </w:r>
      <w:r w:rsidR="0048276A" w:rsidRPr="00D55101">
        <w:rPr>
          <w:rFonts w:ascii="Calibri Light" w:hAnsi="Calibri Light" w:cs="Calibri Light"/>
        </w:rPr>
        <w:t xml:space="preserve"> koji su</w:t>
      </w:r>
      <w:r w:rsidR="00256F74" w:rsidRPr="00D55101">
        <w:rPr>
          <w:rFonts w:ascii="Calibri Light" w:hAnsi="Calibri Light" w:cs="Calibri Light"/>
        </w:rPr>
        <w:t xml:space="preserve"> </w:t>
      </w:r>
      <w:r w:rsidR="0019489F">
        <w:rPr>
          <w:rFonts w:ascii="Calibri Light" w:hAnsi="Calibri Light" w:cs="Calibri Light"/>
        </w:rPr>
        <w:t>u provedbi, EU projekti su u okviru Plana rada dok su nacionalni projekti</w:t>
      </w:r>
      <w:r w:rsidR="00003D9A">
        <w:rPr>
          <w:rFonts w:ascii="Calibri Light" w:hAnsi="Calibri Light" w:cs="Calibri Light"/>
        </w:rPr>
        <w:t xml:space="preserve"> znatno</w:t>
      </w:r>
      <w:r w:rsidR="0019489F">
        <w:rPr>
          <w:rFonts w:ascii="Calibri Light" w:hAnsi="Calibri Light" w:cs="Calibri Light"/>
        </w:rPr>
        <w:t xml:space="preserve"> povećani</w:t>
      </w:r>
      <w:r w:rsidR="00D55101" w:rsidRPr="00D55101">
        <w:rPr>
          <w:rFonts w:ascii="Calibri Light" w:hAnsi="Calibri Light" w:cs="Calibri Light"/>
        </w:rPr>
        <w:t xml:space="preserve">. </w:t>
      </w:r>
    </w:p>
    <w:p w14:paraId="2D08DA57" w14:textId="77777777" w:rsidR="00D55101" w:rsidRDefault="00775A10" w:rsidP="00A87F4C">
      <w:pPr>
        <w:spacing w:after="0" w:line="360" w:lineRule="auto"/>
        <w:jc w:val="both"/>
        <w:rPr>
          <w:rFonts w:ascii="Calibri Light" w:hAnsi="Calibri Light" w:cs="Calibri Light"/>
          <w:i/>
        </w:rPr>
      </w:pPr>
      <w:r w:rsidRPr="00D55101">
        <w:rPr>
          <w:rFonts w:ascii="Calibri Light" w:hAnsi="Calibri Light" w:cs="Calibri Light"/>
        </w:rPr>
        <w:t>RKR</w:t>
      </w:r>
      <w:r w:rsidR="00276BD7" w:rsidRPr="00D55101">
        <w:rPr>
          <w:rFonts w:ascii="Calibri Light" w:hAnsi="Calibri Light" w:cs="Calibri Light"/>
        </w:rPr>
        <w:t xml:space="preserve"> PSŽ sustavno osigurava raspodjelu sredstava u odnosu na ciljeve poštujući načela transparentnog</w:t>
      </w:r>
      <w:r w:rsidR="00D55101" w:rsidRPr="00D55101">
        <w:rPr>
          <w:rFonts w:ascii="Calibri Light" w:hAnsi="Calibri Light" w:cs="Calibri Light"/>
        </w:rPr>
        <w:t xml:space="preserve"> i</w:t>
      </w:r>
      <w:r w:rsidR="00276BD7" w:rsidRPr="00D55101">
        <w:rPr>
          <w:rFonts w:ascii="Calibri Light" w:hAnsi="Calibri Light" w:cs="Calibri Light"/>
        </w:rPr>
        <w:t xml:space="preserve"> valjanog financijskog upravljanja.</w:t>
      </w:r>
      <w:r w:rsidR="006A157D" w:rsidRPr="00245631">
        <w:rPr>
          <w:rFonts w:ascii="Calibri Light" w:hAnsi="Calibri Light" w:cs="Calibri Light"/>
          <w:i/>
        </w:rPr>
        <w:t xml:space="preserve"> </w:t>
      </w:r>
      <w:r w:rsidR="00DE4497" w:rsidRPr="00245631">
        <w:rPr>
          <w:rFonts w:ascii="Calibri Light" w:hAnsi="Calibri Light" w:cs="Calibri Light"/>
          <w:i/>
        </w:rPr>
        <w:t xml:space="preserve"> </w:t>
      </w:r>
    </w:p>
    <w:p w14:paraId="47ACF3E0" w14:textId="77777777" w:rsidR="00057C76" w:rsidRPr="00A87F4C" w:rsidRDefault="00B70F1B" w:rsidP="00A87F4C">
      <w:pPr>
        <w:spacing w:after="0" w:line="360" w:lineRule="auto"/>
        <w:jc w:val="both"/>
        <w:rPr>
          <w:rFonts w:ascii="Calibri Light" w:hAnsi="Calibri Light" w:cs="Calibri Light"/>
        </w:rPr>
      </w:pPr>
      <w:r w:rsidRPr="00245631">
        <w:rPr>
          <w:rFonts w:ascii="Calibri Light" w:hAnsi="Calibri Light" w:cs="Calibri Light"/>
          <w:i/>
        </w:rPr>
        <w:tab/>
      </w:r>
      <w:r w:rsidRPr="00245631">
        <w:rPr>
          <w:rFonts w:ascii="Calibri Light" w:hAnsi="Calibri Light" w:cs="Calibri Light"/>
          <w:i/>
        </w:rPr>
        <w:tab/>
        <w:t xml:space="preserve">     </w:t>
      </w:r>
    </w:p>
    <w:p w14:paraId="5114C206" w14:textId="77777777" w:rsidR="00057C76" w:rsidRPr="001C4B8C" w:rsidRDefault="00057C76" w:rsidP="00057C76">
      <w:pPr>
        <w:spacing w:after="0"/>
        <w:jc w:val="both"/>
        <w:rPr>
          <w:rFonts w:ascii="Calibri Light" w:hAnsi="Calibri Light" w:cs="Calibri Light"/>
          <w:b/>
          <w:bCs/>
          <w:i/>
          <w:color w:val="8EAADB"/>
        </w:rPr>
      </w:pPr>
      <w:r w:rsidRPr="00245631">
        <w:rPr>
          <w:rFonts w:ascii="Calibri Light" w:hAnsi="Calibri Light" w:cs="Calibri Light"/>
          <w:i/>
        </w:rPr>
        <w:tab/>
      </w:r>
      <w:r w:rsidRPr="00245631">
        <w:rPr>
          <w:rFonts w:ascii="Calibri Light" w:hAnsi="Calibri Light" w:cs="Calibri Light"/>
          <w:i/>
        </w:rPr>
        <w:tab/>
        <w:t xml:space="preserve">            </w:t>
      </w:r>
      <w:r w:rsidRPr="00245631">
        <w:rPr>
          <w:rFonts w:ascii="Calibri Light" w:hAnsi="Calibri Light" w:cs="Calibri Light"/>
          <w:i/>
          <w:color w:val="8EAADB"/>
        </w:rPr>
        <w:t xml:space="preserve">          </w:t>
      </w:r>
      <w:r w:rsidRPr="001C4B8C">
        <w:rPr>
          <w:rFonts w:ascii="Calibri Light" w:hAnsi="Calibri Light" w:cs="Calibri Light"/>
          <w:b/>
          <w:bCs/>
          <w:i/>
          <w:color w:val="8EAADB"/>
        </w:rPr>
        <w:t>Tablica: Sažetak aktivnosti</w:t>
      </w:r>
      <w:r w:rsidR="00D55101">
        <w:rPr>
          <w:rFonts w:ascii="Calibri Light" w:hAnsi="Calibri Light" w:cs="Calibri Light"/>
          <w:b/>
          <w:bCs/>
          <w:i/>
          <w:color w:val="8EAADB"/>
        </w:rPr>
        <w:t>, usporedba planiranih i izvršenih pokazatelja</w:t>
      </w:r>
    </w:p>
    <w:tbl>
      <w:tblPr>
        <w:tblW w:w="0" w:type="auto"/>
        <w:jc w:val="center"/>
        <w:tblBorders>
          <w:top w:val="single" w:sz="4" w:space="0" w:color="B4C6E7"/>
          <w:left w:val="single" w:sz="4" w:space="0" w:color="B4C6E7"/>
          <w:bottom w:val="single" w:sz="4" w:space="0" w:color="B4C6E7"/>
          <w:right w:val="single" w:sz="4" w:space="0" w:color="B4C6E7"/>
          <w:insideH w:val="single" w:sz="4" w:space="0" w:color="B4C6E7"/>
          <w:insideV w:val="single" w:sz="4" w:space="0" w:color="B4C6E7"/>
        </w:tblBorders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A135D7" w:rsidRPr="00245631" w14:paraId="44528035" w14:textId="77777777" w:rsidTr="00245631">
        <w:trPr>
          <w:trHeight w:val="397"/>
          <w:jc w:val="center"/>
        </w:trPr>
        <w:tc>
          <w:tcPr>
            <w:tcW w:w="3096" w:type="dxa"/>
            <w:tcBorders>
              <w:bottom w:val="single" w:sz="12" w:space="0" w:color="8EAADB"/>
            </w:tcBorders>
            <w:shd w:val="clear" w:color="auto" w:fill="auto"/>
          </w:tcPr>
          <w:p w14:paraId="24643E5E" w14:textId="77777777" w:rsidR="00057C76" w:rsidRPr="00245631" w:rsidRDefault="00057C76" w:rsidP="00245631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i/>
                <w:color w:val="8EAADB"/>
              </w:rPr>
            </w:pPr>
            <w:r w:rsidRPr="00245631">
              <w:rPr>
                <w:rFonts w:ascii="Calibri Light" w:hAnsi="Calibri Light" w:cs="Calibri Light"/>
                <w:b/>
                <w:bCs/>
                <w:i/>
                <w:color w:val="8EAADB"/>
              </w:rPr>
              <w:t>Aktivnost</w:t>
            </w:r>
          </w:p>
        </w:tc>
        <w:tc>
          <w:tcPr>
            <w:tcW w:w="3096" w:type="dxa"/>
            <w:tcBorders>
              <w:bottom w:val="single" w:sz="12" w:space="0" w:color="8EAADB"/>
            </w:tcBorders>
            <w:shd w:val="clear" w:color="auto" w:fill="auto"/>
          </w:tcPr>
          <w:p w14:paraId="34B95BFD" w14:textId="77777777" w:rsidR="00057C76" w:rsidRPr="00245631" w:rsidRDefault="00057C76" w:rsidP="00245631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i/>
                <w:iCs/>
                <w:color w:val="8EAADB"/>
              </w:rPr>
            </w:pPr>
            <w:r w:rsidRPr="00245631">
              <w:rPr>
                <w:rFonts w:ascii="Calibri Light" w:hAnsi="Calibri Light" w:cs="Calibri Light"/>
                <w:b/>
                <w:bCs/>
                <w:i/>
                <w:iCs/>
                <w:color w:val="8EAADB"/>
              </w:rPr>
              <w:t>Pokazatelj (brojčano)</w:t>
            </w:r>
          </w:p>
          <w:p w14:paraId="460AC975" w14:textId="77777777" w:rsidR="00057C76" w:rsidRPr="00245631" w:rsidRDefault="00057C76" w:rsidP="00245631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i/>
                <w:iCs/>
                <w:color w:val="8EAADB"/>
              </w:rPr>
            </w:pPr>
            <w:r w:rsidRPr="00245631">
              <w:rPr>
                <w:rFonts w:ascii="Calibri Light" w:hAnsi="Calibri Light" w:cs="Calibri Light"/>
                <w:b/>
                <w:bCs/>
                <w:i/>
                <w:iCs/>
                <w:color w:val="8EAADB"/>
              </w:rPr>
              <w:t>Plan</w:t>
            </w:r>
          </w:p>
        </w:tc>
        <w:tc>
          <w:tcPr>
            <w:tcW w:w="3096" w:type="dxa"/>
            <w:tcBorders>
              <w:bottom w:val="single" w:sz="12" w:space="0" w:color="8EAADB"/>
            </w:tcBorders>
            <w:shd w:val="clear" w:color="auto" w:fill="auto"/>
          </w:tcPr>
          <w:p w14:paraId="26DF7176" w14:textId="77777777" w:rsidR="00057C76" w:rsidRPr="00245631" w:rsidRDefault="00057C76" w:rsidP="00245631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i/>
                <w:color w:val="8EAADB"/>
              </w:rPr>
            </w:pPr>
            <w:r w:rsidRPr="00245631">
              <w:rPr>
                <w:rFonts w:ascii="Calibri Light" w:hAnsi="Calibri Light" w:cs="Calibri Light"/>
                <w:b/>
                <w:bCs/>
                <w:i/>
                <w:color w:val="8EAADB"/>
              </w:rPr>
              <w:t>Pokazatelj (brojčano)</w:t>
            </w:r>
          </w:p>
          <w:p w14:paraId="65107B2E" w14:textId="77777777" w:rsidR="00057C76" w:rsidRPr="00245631" w:rsidRDefault="00057C76" w:rsidP="00245631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i/>
                <w:color w:val="8EAADB"/>
              </w:rPr>
            </w:pPr>
            <w:r w:rsidRPr="00245631">
              <w:rPr>
                <w:rFonts w:ascii="Calibri Light" w:hAnsi="Calibri Light" w:cs="Calibri Light"/>
                <w:b/>
                <w:bCs/>
                <w:i/>
                <w:color w:val="8EAADB"/>
              </w:rPr>
              <w:t>Izvršenje</w:t>
            </w:r>
          </w:p>
        </w:tc>
      </w:tr>
      <w:tr w:rsidR="00B0297C" w:rsidRPr="00245631" w14:paraId="3444F4B1" w14:textId="77777777" w:rsidTr="000B66F2">
        <w:trPr>
          <w:trHeight w:val="397"/>
          <w:jc w:val="center"/>
        </w:trPr>
        <w:tc>
          <w:tcPr>
            <w:tcW w:w="3096" w:type="dxa"/>
            <w:shd w:val="clear" w:color="auto" w:fill="auto"/>
            <w:vAlign w:val="center"/>
          </w:tcPr>
          <w:p w14:paraId="2C0D4BB2" w14:textId="77777777" w:rsidR="00B0297C" w:rsidRPr="00245631" w:rsidRDefault="00B0297C" w:rsidP="00B0297C">
            <w:pPr>
              <w:spacing w:after="0"/>
              <w:rPr>
                <w:rFonts w:ascii="Calibri Light" w:hAnsi="Calibri Light" w:cs="Calibri Light"/>
                <w:b/>
                <w:bCs/>
                <w:i/>
                <w:color w:val="8EAADB"/>
              </w:rPr>
            </w:pPr>
            <w:r w:rsidRPr="00245631">
              <w:rPr>
                <w:rFonts w:ascii="Calibri Light" w:hAnsi="Calibri Light" w:cs="Calibri Light"/>
                <w:b/>
                <w:bCs/>
                <w:i/>
                <w:color w:val="8EAADB"/>
              </w:rPr>
              <w:t>Izrada strateških dokumenata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151DA85C" w14:textId="77777777" w:rsidR="00B0297C" w:rsidRPr="00D940B5" w:rsidRDefault="00B0297C" w:rsidP="000B66F2">
            <w:pPr>
              <w:spacing w:after="0" w:line="240" w:lineRule="auto"/>
              <w:jc w:val="center"/>
              <w:rPr>
                <w:rFonts w:ascii="Calibri Light" w:hAnsi="Calibri Light" w:cs="Calibri Light"/>
                <w:i/>
              </w:rPr>
            </w:pPr>
            <w:r w:rsidRPr="00D940B5">
              <w:rPr>
                <w:rFonts w:ascii="Calibri Light" w:hAnsi="Calibri Light" w:cs="Calibri Light"/>
                <w:i/>
              </w:rPr>
              <w:t>1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2DD089D8" w14:textId="77777777" w:rsidR="00B0297C" w:rsidRPr="00003D9A" w:rsidRDefault="00B0297C" w:rsidP="000B66F2">
            <w:pPr>
              <w:spacing w:after="0" w:line="240" w:lineRule="auto"/>
              <w:jc w:val="center"/>
              <w:rPr>
                <w:rFonts w:ascii="Calibri Light" w:hAnsi="Calibri Light" w:cs="Calibri Light"/>
                <w:i/>
              </w:rPr>
            </w:pPr>
            <w:r w:rsidRPr="00003D9A">
              <w:rPr>
                <w:rFonts w:ascii="Calibri Light" w:hAnsi="Calibri Light" w:cs="Calibri Light"/>
                <w:i/>
              </w:rPr>
              <w:t>1</w:t>
            </w:r>
          </w:p>
        </w:tc>
      </w:tr>
      <w:tr w:rsidR="00B0297C" w:rsidRPr="00245631" w14:paraId="4DB125C2" w14:textId="77777777" w:rsidTr="000B66F2">
        <w:trPr>
          <w:trHeight w:val="397"/>
          <w:jc w:val="center"/>
        </w:trPr>
        <w:tc>
          <w:tcPr>
            <w:tcW w:w="3096" w:type="dxa"/>
            <w:shd w:val="clear" w:color="auto" w:fill="auto"/>
            <w:vAlign w:val="center"/>
          </w:tcPr>
          <w:p w14:paraId="546C003E" w14:textId="77777777" w:rsidR="00B0297C" w:rsidRPr="00245631" w:rsidRDefault="00B0297C" w:rsidP="00B0297C">
            <w:pPr>
              <w:spacing w:after="0"/>
              <w:rPr>
                <w:rFonts w:ascii="Calibri Light" w:hAnsi="Calibri Light" w:cs="Calibri Light"/>
                <w:b/>
                <w:bCs/>
                <w:i/>
                <w:color w:val="8EAADB"/>
              </w:rPr>
            </w:pPr>
            <w:r w:rsidRPr="00245631">
              <w:rPr>
                <w:rFonts w:ascii="Calibri Light" w:hAnsi="Calibri Light" w:cs="Calibri Light"/>
                <w:b/>
                <w:bCs/>
                <w:i/>
                <w:color w:val="8EAADB"/>
              </w:rPr>
              <w:t>Priprema EU projekata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4E523179" w14:textId="77777777" w:rsidR="00B0297C" w:rsidRPr="00D940B5" w:rsidRDefault="00B0297C" w:rsidP="000B66F2">
            <w:pPr>
              <w:spacing w:after="0" w:line="240" w:lineRule="auto"/>
              <w:jc w:val="center"/>
              <w:rPr>
                <w:rFonts w:ascii="Calibri Light" w:hAnsi="Calibri Light" w:cs="Calibri Light"/>
                <w:i/>
              </w:rPr>
            </w:pPr>
            <w:r w:rsidRPr="00D940B5">
              <w:rPr>
                <w:rFonts w:ascii="Calibri Light" w:hAnsi="Calibri Light" w:cs="Calibri Light"/>
                <w:i/>
              </w:rPr>
              <w:t>16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4240DED3" w14:textId="77777777" w:rsidR="00B0297C" w:rsidRPr="00003D9A" w:rsidRDefault="00003D9A" w:rsidP="000B66F2">
            <w:pPr>
              <w:spacing w:after="0" w:line="240" w:lineRule="auto"/>
              <w:jc w:val="center"/>
              <w:rPr>
                <w:rFonts w:ascii="Calibri Light" w:hAnsi="Calibri Light" w:cs="Calibri Light"/>
                <w:i/>
              </w:rPr>
            </w:pPr>
            <w:r w:rsidRPr="00003D9A">
              <w:rPr>
                <w:rFonts w:ascii="Calibri Light" w:hAnsi="Calibri Light" w:cs="Calibri Light"/>
                <w:i/>
              </w:rPr>
              <w:t>13</w:t>
            </w:r>
          </w:p>
        </w:tc>
      </w:tr>
      <w:tr w:rsidR="00B0297C" w:rsidRPr="00245631" w14:paraId="32E4805C" w14:textId="77777777" w:rsidTr="000B66F2">
        <w:trPr>
          <w:trHeight w:val="397"/>
          <w:jc w:val="center"/>
        </w:trPr>
        <w:tc>
          <w:tcPr>
            <w:tcW w:w="3096" w:type="dxa"/>
            <w:shd w:val="clear" w:color="auto" w:fill="auto"/>
            <w:vAlign w:val="center"/>
          </w:tcPr>
          <w:p w14:paraId="20026CE7" w14:textId="77777777" w:rsidR="00B0297C" w:rsidRPr="00245631" w:rsidRDefault="00B0297C" w:rsidP="00B0297C">
            <w:pPr>
              <w:spacing w:after="0"/>
              <w:rPr>
                <w:rFonts w:ascii="Calibri Light" w:hAnsi="Calibri Light" w:cs="Calibri Light"/>
                <w:b/>
                <w:bCs/>
                <w:i/>
                <w:color w:val="8EAADB"/>
              </w:rPr>
            </w:pPr>
            <w:r w:rsidRPr="00245631">
              <w:rPr>
                <w:rFonts w:ascii="Calibri Light" w:hAnsi="Calibri Light" w:cs="Calibri Light"/>
                <w:b/>
                <w:bCs/>
                <w:i/>
                <w:color w:val="8EAADB"/>
              </w:rPr>
              <w:t>Priprema nacionalnih projekata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1818A333" w14:textId="77777777" w:rsidR="00B0297C" w:rsidRPr="00D940B5" w:rsidRDefault="00B0297C" w:rsidP="000B66F2">
            <w:pPr>
              <w:spacing w:after="0" w:line="240" w:lineRule="auto"/>
              <w:jc w:val="center"/>
              <w:rPr>
                <w:rFonts w:ascii="Calibri Light" w:hAnsi="Calibri Light" w:cs="Calibri Light"/>
                <w:i/>
              </w:rPr>
            </w:pPr>
            <w:r w:rsidRPr="00D940B5">
              <w:rPr>
                <w:rFonts w:ascii="Calibri Light" w:hAnsi="Calibri Light" w:cs="Calibri Light"/>
                <w:i/>
              </w:rPr>
              <w:t>8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0439A7BC" w14:textId="77777777" w:rsidR="00B0297C" w:rsidRPr="00003D9A" w:rsidRDefault="00003D9A" w:rsidP="000B66F2">
            <w:pPr>
              <w:spacing w:after="0" w:line="240" w:lineRule="auto"/>
              <w:jc w:val="center"/>
              <w:rPr>
                <w:rFonts w:ascii="Calibri Light" w:hAnsi="Calibri Light" w:cs="Calibri Light"/>
                <w:i/>
              </w:rPr>
            </w:pPr>
            <w:r w:rsidRPr="00003D9A">
              <w:rPr>
                <w:rFonts w:ascii="Calibri Light" w:hAnsi="Calibri Light" w:cs="Calibri Light"/>
                <w:i/>
              </w:rPr>
              <w:t>18</w:t>
            </w:r>
          </w:p>
        </w:tc>
      </w:tr>
      <w:tr w:rsidR="00B0297C" w:rsidRPr="00245631" w14:paraId="532A6B0C" w14:textId="77777777" w:rsidTr="000B66F2">
        <w:trPr>
          <w:trHeight w:val="397"/>
          <w:jc w:val="center"/>
        </w:trPr>
        <w:tc>
          <w:tcPr>
            <w:tcW w:w="3096" w:type="dxa"/>
            <w:shd w:val="clear" w:color="auto" w:fill="auto"/>
            <w:vAlign w:val="center"/>
          </w:tcPr>
          <w:p w14:paraId="031D1195" w14:textId="77777777" w:rsidR="00B0297C" w:rsidRPr="00245631" w:rsidRDefault="00B0297C" w:rsidP="00B0297C">
            <w:pPr>
              <w:spacing w:after="0"/>
              <w:rPr>
                <w:rFonts w:ascii="Calibri Light" w:hAnsi="Calibri Light" w:cs="Calibri Light"/>
                <w:b/>
                <w:bCs/>
                <w:i/>
                <w:color w:val="8EAADB"/>
              </w:rPr>
            </w:pPr>
            <w:r w:rsidRPr="00245631">
              <w:rPr>
                <w:rFonts w:ascii="Calibri Light" w:hAnsi="Calibri Light" w:cs="Calibri Light"/>
                <w:b/>
                <w:bCs/>
                <w:i/>
                <w:color w:val="8EAADB"/>
              </w:rPr>
              <w:t>Provedba EU projekata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0D383189" w14:textId="77777777" w:rsidR="00B0297C" w:rsidRPr="00D940B5" w:rsidRDefault="00B0297C" w:rsidP="000B66F2">
            <w:pPr>
              <w:spacing w:after="0" w:line="240" w:lineRule="auto"/>
              <w:jc w:val="center"/>
              <w:rPr>
                <w:rFonts w:ascii="Calibri Light" w:hAnsi="Calibri Light" w:cs="Calibri Light"/>
                <w:i/>
              </w:rPr>
            </w:pPr>
            <w:r w:rsidRPr="00D940B5">
              <w:rPr>
                <w:rFonts w:ascii="Calibri Light" w:hAnsi="Calibri Light" w:cs="Calibri Light"/>
                <w:i/>
              </w:rPr>
              <w:t>32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3FD11549" w14:textId="77777777" w:rsidR="00B0297C" w:rsidRPr="00003D9A" w:rsidRDefault="00003D9A" w:rsidP="000B66F2">
            <w:pPr>
              <w:spacing w:after="0" w:line="240" w:lineRule="auto"/>
              <w:jc w:val="center"/>
              <w:rPr>
                <w:rFonts w:ascii="Calibri Light" w:hAnsi="Calibri Light" w:cs="Calibri Light"/>
                <w:i/>
              </w:rPr>
            </w:pPr>
            <w:r w:rsidRPr="00003D9A">
              <w:rPr>
                <w:rFonts w:ascii="Calibri Light" w:hAnsi="Calibri Light" w:cs="Calibri Light"/>
                <w:i/>
              </w:rPr>
              <w:t>28</w:t>
            </w:r>
          </w:p>
        </w:tc>
      </w:tr>
      <w:tr w:rsidR="00B0297C" w:rsidRPr="00245631" w14:paraId="6413E255" w14:textId="77777777" w:rsidTr="000B66F2">
        <w:trPr>
          <w:trHeight w:val="397"/>
          <w:jc w:val="center"/>
        </w:trPr>
        <w:tc>
          <w:tcPr>
            <w:tcW w:w="3096" w:type="dxa"/>
            <w:shd w:val="clear" w:color="auto" w:fill="auto"/>
            <w:vAlign w:val="center"/>
          </w:tcPr>
          <w:p w14:paraId="1D599E9A" w14:textId="77777777" w:rsidR="00B0297C" w:rsidRPr="00245631" w:rsidRDefault="00B0297C" w:rsidP="00B0297C">
            <w:pPr>
              <w:spacing w:after="0"/>
              <w:rPr>
                <w:rFonts w:ascii="Calibri Light" w:hAnsi="Calibri Light" w:cs="Calibri Light"/>
                <w:b/>
                <w:bCs/>
                <w:i/>
                <w:color w:val="8EAADB"/>
              </w:rPr>
            </w:pPr>
            <w:r w:rsidRPr="00245631">
              <w:rPr>
                <w:rFonts w:ascii="Calibri Light" w:hAnsi="Calibri Light" w:cs="Calibri Light"/>
                <w:b/>
                <w:bCs/>
                <w:i/>
                <w:color w:val="8EAADB"/>
              </w:rPr>
              <w:t>Provedba nacionalnih projekata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12263B5C" w14:textId="77777777" w:rsidR="00B0297C" w:rsidRPr="00D940B5" w:rsidRDefault="00B0297C" w:rsidP="000B66F2">
            <w:pPr>
              <w:spacing w:after="0" w:line="240" w:lineRule="auto"/>
              <w:jc w:val="center"/>
              <w:rPr>
                <w:rFonts w:ascii="Calibri Light" w:hAnsi="Calibri Light" w:cs="Calibri Light"/>
                <w:i/>
              </w:rPr>
            </w:pPr>
            <w:r w:rsidRPr="00D940B5">
              <w:rPr>
                <w:rFonts w:ascii="Calibri Light" w:hAnsi="Calibri Light" w:cs="Calibri Light"/>
                <w:i/>
              </w:rPr>
              <w:t>10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5FC001DA" w14:textId="77777777" w:rsidR="00B0297C" w:rsidRPr="00003D9A" w:rsidRDefault="00003D9A" w:rsidP="000B66F2">
            <w:pPr>
              <w:spacing w:after="0" w:line="240" w:lineRule="auto"/>
              <w:jc w:val="center"/>
              <w:rPr>
                <w:rFonts w:ascii="Calibri Light" w:hAnsi="Calibri Light" w:cs="Calibri Light"/>
                <w:i/>
              </w:rPr>
            </w:pPr>
            <w:r w:rsidRPr="00003D9A">
              <w:rPr>
                <w:rFonts w:ascii="Calibri Light" w:hAnsi="Calibri Light" w:cs="Calibri Light"/>
                <w:i/>
              </w:rPr>
              <w:t>28</w:t>
            </w:r>
          </w:p>
        </w:tc>
      </w:tr>
      <w:tr w:rsidR="00B0297C" w:rsidRPr="00245631" w14:paraId="0CA4D486" w14:textId="77777777" w:rsidTr="000B66F2">
        <w:trPr>
          <w:trHeight w:val="397"/>
          <w:jc w:val="center"/>
        </w:trPr>
        <w:tc>
          <w:tcPr>
            <w:tcW w:w="3096" w:type="dxa"/>
            <w:shd w:val="clear" w:color="auto" w:fill="auto"/>
            <w:vAlign w:val="center"/>
          </w:tcPr>
          <w:p w14:paraId="69DEC46C" w14:textId="77777777" w:rsidR="00B0297C" w:rsidRPr="00245631" w:rsidRDefault="00B0297C" w:rsidP="00B0297C">
            <w:pPr>
              <w:spacing w:after="0"/>
              <w:rPr>
                <w:rFonts w:ascii="Calibri Light" w:hAnsi="Calibri Light" w:cs="Calibri Light"/>
                <w:b/>
                <w:bCs/>
                <w:i/>
                <w:color w:val="8EAADB"/>
              </w:rPr>
            </w:pPr>
            <w:r w:rsidRPr="00245631">
              <w:rPr>
                <w:rFonts w:ascii="Calibri Light" w:hAnsi="Calibri Light" w:cs="Calibri Light"/>
                <w:b/>
                <w:bCs/>
                <w:i/>
                <w:color w:val="8EAADB"/>
              </w:rPr>
              <w:t>Održavanje edukacija</w:t>
            </w:r>
            <w:r w:rsidR="00B21183">
              <w:rPr>
                <w:rFonts w:ascii="Calibri Light" w:hAnsi="Calibri Light" w:cs="Calibri Light"/>
                <w:b/>
                <w:bCs/>
                <w:i/>
                <w:color w:val="8EAADB"/>
              </w:rPr>
              <w:t xml:space="preserve"> i sl.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22225281" w14:textId="77777777" w:rsidR="00B0297C" w:rsidRPr="00D940B5" w:rsidRDefault="00B0297C" w:rsidP="000B66F2">
            <w:pPr>
              <w:spacing w:after="0" w:line="240" w:lineRule="auto"/>
              <w:jc w:val="center"/>
              <w:rPr>
                <w:rFonts w:ascii="Calibri Light" w:hAnsi="Calibri Light" w:cs="Calibri Light"/>
                <w:i/>
              </w:rPr>
            </w:pPr>
            <w:r w:rsidRPr="00D940B5">
              <w:rPr>
                <w:rFonts w:ascii="Calibri Light" w:hAnsi="Calibri Light" w:cs="Calibri Light"/>
                <w:i/>
              </w:rPr>
              <w:t>4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19C3EE97" w14:textId="77777777" w:rsidR="00B0297C" w:rsidRPr="00003D9A" w:rsidRDefault="00B21183" w:rsidP="000B66F2">
            <w:pPr>
              <w:spacing w:after="0" w:line="240" w:lineRule="auto"/>
              <w:jc w:val="center"/>
              <w:rPr>
                <w:rFonts w:ascii="Calibri Light" w:hAnsi="Calibri Light" w:cs="Calibri Light"/>
                <w:i/>
              </w:rPr>
            </w:pPr>
            <w:r>
              <w:rPr>
                <w:rFonts w:ascii="Calibri Light" w:hAnsi="Calibri Light" w:cs="Calibri Light"/>
                <w:i/>
              </w:rPr>
              <w:t>5</w:t>
            </w:r>
          </w:p>
        </w:tc>
      </w:tr>
    </w:tbl>
    <w:p w14:paraId="2A79DEF7" w14:textId="77777777" w:rsidR="005D4B37" w:rsidRDefault="005D4B37" w:rsidP="008F77D2">
      <w:pPr>
        <w:spacing w:after="0"/>
        <w:jc w:val="both"/>
        <w:rPr>
          <w:rFonts w:ascii="Calibri Light" w:eastAsia="Times New Roman" w:hAnsi="Calibri Light" w:cs="Calibri Light"/>
          <w:color w:val="000000"/>
          <w:sz w:val="24"/>
          <w:szCs w:val="24"/>
          <w:lang w:eastAsia="hr-HR"/>
        </w:rPr>
      </w:pPr>
    </w:p>
    <w:p w14:paraId="206B6BBF" w14:textId="77777777" w:rsidR="008F77D2" w:rsidRPr="008F77D2" w:rsidRDefault="008F77D2" w:rsidP="008F77D2">
      <w:pPr>
        <w:spacing w:after="0"/>
        <w:jc w:val="both"/>
        <w:rPr>
          <w:rFonts w:ascii="Calibri Light" w:eastAsia="Times New Roman" w:hAnsi="Calibri Light" w:cs="Calibri Light"/>
          <w:color w:val="000000"/>
          <w:sz w:val="24"/>
          <w:szCs w:val="24"/>
          <w:lang w:eastAsia="hr-HR"/>
        </w:rPr>
      </w:pPr>
      <w:r w:rsidRPr="008F77D2">
        <w:rPr>
          <w:rFonts w:ascii="Calibri Light" w:eastAsia="Times New Roman" w:hAnsi="Calibri Light" w:cs="Calibri Light"/>
          <w:color w:val="000000"/>
          <w:sz w:val="24"/>
          <w:szCs w:val="24"/>
          <w:lang w:eastAsia="hr-HR"/>
        </w:rPr>
        <w:t xml:space="preserve">KLASA: </w:t>
      </w:r>
      <w:r w:rsidR="00F95D09" w:rsidRPr="00F95D09">
        <w:rPr>
          <w:rFonts w:ascii="Calibri Light" w:eastAsia="Times New Roman" w:hAnsi="Calibri Light" w:cs="Calibri Light"/>
          <w:color w:val="000000"/>
          <w:sz w:val="24"/>
          <w:szCs w:val="24"/>
          <w:lang w:eastAsia="hr-HR"/>
        </w:rPr>
        <w:t>025-04/24-01/1</w:t>
      </w:r>
    </w:p>
    <w:p w14:paraId="541132D6" w14:textId="77777777" w:rsidR="008F77D2" w:rsidRPr="008F77D2" w:rsidRDefault="008F77D2" w:rsidP="008F77D2">
      <w:pPr>
        <w:spacing w:after="0"/>
        <w:jc w:val="both"/>
        <w:rPr>
          <w:rFonts w:ascii="Calibri Light" w:eastAsia="Times New Roman" w:hAnsi="Calibri Light" w:cs="Calibri Light"/>
          <w:color w:val="000000"/>
          <w:sz w:val="24"/>
          <w:szCs w:val="24"/>
          <w:lang w:eastAsia="hr-HR"/>
        </w:rPr>
      </w:pPr>
      <w:r w:rsidRPr="008F77D2">
        <w:rPr>
          <w:rFonts w:ascii="Calibri Light" w:eastAsia="Times New Roman" w:hAnsi="Calibri Light" w:cs="Calibri Light"/>
          <w:color w:val="000000"/>
          <w:sz w:val="24"/>
          <w:szCs w:val="24"/>
          <w:lang w:eastAsia="hr-HR"/>
        </w:rPr>
        <w:t xml:space="preserve">URBROJ: </w:t>
      </w:r>
      <w:r w:rsidR="00F95D09">
        <w:rPr>
          <w:rFonts w:ascii="Calibri Light" w:eastAsia="Times New Roman" w:hAnsi="Calibri Light" w:cs="Calibri Light"/>
          <w:color w:val="000000"/>
          <w:sz w:val="24"/>
          <w:szCs w:val="24"/>
          <w:lang w:eastAsia="hr-HR"/>
        </w:rPr>
        <w:t>2177-1-14-02/1-24-1</w:t>
      </w:r>
    </w:p>
    <w:p w14:paraId="32D81B47" w14:textId="1D35EC97" w:rsidR="00DC038F" w:rsidRPr="00245631" w:rsidRDefault="008F77D2" w:rsidP="00D27C31">
      <w:pPr>
        <w:spacing w:after="0"/>
        <w:rPr>
          <w:rFonts w:ascii="Calibri Light" w:hAnsi="Calibri Light" w:cs="Calibri Light"/>
        </w:rPr>
      </w:pPr>
      <w:r w:rsidRPr="008F77D2">
        <w:rPr>
          <w:rFonts w:ascii="Calibri Light" w:eastAsia="Times New Roman" w:hAnsi="Calibri Light" w:cs="Calibri Light"/>
          <w:color w:val="000000"/>
          <w:sz w:val="24"/>
          <w:szCs w:val="24"/>
          <w:lang w:eastAsia="hr-HR"/>
        </w:rPr>
        <w:t xml:space="preserve">Požega, </w:t>
      </w:r>
      <w:r w:rsidR="00DB0F37" w:rsidRPr="00245631">
        <w:rPr>
          <w:rFonts w:ascii="Calibri Light" w:hAnsi="Calibri Light" w:cs="Calibri Light"/>
        </w:rPr>
        <w:t xml:space="preserve"> </w:t>
      </w:r>
      <w:r w:rsidR="001008BA">
        <w:rPr>
          <w:rFonts w:ascii="Calibri Light" w:hAnsi="Calibri Light" w:cs="Calibri Light"/>
        </w:rPr>
        <w:t>27. ožujka</w:t>
      </w:r>
      <w:r w:rsidR="00F95D09">
        <w:rPr>
          <w:rFonts w:ascii="Calibri Light" w:hAnsi="Calibri Light" w:cs="Calibri Light"/>
        </w:rPr>
        <w:t xml:space="preserve"> 2024.</w:t>
      </w:r>
      <w:r w:rsidR="00D55101">
        <w:rPr>
          <w:rFonts w:ascii="Calibri Light" w:hAnsi="Calibri Light" w:cs="Calibri Light"/>
        </w:rPr>
        <w:tab/>
      </w:r>
      <w:r w:rsidR="00D55101">
        <w:rPr>
          <w:rFonts w:ascii="Calibri Light" w:hAnsi="Calibri Light" w:cs="Calibri Light"/>
        </w:rPr>
        <w:tab/>
      </w:r>
      <w:r w:rsidR="00D55101">
        <w:rPr>
          <w:rFonts w:ascii="Calibri Light" w:hAnsi="Calibri Light" w:cs="Calibri Light"/>
        </w:rPr>
        <w:tab/>
      </w:r>
      <w:r w:rsidR="00D55101">
        <w:rPr>
          <w:rFonts w:ascii="Calibri Light" w:hAnsi="Calibri Light" w:cs="Calibri Light"/>
        </w:rPr>
        <w:tab/>
      </w:r>
      <w:r w:rsidR="00D55101">
        <w:rPr>
          <w:rFonts w:ascii="Calibri Light" w:hAnsi="Calibri Light" w:cs="Calibri Light"/>
        </w:rPr>
        <w:tab/>
      </w:r>
      <w:r w:rsidR="00D55101">
        <w:rPr>
          <w:rFonts w:ascii="Calibri Light" w:hAnsi="Calibri Light" w:cs="Calibri Light"/>
        </w:rPr>
        <w:tab/>
      </w:r>
      <w:r w:rsidR="00D55101">
        <w:rPr>
          <w:rFonts w:ascii="Calibri Light" w:hAnsi="Calibri Light" w:cs="Calibri Light"/>
        </w:rPr>
        <w:tab/>
      </w:r>
      <w:r w:rsidR="00D55101">
        <w:rPr>
          <w:rFonts w:ascii="Calibri Light" w:hAnsi="Calibri Light" w:cs="Calibri Light"/>
        </w:rPr>
        <w:tab/>
      </w:r>
      <w:r w:rsidR="00D55101">
        <w:rPr>
          <w:rFonts w:ascii="Calibri Light" w:hAnsi="Calibri Light" w:cs="Calibri Light"/>
        </w:rPr>
        <w:tab/>
      </w:r>
      <w:r w:rsidR="00A80844">
        <w:rPr>
          <w:rFonts w:ascii="Calibri Light" w:hAnsi="Calibri Light" w:cs="Calibri Light"/>
        </w:rPr>
        <w:t xml:space="preserve">                               </w:t>
      </w:r>
      <w:r w:rsidR="00DC038F" w:rsidRPr="00245631">
        <w:rPr>
          <w:rFonts w:ascii="Calibri Light" w:hAnsi="Calibri Light" w:cs="Calibri Light"/>
        </w:rPr>
        <w:t>RAVNATELJICA</w:t>
      </w:r>
    </w:p>
    <w:p w14:paraId="09CDE979" w14:textId="77777777" w:rsidR="001008BA" w:rsidRDefault="00F95D09" w:rsidP="00D27C31">
      <w:pPr>
        <w:spacing w:after="0"/>
        <w:ind w:left="7788" w:firstLine="708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         </w:t>
      </w:r>
    </w:p>
    <w:p w14:paraId="279B3CF9" w14:textId="1A600650" w:rsidR="00515572" w:rsidRPr="00245631" w:rsidRDefault="001008BA" w:rsidP="00D27C31">
      <w:pPr>
        <w:spacing w:after="0"/>
        <w:ind w:left="7788" w:firstLine="708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 w:rsidR="00F95D09">
        <w:rPr>
          <w:rFonts w:ascii="Calibri Light" w:hAnsi="Calibri Light" w:cs="Calibri Light"/>
        </w:rPr>
        <w:t xml:space="preserve">   </w:t>
      </w:r>
      <w:r w:rsidR="00DC038F" w:rsidRPr="00245631">
        <w:rPr>
          <w:rFonts w:ascii="Calibri Light" w:hAnsi="Calibri Light" w:cs="Calibri Light"/>
        </w:rPr>
        <w:t>mr.sc. Senka Horvat</w:t>
      </w:r>
      <w:bookmarkEnd w:id="0"/>
    </w:p>
    <w:sectPr w:rsidR="00515572" w:rsidRPr="00245631" w:rsidSect="008541B9">
      <w:type w:val="continuous"/>
      <w:pgSz w:w="16838" w:h="11906" w:orient="landscape"/>
      <w:pgMar w:top="763" w:right="1418" w:bottom="1418" w:left="1418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B604E2" w14:textId="77777777" w:rsidR="000B25A6" w:rsidRDefault="000B25A6" w:rsidP="006A5475">
      <w:pPr>
        <w:spacing w:after="0" w:line="240" w:lineRule="auto"/>
      </w:pPr>
      <w:r>
        <w:separator/>
      </w:r>
    </w:p>
  </w:endnote>
  <w:endnote w:type="continuationSeparator" w:id="0">
    <w:p w14:paraId="6067D9CE" w14:textId="77777777" w:rsidR="000B25A6" w:rsidRDefault="000B25A6" w:rsidP="006A54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16099E" w14:textId="781D8938" w:rsidR="00592298" w:rsidRPr="006D46BE" w:rsidRDefault="00592298" w:rsidP="00287B45">
    <w:pPr>
      <w:pStyle w:val="Podnoje"/>
      <w:tabs>
        <w:tab w:val="clear" w:pos="4536"/>
        <w:tab w:val="clear" w:pos="9072"/>
        <w:tab w:val="center" w:pos="7002"/>
        <w:tab w:val="right" w:pos="14004"/>
      </w:tabs>
      <w:ind w:right="-1247"/>
      <w:rPr>
        <w:lang w:val="hr-HR"/>
      </w:rPr>
    </w:pPr>
    <w:r w:rsidRPr="00B95EE5">
      <w:rPr>
        <w:noProof/>
      </w:rPr>
      <w:drawing>
        <wp:inline distT="0" distB="0" distL="0" distR="0" wp14:anchorId="0AB0D716" wp14:editId="3C17CCEE">
          <wp:extent cx="8896350" cy="723900"/>
          <wp:effectExtent l="0" t="0" r="0" b="0"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635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BC8020" w14:textId="77777777" w:rsidR="000B25A6" w:rsidRDefault="000B25A6" w:rsidP="006A5475">
      <w:pPr>
        <w:spacing w:after="0" w:line="240" w:lineRule="auto"/>
      </w:pPr>
      <w:r>
        <w:separator/>
      </w:r>
    </w:p>
  </w:footnote>
  <w:footnote w:type="continuationSeparator" w:id="0">
    <w:p w14:paraId="6E4D1D04" w14:textId="77777777" w:rsidR="000B25A6" w:rsidRDefault="000B25A6" w:rsidP="006A54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03078A" w14:textId="77777777" w:rsidR="00592298" w:rsidRDefault="00592298">
    <w:pPr>
      <w:pStyle w:val="Zaglavlje"/>
      <w:jc w:val="center"/>
    </w:pPr>
  </w:p>
  <w:p w14:paraId="04453405" w14:textId="77777777" w:rsidR="00592298" w:rsidRDefault="00592298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5B129" w14:textId="77777777" w:rsidR="00592298" w:rsidRDefault="00592298" w:rsidP="003B608E">
    <w:pPr>
      <w:pStyle w:val="Zaglavlje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600A4C08" w14:textId="77777777" w:rsidR="00592298" w:rsidRDefault="00592298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D3CC4"/>
    <w:multiLevelType w:val="hybridMultilevel"/>
    <w:tmpl w:val="AF667DFE"/>
    <w:lvl w:ilvl="0" w:tplc="041A000F">
      <w:start w:val="1"/>
      <w:numFmt w:val="decimal"/>
      <w:lvlText w:val="%1."/>
      <w:lvlJc w:val="left"/>
      <w:pPr>
        <w:ind w:left="315" w:hanging="360"/>
      </w:pPr>
    </w:lvl>
    <w:lvl w:ilvl="1" w:tplc="041A0019">
      <w:start w:val="1"/>
      <w:numFmt w:val="lowerLetter"/>
      <w:lvlText w:val="%2."/>
      <w:lvlJc w:val="left"/>
      <w:pPr>
        <w:ind w:left="1035" w:hanging="360"/>
      </w:pPr>
    </w:lvl>
    <w:lvl w:ilvl="2" w:tplc="041A001B">
      <w:start w:val="1"/>
      <w:numFmt w:val="lowerRoman"/>
      <w:lvlText w:val="%3."/>
      <w:lvlJc w:val="right"/>
      <w:pPr>
        <w:ind w:left="1755" w:hanging="180"/>
      </w:pPr>
    </w:lvl>
    <w:lvl w:ilvl="3" w:tplc="041A000F">
      <w:start w:val="1"/>
      <w:numFmt w:val="decimal"/>
      <w:lvlText w:val="%4."/>
      <w:lvlJc w:val="left"/>
      <w:pPr>
        <w:ind w:left="2475" w:hanging="360"/>
      </w:pPr>
    </w:lvl>
    <w:lvl w:ilvl="4" w:tplc="041A0019">
      <w:start w:val="1"/>
      <w:numFmt w:val="lowerLetter"/>
      <w:lvlText w:val="%5."/>
      <w:lvlJc w:val="left"/>
      <w:pPr>
        <w:ind w:left="3195" w:hanging="360"/>
      </w:pPr>
    </w:lvl>
    <w:lvl w:ilvl="5" w:tplc="041A001B">
      <w:start w:val="1"/>
      <w:numFmt w:val="lowerRoman"/>
      <w:lvlText w:val="%6."/>
      <w:lvlJc w:val="right"/>
      <w:pPr>
        <w:ind w:left="3915" w:hanging="180"/>
      </w:pPr>
    </w:lvl>
    <w:lvl w:ilvl="6" w:tplc="041A000F">
      <w:start w:val="1"/>
      <w:numFmt w:val="decimal"/>
      <w:lvlText w:val="%7."/>
      <w:lvlJc w:val="left"/>
      <w:pPr>
        <w:ind w:left="4635" w:hanging="360"/>
      </w:pPr>
    </w:lvl>
    <w:lvl w:ilvl="7" w:tplc="041A0019">
      <w:start w:val="1"/>
      <w:numFmt w:val="lowerLetter"/>
      <w:lvlText w:val="%8."/>
      <w:lvlJc w:val="left"/>
      <w:pPr>
        <w:ind w:left="5355" w:hanging="360"/>
      </w:pPr>
    </w:lvl>
    <w:lvl w:ilvl="8" w:tplc="041A001B">
      <w:start w:val="1"/>
      <w:numFmt w:val="lowerRoman"/>
      <w:lvlText w:val="%9."/>
      <w:lvlJc w:val="right"/>
      <w:pPr>
        <w:ind w:left="6075" w:hanging="180"/>
      </w:pPr>
    </w:lvl>
  </w:abstractNum>
  <w:abstractNum w:abstractNumId="1" w15:restartNumberingAfterBreak="0">
    <w:nsid w:val="06F0656F"/>
    <w:multiLevelType w:val="hybridMultilevel"/>
    <w:tmpl w:val="17EE4D5A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0ACC76E2"/>
    <w:multiLevelType w:val="multilevel"/>
    <w:tmpl w:val="040231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DCC75BE"/>
    <w:multiLevelType w:val="hybridMultilevel"/>
    <w:tmpl w:val="B296BD2C"/>
    <w:lvl w:ilvl="0" w:tplc="8D80DC2A">
      <w:start w:val="600"/>
      <w:numFmt w:val="bullet"/>
      <w:lvlText w:val="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D796F"/>
    <w:multiLevelType w:val="multilevel"/>
    <w:tmpl w:val="E62E35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F0B4F46"/>
    <w:multiLevelType w:val="multilevel"/>
    <w:tmpl w:val="040231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9E92822"/>
    <w:multiLevelType w:val="hybridMultilevel"/>
    <w:tmpl w:val="C5C475E8"/>
    <w:lvl w:ilvl="0" w:tplc="386E1EC4">
      <w:numFmt w:val="bullet"/>
      <w:lvlText w:val="•"/>
      <w:lvlJc w:val="left"/>
      <w:pPr>
        <w:ind w:left="1068" w:hanging="708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F622C3"/>
    <w:multiLevelType w:val="hybridMultilevel"/>
    <w:tmpl w:val="9CB69F02"/>
    <w:lvl w:ilvl="0" w:tplc="58DC4A2E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34B21D3"/>
    <w:multiLevelType w:val="hybridMultilevel"/>
    <w:tmpl w:val="C744189C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4E1524"/>
    <w:multiLevelType w:val="hybridMultilevel"/>
    <w:tmpl w:val="F5CE8AC0"/>
    <w:lvl w:ilvl="0" w:tplc="FFFFFFFF">
      <w:start w:val="1"/>
      <w:numFmt w:val="decimal"/>
      <w:lvlText w:val="%1."/>
      <w:lvlJc w:val="left"/>
      <w:pPr>
        <w:ind w:left="765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2E3846D5"/>
    <w:multiLevelType w:val="hybridMultilevel"/>
    <w:tmpl w:val="3A80B498"/>
    <w:lvl w:ilvl="0" w:tplc="58DC4A2E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0C40C76"/>
    <w:multiLevelType w:val="hybridMultilevel"/>
    <w:tmpl w:val="731EB0CA"/>
    <w:lvl w:ilvl="0" w:tplc="58DC4A2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3C0D5C"/>
    <w:multiLevelType w:val="multilevel"/>
    <w:tmpl w:val="F8300D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526252D"/>
    <w:multiLevelType w:val="hybridMultilevel"/>
    <w:tmpl w:val="ADA4E4CC"/>
    <w:lvl w:ilvl="0" w:tplc="386E1EC4">
      <w:numFmt w:val="bullet"/>
      <w:lvlText w:val="•"/>
      <w:lvlJc w:val="left"/>
      <w:pPr>
        <w:ind w:left="502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F10725"/>
    <w:multiLevelType w:val="multilevel"/>
    <w:tmpl w:val="040231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BF97470"/>
    <w:multiLevelType w:val="multilevel"/>
    <w:tmpl w:val="5956AB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04B36AD"/>
    <w:multiLevelType w:val="multilevel"/>
    <w:tmpl w:val="04023170"/>
    <w:styleLink w:val="Trenutnipopis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3FF542C"/>
    <w:multiLevelType w:val="hybridMultilevel"/>
    <w:tmpl w:val="22AA4B9A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40C39D1"/>
    <w:multiLevelType w:val="hybridMultilevel"/>
    <w:tmpl w:val="F5CE8AC0"/>
    <w:lvl w:ilvl="0" w:tplc="FFFFFFFF">
      <w:start w:val="1"/>
      <w:numFmt w:val="decimal"/>
      <w:lvlText w:val="%1."/>
      <w:lvlJc w:val="left"/>
      <w:pPr>
        <w:ind w:left="765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9" w15:restartNumberingAfterBreak="0">
    <w:nsid w:val="481E7ABF"/>
    <w:multiLevelType w:val="hybridMultilevel"/>
    <w:tmpl w:val="81EA5FCC"/>
    <w:lvl w:ilvl="0" w:tplc="58DC4A2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D1491D"/>
    <w:multiLevelType w:val="multilevel"/>
    <w:tmpl w:val="5476AD8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1AB5463"/>
    <w:multiLevelType w:val="hybridMultilevel"/>
    <w:tmpl w:val="DB9C864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3F1185"/>
    <w:multiLevelType w:val="hybridMultilevel"/>
    <w:tmpl w:val="760C36E4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2A55D80"/>
    <w:multiLevelType w:val="hybridMultilevel"/>
    <w:tmpl w:val="6AEECF1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5473E0"/>
    <w:multiLevelType w:val="multilevel"/>
    <w:tmpl w:val="F8300D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6886187"/>
    <w:multiLevelType w:val="hybridMultilevel"/>
    <w:tmpl w:val="8DDA7BC0"/>
    <w:lvl w:ilvl="0" w:tplc="FFFFFFFF">
      <w:start w:val="1"/>
      <w:numFmt w:val="decimal"/>
      <w:lvlText w:val="%1."/>
      <w:lvlJc w:val="left"/>
      <w:pPr>
        <w:ind w:left="765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6" w15:restartNumberingAfterBreak="0">
    <w:nsid w:val="58730815"/>
    <w:multiLevelType w:val="hybridMultilevel"/>
    <w:tmpl w:val="7B781A6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DD2201"/>
    <w:multiLevelType w:val="multilevel"/>
    <w:tmpl w:val="CEE0EC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4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6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0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5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0" w:hanging="1800"/>
      </w:pPr>
      <w:rPr>
        <w:rFonts w:hint="default"/>
      </w:rPr>
    </w:lvl>
  </w:abstractNum>
  <w:abstractNum w:abstractNumId="28" w15:restartNumberingAfterBreak="0">
    <w:nsid w:val="5F424163"/>
    <w:multiLevelType w:val="multilevel"/>
    <w:tmpl w:val="040231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62C60618"/>
    <w:multiLevelType w:val="multilevel"/>
    <w:tmpl w:val="5956AB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634E6553"/>
    <w:multiLevelType w:val="hybridMultilevel"/>
    <w:tmpl w:val="DB586514"/>
    <w:lvl w:ilvl="0" w:tplc="58DC4A2E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B2F2841"/>
    <w:multiLevelType w:val="multilevel"/>
    <w:tmpl w:val="5956AB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D826D78"/>
    <w:multiLevelType w:val="hybridMultilevel"/>
    <w:tmpl w:val="51FE1640"/>
    <w:lvl w:ilvl="0" w:tplc="FFFFFFFF">
      <w:start w:val="1"/>
      <w:numFmt w:val="decimal"/>
      <w:lvlText w:val="%1."/>
      <w:lvlJc w:val="left"/>
      <w:pPr>
        <w:ind w:left="765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3" w15:restartNumberingAfterBreak="0">
    <w:nsid w:val="6E503DCA"/>
    <w:multiLevelType w:val="hybridMultilevel"/>
    <w:tmpl w:val="BADC045A"/>
    <w:lvl w:ilvl="0" w:tplc="6EB8E7FE">
      <w:start w:val="1"/>
      <w:numFmt w:val="decimal"/>
      <w:lvlText w:val="%1."/>
      <w:lvlJc w:val="left"/>
      <w:pPr>
        <w:ind w:left="765" w:hanging="360"/>
      </w:pPr>
      <w:rPr>
        <w:rFonts w:eastAsia="Times New Roman"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4" w15:restartNumberingAfterBreak="0">
    <w:nsid w:val="79D41356"/>
    <w:multiLevelType w:val="hybridMultilevel"/>
    <w:tmpl w:val="581ECF3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756587752">
    <w:abstractNumId w:val="6"/>
  </w:num>
  <w:num w:numId="2" w16cid:durableId="1947226326">
    <w:abstractNumId w:val="22"/>
  </w:num>
  <w:num w:numId="3" w16cid:durableId="324090149">
    <w:abstractNumId w:val="29"/>
  </w:num>
  <w:num w:numId="4" w16cid:durableId="1917204741">
    <w:abstractNumId w:val="11"/>
  </w:num>
  <w:num w:numId="5" w16cid:durableId="2136367567">
    <w:abstractNumId w:val="13"/>
  </w:num>
  <w:num w:numId="6" w16cid:durableId="850529798">
    <w:abstractNumId w:val="17"/>
  </w:num>
  <w:num w:numId="7" w16cid:durableId="1447699890">
    <w:abstractNumId w:val="34"/>
  </w:num>
  <w:num w:numId="8" w16cid:durableId="1758674383">
    <w:abstractNumId w:val="8"/>
  </w:num>
  <w:num w:numId="9" w16cid:durableId="1678189747">
    <w:abstractNumId w:val="20"/>
  </w:num>
  <w:num w:numId="10" w16cid:durableId="1321233732">
    <w:abstractNumId w:val="30"/>
  </w:num>
  <w:num w:numId="11" w16cid:durableId="984510218">
    <w:abstractNumId w:val="4"/>
  </w:num>
  <w:num w:numId="12" w16cid:durableId="42564719">
    <w:abstractNumId w:val="2"/>
  </w:num>
  <w:num w:numId="13" w16cid:durableId="838808635">
    <w:abstractNumId w:val="24"/>
  </w:num>
  <w:num w:numId="14" w16cid:durableId="412436359">
    <w:abstractNumId w:val="10"/>
  </w:num>
  <w:num w:numId="15" w16cid:durableId="1687100942">
    <w:abstractNumId w:val="27"/>
  </w:num>
  <w:num w:numId="16" w16cid:durableId="1050030121">
    <w:abstractNumId w:val="7"/>
  </w:num>
  <w:num w:numId="17" w16cid:durableId="1368019115">
    <w:abstractNumId w:val="14"/>
  </w:num>
  <w:num w:numId="18" w16cid:durableId="326249862">
    <w:abstractNumId w:val="28"/>
  </w:num>
  <w:num w:numId="19" w16cid:durableId="20053511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5291946">
    <w:abstractNumId w:val="16"/>
  </w:num>
  <w:num w:numId="21" w16cid:durableId="1918899819">
    <w:abstractNumId w:val="15"/>
  </w:num>
  <w:num w:numId="22" w16cid:durableId="453837602">
    <w:abstractNumId w:val="0"/>
  </w:num>
  <w:num w:numId="23" w16cid:durableId="1174104491">
    <w:abstractNumId w:val="31"/>
  </w:num>
  <w:num w:numId="24" w16cid:durableId="655764995">
    <w:abstractNumId w:val="23"/>
  </w:num>
  <w:num w:numId="25" w16cid:durableId="1040016192">
    <w:abstractNumId w:val="19"/>
  </w:num>
  <w:num w:numId="26" w16cid:durableId="1672829691">
    <w:abstractNumId w:val="3"/>
  </w:num>
  <w:num w:numId="27" w16cid:durableId="232473532">
    <w:abstractNumId w:val="21"/>
  </w:num>
  <w:num w:numId="28" w16cid:durableId="441731658">
    <w:abstractNumId w:val="26"/>
  </w:num>
  <w:num w:numId="29" w16cid:durableId="1043872711">
    <w:abstractNumId w:val="1"/>
  </w:num>
  <w:num w:numId="30" w16cid:durableId="75826031">
    <w:abstractNumId w:val="33"/>
  </w:num>
  <w:num w:numId="31" w16cid:durableId="292054364">
    <w:abstractNumId w:val="32"/>
  </w:num>
  <w:num w:numId="32" w16cid:durableId="1807700351">
    <w:abstractNumId w:val="25"/>
  </w:num>
  <w:num w:numId="33" w16cid:durableId="988944378">
    <w:abstractNumId w:val="18"/>
  </w:num>
  <w:num w:numId="34" w16cid:durableId="1568567572">
    <w:abstractNumId w:val="9"/>
  </w:num>
  <w:num w:numId="35" w16cid:durableId="1439258260">
    <w:abstractNumId w:val="12"/>
  </w:num>
  <w:num w:numId="36" w16cid:durableId="674694437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77E"/>
    <w:rsid w:val="00000DD1"/>
    <w:rsid w:val="00001F60"/>
    <w:rsid w:val="00001F84"/>
    <w:rsid w:val="00002C57"/>
    <w:rsid w:val="00003D9A"/>
    <w:rsid w:val="00005981"/>
    <w:rsid w:val="000059FD"/>
    <w:rsid w:val="00005BB3"/>
    <w:rsid w:val="00005E21"/>
    <w:rsid w:val="000063BB"/>
    <w:rsid w:val="000069E2"/>
    <w:rsid w:val="00010371"/>
    <w:rsid w:val="000115B4"/>
    <w:rsid w:val="00015A5E"/>
    <w:rsid w:val="0001621A"/>
    <w:rsid w:val="00020F83"/>
    <w:rsid w:val="00023314"/>
    <w:rsid w:val="00024C6F"/>
    <w:rsid w:val="000250CA"/>
    <w:rsid w:val="00025702"/>
    <w:rsid w:val="0002580A"/>
    <w:rsid w:val="0002680A"/>
    <w:rsid w:val="00026976"/>
    <w:rsid w:val="000277F5"/>
    <w:rsid w:val="000304C4"/>
    <w:rsid w:val="00032EA6"/>
    <w:rsid w:val="000342CD"/>
    <w:rsid w:val="00034ECA"/>
    <w:rsid w:val="00036660"/>
    <w:rsid w:val="000402CF"/>
    <w:rsid w:val="00044A72"/>
    <w:rsid w:val="000453FE"/>
    <w:rsid w:val="00046180"/>
    <w:rsid w:val="000465FA"/>
    <w:rsid w:val="00046800"/>
    <w:rsid w:val="00046CFA"/>
    <w:rsid w:val="0004715A"/>
    <w:rsid w:val="00047A51"/>
    <w:rsid w:val="00050C22"/>
    <w:rsid w:val="00052475"/>
    <w:rsid w:val="000536C7"/>
    <w:rsid w:val="000546A6"/>
    <w:rsid w:val="00054B8B"/>
    <w:rsid w:val="00057220"/>
    <w:rsid w:val="00057C76"/>
    <w:rsid w:val="0006346B"/>
    <w:rsid w:val="00064EFD"/>
    <w:rsid w:val="00067D1B"/>
    <w:rsid w:val="00070F21"/>
    <w:rsid w:val="00071320"/>
    <w:rsid w:val="00072861"/>
    <w:rsid w:val="00072B6A"/>
    <w:rsid w:val="000764EA"/>
    <w:rsid w:val="000807D5"/>
    <w:rsid w:val="00082D3B"/>
    <w:rsid w:val="00082F3B"/>
    <w:rsid w:val="00084445"/>
    <w:rsid w:val="00084E08"/>
    <w:rsid w:val="00084E7D"/>
    <w:rsid w:val="00086803"/>
    <w:rsid w:val="000868AC"/>
    <w:rsid w:val="00087BCD"/>
    <w:rsid w:val="000903CB"/>
    <w:rsid w:val="0009279B"/>
    <w:rsid w:val="00093455"/>
    <w:rsid w:val="00094D15"/>
    <w:rsid w:val="00095194"/>
    <w:rsid w:val="00096579"/>
    <w:rsid w:val="00097B73"/>
    <w:rsid w:val="000A0702"/>
    <w:rsid w:val="000A10BC"/>
    <w:rsid w:val="000A1405"/>
    <w:rsid w:val="000A2EF1"/>
    <w:rsid w:val="000A3E9E"/>
    <w:rsid w:val="000A4B4E"/>
    <w:rsid w:val="000B06B5"/>
    <w:rsid w:val="000B137C"/>
    <w:rsid w:val="000B1610"/>
    <w:rsid w:val="000B1F2A"/>
    <w:rsid w:val="000B1FFB"/>
    <w:rsid w:val="000B25A6"/>
    <w:rsid w:val="000B343A"/>
    <w:rsid w:val="000B3FBF"/>
    <w:rsid w:val="000B66F2"/>
    <w:rsid w:val="000B68B1"/>
    <w:rsid w:val="000C1B03"/>
    <w:rsid w:val="000C4CCB"/>
    <w:rsid w:val="000C5B44"/>
    <w:rsid w:val="000C79A1"/>
    <w:rsid w:val="000D1005"/>
    <w:rsid w:val="000D19A3"/>
    <w:rsid w:val="000D528B"/>
    <w:rsid w:val="000D6C4A"/>
    <w:rsid w:val="000E1EAF"/>
    <w:rsid w:val="000E2B1D"/>
    <w:rsid w:val="000E30C8"/>
    <w:rsid w:val="000E33F9"/>
    <w:rsid w:val="000E4AB4"/>
    <w:rsid w:val="000E4D86"/>
    <w:rsid w:val="000F14C4"/>
    <w:rsid w:val="000F28F9"/>
    <w:rsid w:val="000F446E"/>
    <w:rsid w:val="001005DE"/>
    <w:rsid w:val="001008BA"/>
    <w:rsid w:val="00105C78"/>
    <w:rsid w:val="0010663B"/>
    <w:rsid w:val="00106717"/>
    <w:rsid w:val="00106CA4"/>
    <w:rsid w:val="00107A00"/>
    <w:rsid w:val="00107D85"/>
    <w:rsid w:val="0011096F"/>
    <w:rsid w:val="00110F0B"/>
    <w:rsid w:val="00115FAA"/>
    <w:rsid w:val="0011628E"/>
    <w:rsid w:val="00122A24"/>
    <w:rsid w:val="00123FDB"/>
    <w:rsid w:val="0013064D"/>
    <w:rsid w:val="0013245E"/>
    <w:rsid w:val="00135324"/>
    <w:rsid w:val="001358B0"/>
    <w:rsid w:val="00136BBD"/>
    <w:rsid w:val="0014163D"/>
    <w:rsid w:val="00147E53"/>
    <w:rsid w:val="00151693"/>
    <w:rsid w:val="00152F95"/>
    <w:rsid w:val="00153AAC"/>
    <w:rsid w:val="001573E9"/>
    <w:rsid w:val="001615B9"/>
    <w:rsid w:val="00164B09"/>
    <w:rsid w:val="001657DF"/>
    <w:rsid w:val="00166913"/>
    <w:rsid w:val="00170178"/>
    <w:rsid w:val="00170948"/>
    <w:rsid w:val="00173F46"/>
    <w:rsid w:val="001742D1"/>
    <w:rsid w:val="00175C68"/>
    <w:rsid w:val="00177468"/>
    <w:rsid w:val="0018017F"/>
    <w:rsid w:val="00185198"/>
    <w:rsid w:val="00187229"/>
    <w:rsid w:val="001900F2"/>
    <w:rsid w:val="00190FAF"/>
    <w:rsid w:val="00192087"/>
    <w:rsid w:val="0019434D"/>
    <w:rsid w:val="0019489F"/>
    <w:rsid w:val="00197958"/>
    <w:rsid w:val="001979FE"/>
    <w:rsid w:val="001A060F"/>
    <w:rsid w:val="001A0D23"/>
    <w:rsid w:val="001A2568"/>
    <w:rsid w:val="001A314A"/>
    <w:rsid w:val="001A56AB"/>
    <w:rsid w:val="001A6791"/>
    <w:rsid w:val="001A6941"/>
    <w:rsid w:val="001B04A7"/>
    <w:rsid w:val="001B3E73"/>
    <w:rsid w:val="001B5280"/>
    <w:rsid w:val="001C4915"/>
    <w:rsid w:val="001C4B8C"/>
    <w:rsid w:val="001C6510"/>
    <w:rsid w:val="001C7458"/>
    <w:rsid w:val="001D1A65"/>
    <w:rsid w:val="001D23E7"/>
    <w:rsid w:val="001D2982"/>
    <w:rsid w:val="001D45DB"/>
    <w:rsid w:val="001D4DBF"/>
    <w:rsid w:val="001D568E"/>
    <w:rsid w:val="001D689E"/>
    <w:rsid w:val="001D6F10"/>
    <w:rsid w:val="001D773C"/>
    <w:rsid w:val="001E0976"/>
    <w:rsid w:val="001E22F0"/>
    <w:rsid w:val="001E40A7"/>
    <w:rsid w:val="001E6EC7"/>
    <w:rsid w:val="001E7049"/>
    <w:rsid w:val="001E7CDB"/>
    <w:rsid w:val="001F0E31"/>
    <w:rsid w:val="001F5852"/>
    <w:rsid w:val="001F695C"/>
    <w:rsid w:val="002006E2"/>
    <w:rsid w:val="00201912"/>
    <w:rsid w:val="00202692"/>
    <w:rsid w:val="00205C90"/>
    <w:rsid w:val="002064FA"/>
    <w:rsid w:val="002137B3"/>
    <w:rsid w:val="002138A7"/>
    <w:rsid w:val="002147E9"/>
    <w:rsid w:val="00215341"/>
    <w:rsid w:val="00216916"/>
    <w:rsid w:val="00216A49"/>
    <w:rsid w:val="00221BD7"/>
    <w:rsid w:val="00222DAF"/>
    <w:rsid w:val="00225146"/>
    <w:rsid w:val="002262DC"/>
    <w:rsid w:val="00227C5C"/>
    <w:rsid w:val="002303A8"/>
    <w:rsid w:val="0023470E"/>
    <w:rsid w:val="0023619B"/>
    <w:rsid w:val="00236B13"/>
    <w:rsid w:val="002402E3"/>
    <w:rsid w:val="00240EE9"/>
    <w:rsid w:val="002410AB"/>
    <w:rsid w:val="00241C21"/>
    <w:rsid w:val="00242E0C"/>
    <w:rsid w:val="002438EB"/>
    <w:rsid w:val="0024552E"/>
    <w:rsid w:val="00245631"/>
    <w:rsid w:val="002464AA"/>
    <w:rsid w:val="002507B1"/>
    <w:rsid w:val="0025305A"/>
    <w:rsid w:val="00255C90"/>
    <w:rsid w:val="00256F74"/>
    <w:rsid w:val="0026159E"/>
    <w:rsid w:val="00261D0D"/>
    <w:rsid w:val="00262AFE"/>
    <w:rsid w:val="00262FDC"/>
    <w:rsid w:val="002708F8"/>
    <w:rsid w:val="002724F4"/>
    <w:rsid w:val="00273B97"/>
    <w:rsid w:val="00274568"/>
    <w:rsid w:val="00276BD7"/>
    <w:rsid w:val="00276EEB"/>
    <w:rsid w:val="00277CA2"/>
    <w:rsid w:val="002807A7"/>
    <w:rsid w:val="002848C4"/>
    <w:rsid w:val="00285373"/>
    <w:rsid w:val="00286725"/>
    <w:rsid w:val="0028672E"/>
    <w:rsid w:val="00287B45"/>
    <w:rsid w:val="002952E7"/>
    <w:rsid w:val="002974D0"/>
    <w:rsid w:val="002A08F9"/>
    <w:rsid w:val="002A3A2A"/>
    <w:rsid w:val="002A5345"/>
    <w:rsid w:val="002A67F3"/>
    <w:rsid w:val="002A7BC8"/>
    <w:rsid w:val="002B09E9"/>
    <w:rsid w:val="002B18E3"/>
    <w:rsid w:val="002B4B16"/>
    <w:rsid w:val="002C3870"/>
    <w:rsid w:val="002C5495"/>
    <w:rsid w:val="002D3577"/>
    <w:rsid w:val="002D46EC"/>
    <w:rsid w:val="002D5879"/>
    <w:rsid w:val="002D5F23"/>
    <w:rsid w:val="002E2854"/>
    <w:rsid w:val="002E411B"/>
    <w:rsid w:val="002E4A88"/>
    <w:rsid w:val="002E6BE3"/>
    <w:rsid w:val="002F1F44"/>
    <w:rsid w:val="002F2E01"/>
    <w:rsid w:val="002F4ECD"/>
    <w:rsid w:val="002F4FCA"/>
    <w:rsid w:val="002F5D22"/>
    <w:rsid w:val="002F79C0"/>
    <w:rsid w:val="00306960"/>
    <w:rsid w:val="00306E38"/>
    <w:rsid w:val="00310701"/>
    <w:rsid w:val="00315802"/>
    <w:rsid w:val="00316411"/>
    <w:rsid w:val="00316468"/>
    <w:rsid w:val="003253C5"/>
    <w:rsid w:val="00326DB5"/>
    <w:rsid w:val="003270CB"/>
    <w:rsid w:val="00332ACE"/>
    <w:rsid w:val="00332DDF"/>
    <w:rsid w:val="00333A79"/>
    <w:rsid w:val="003357D0"/>
    <w:rsid w:val="003361FC"/>
    <w:rsid w:val="003370F5"/>
    <w:rsid w:val="00337C03"/>
    <w:rsid w:val="003422F2"/>
    <w:rsid w:val="00342C27"/>
    <w:rsid w:val="003448B6"/>
    <w:rsid w:val="00344B36"/>
    <w:rsid w:val="00350F68"/>
    <w:rsid w:val="00356B06"/>
    <w:rsid w:val="00357865"/>
    <w:rsid w:val="00363067"/>
    <w:rsid w:val="0036348E"/>
    <w:rsid w:val="00363A9B"/>
    <w:rsid w:val="0036422B"/>
    <w:rsid w:val="003646E4"/>
    <w:rsid w:val="00364709"/>
    <w:rsid w:val="00367E77"/>
    <w:rsid w:val="00370B62"/>
    <w:rsid w:val="00372940"/>
    <w:rsid w:val="00374745"/>
    <w:rsid w:val="00374FC2"/>
    <w:rsid w:val="00375257"/>
    <w:rsid w:val="00375358"/>
    <w:rsid w:val="0037655B"/>
    <w:rsid w:val="00376A41"/>
    <w:rsid w:val="00377247"/>
    <w:rsid w:val="0038225B"/>
    <w:rsid w:val="00383B01"/>
    <w:rsid w:val="0038445A"/>
    <w:rsid w:val="00384486"/>
    <w:rsid w:val="00385932"/>
    <w:rsid w:val="00386A9D"/>
    <w:rsid w:val="00392F35"/>
    <w:rsid w:val="00394AD1"/>
    <w:rsid w:val="00394FF0"/>
    <w:rsid w:val="003955E6"/>
    <w:rsid w:val="00396902"/>
    <w:rsid w:val="00396E3A"/>
    <w:rsid w:val="00396FF0"/>
    <w:rsid w:val="003A2305"/>
    <w:rsid w:val="003A2F80"/>
    <w:rsid w:val="003A6768"/>
    <w:rsid w:val="003A7069"/>
    <w:rsid w:val="003B11E5"/>
    <w:rsid w:val="003B349A"/>
    <w:rsid w:val="003B349D"/>
    <w:rsid w:val="003B3C19"/>
    <w:rsid w:val="003B608E"/>
    <w:rsid w:val="003B73C1"/>
    <w:rsid w:val="003C00A3"/>
    <w:rsid w:val="003C180F"/>
    <w:rsid w:val="003C1C06"/>
    <w:rsid w:val="003C2AFD"/>
    <w:rsid w:val="003C3873"/>
    <w:rsid w:val="003D136F"/>
    <w:rsid w:val="003D2234"/>
    <w:rsid w:val="003D4213"/>
    <w:rsid w:val="003D4FFC"/>
    <w:rsid w:val="003D6328"/>
    <w:rsid w:val="003D6EE9"/>
    <w:rsid w:val="003D74B2"/>
    <w:rsid w:val="003E075F"/>
    <w:rsid w:val="003E11A9"/>
    <w:rsid w:val="003E3EFA"/>
    <w:rsid w:val="003E511A"/>
    <w:rsid w:val="003E5332"/>
    <w:rsid w:val="003E641A"/>
    <w:rsid w:val="003E78B9"/>
    <w:rsid w:val="003F08B6"/>
    <w:rsid w:val="003F0FE6"/>
    <w:rsid w:val="003F26F9"/>
    <w:rsid w:val="00401191"/>
    <w:rsid w:val="004034D5"/>
    <w:rsid w:val="00405402"/>
    <w:rsid w:val="00406CC5"/>
    <w:rsid w:val="00406DDD"/>
    <w:rsid w:val="00407E3E"/>
    <w:rsid w:val="00410C5D"/>
    <w:rsid w:val="004122CB"/>
    <w:rsid w:val="00412410"/>
    <w:rsid w:val="004134BC"/>
    <w:rsid w:val="00413AE1"/>
    <w:rsid w:val="00416FCB"/>
    <w:rsid w:val="004178C6"/>
    <w:rsid w:val="004204EB"/>
    <w:rsid w:val="00423049"/>
    <w:rsid w:val="004230A6"/>
    <w:rsid w:val="00424A3C"/>
    <w:rsid w:val="00425A88"/>
    <w:rsid w:val="00427AB0"/>
    <w:rsid w:val="00431711"/>
    <w:rsid w:val="004348DE"/>
    <w:rsid w:val="004364B1"/>
    <w:rsid w:val="00436A65"/>
    <w:rsid w:val="00436C75"/>
    <w:rsid w:val="0044076D"/>
    <w:rsid w:val="004423FD"/>
    <w:rsid w:val="00442506"/>
    <w:rsid w:val="00447423"/>
    <w:rsid w:val="0045187B"/>
    <w:rsid w:val="004533DA"/>
    <w:rsid w:val="004540D3"/>
    <w:rsid w:val="00455894"/>
    <w:rsid w:val="0045772F"/>
    <w:rsid w:val="00460005"/>
    <w:rsid w:val="00460386"/>
    <w:rsid w:val="004615FA"/>
    <w:rsid w:val="00462529"/>
    <w:rsid w:val="0046266E"/>
    <w:rsid w:val="00462D54"/>
    <w:rsid w:val="00465391"/>
    <w:rsid w:val="004660D2"/>
    <w:rsid w:val="004716E1"/>
    <w:rsid w:val="00473C44"/>
    <w:rsid w:val="004755C6"/>
    <w:rsid w:val="0048013D"/>
    <w:rsid w:val="0048276A"/>
    <w:rsid w:val="00486251"/>
    <w:rsid w:val="004866EE"/>
    <w:rsid w:val="00490D94"/>
    <w:rsid w:val="00491B97"/>
    <w:rsid w:val="004926AB"/>
    <w:rsid w:val="00492CD7"/>
    <w:rsid w:val="00493EBE"/>
    <w:rsid w:val="004A1EC5"/>
    <w:rsid w:val="004A1FE8"/>
    <w:rsid w:val="004A3B39"/>
    <w:rsid w:val="004A6D84"/>
    <w:rsid w:val="004A7D17"/>
    <w:rsid w:val="004B04A6"/>
    <w:rsid w:val="004B04CF"/>
    <w:rsid w:val="004B1150"/>
    <w:rsid w:val="004B4C1D"/>
    <w:rsid w:val="004B5F35"/>
    <w:rsid w:val="004B7EEF"/>
    <w:rsid w:val="004C0E32"/>
    <w:rsid w:val="004C15F5"/>
    <w:rsid w:val="004C1FA4"/>
    <w:rsid w:val="004C4EAD"/>
    <w:rsid w:val="004C523D"/>
    <w:rsid w:val="004D295E"/>
    <w:rsid w:val="004D39B1"/>
    <w:rsid w:val="004D43DD"/>
    <w:rsid w:val="004D5216"/>
    <w:rsid w:val="004E210A"/>
    <w:rsid w:val="004E28D7"/>
    <w:rsid w:val="004E4585"/>
    <w:rsid w:val="004E6CCE"/>
    <w:rsid w:val="004E7206"/>
    <w:rsid w:val="004E7C0D"/>
    <w:rsid w:val="004F76E2"/>
    <w:rsid w:val="004F7A14"/>
    <w:rsid w:val="00501C5D"/>
    <w:rsid w:val="00501DD9"/>
    <w:rsid w:val="00510BD3"/>
    <w:rsid w:val="0051181E"/>
    <w:rsid w:val="00512D1E"/>
    <w:rsid w:val="00512F83"/>
    <w:rsid w:val="00513924"/>
    <w:rsid w:val="00513FE8"/>
    <w:rsid w:val="00514F47"/>
    <w:rsid w:val="00515572"/>
    <w:rsid w:val="00515F41"/>
    <w:rsid w:val="0051718E"/>
    <w:rsid w:val="00521341"/>
    <w:rsid w:val="005215F5"/>
    <w:rsid w:val="00521D12"/>
    <w:rsid w:val="00522B05"/>
    <w:rsid w:val="00527702"/>
    <w:rsid w:val="00527A67"/>
    <w:rsid w:val="005315B0"/>
    <w:rsid w:val="00531BE6"/>
    <w:rsid w:val="00532E24"/>
    <w:rsid w:val="0053483F"/>
    <w:rsid w:val="00535320"/>
    <w:rsid w:val="00535432"/>
    <w:rsid w:val="005354F0"/>
    <w:rsid w:val="005363BC"/>
    <w:rsid w:val="005443DA"/>
    <w:rsid w:val="005464B7"/>
    <w:rsid w:val="0055001E"/>
    <w:rsid w:val="00551E3C"/>
    <w:rsid w:val="005533C8"/>
    <w:rsid w:val="00553E12"/>
    <w:rsid w:val="00554DCD"/>
    <w:rsid w:val="00555278"/>
    <w:rsid w:val="00556D21"/>
    <w:rsid w:val="00556EBD"/>
    <w:rsid w:val="005574A9"/>
    <w:rsid w:val="00561511"/>
    <w:rsid w:val="00562583"/>
    <w:rsid w:val="00562ECF"/>
    <w:rsid w:val="00566662"/>
    <w:rsid w:val="00570069"/>
    <w:rsid w:val="00575718"/>
    <w:rsid w:val="00575C0B"/>
    <w:rsid w:val="00575D2F"/>
    <w:rsid w:val="00577EFC"/>
    <w:rsid w:val="005818EA"/>
    <w:rsid w:val="005836D6"/>
    <w:rsid w:val="00587EA2"/>
    <w:rsid w:val="0059084C"/>
    <w:rsid w:val="00592298"/>
    <w:rsid w:val="00593D57"/>
    <w:rsid w:val="00595A15"/>
    <w:rsid w:val="0059694C"/>
    <w:rsid w:val="00596950"/>
    <w:rsid w:val="005A13DD"/>
    <w:rsid w:val="005A38FA"/>
    <w:rsid w:val="005A3F19"/>
    <w:rsid w:val="005A4360"/>
    <w:rsid w:val="005A5FE4"/>
    <w:rsid w:val="005A6321"/>
    <w:rsid w:val="005A6B04"/>
    <w:rsid w:val="005A6B53"/>
    <w:rsid w:val="005A6F95"/>
    <w:rsid w:val="005B158A"/>
    <w:rsid w:val="005B23A2"/>
    <w:rsid w:val="005B6750"/>
    <w:rsid w:val="005B754A"/>
    <w:rsid w:val="005B7E8B"/>
    <w:rsid w:val="005C0756"/>
    <w:rsid w:val="005C0E91"/>
    <w:rsid w:val="005C4458"/>
    <w:rsid w:val="005C61D1"/>
    <w:rsid w:val="005C6615"/>
    <w:rsid w:val="005C688E"/>
    <w:rsid w:val="005C7AE4"/>
    <w:rsid w:val="005D0846"/>
    <w:rsid w:val="005D2B79"/>
    <w:rsid w:val="005D4B37"/>
    <w:rsid w:val="005D5B91"/>
    <w:rsid w:val="005D5ECA"/>
    <w:rsid w:val="005D69B6"/>
    <w:rsid w:val="005E12E9"/>
    <w:rsid w:val="005E176C"/>
    <w:rsid w:val="005E2049"/>
    <w:rsid w:val="005E2ABE"/>
    <w:rsid w:val="005E31F1"/>
    <w:rsid w:val="005E669A"/>
    <w:rsid w:val="005F1EB2"/>
    <w:rsid w:val="005F46EB"/>
    <w:rsid w:val="00601A1D"/>
    <w:rsid w:val="00603113"/>
    <w:rsid w:val="00611023"/>
    <w:rsid w:val="0061448A"/>
    <w:rsid w:val="0061585E"/>
    <w:rsid w:val="00621664"/>
    <w:rsid w:val="00623CBD"/>
    <w:rsid w:val="006252BE"/>
    <w:rsid w:val="0062568A"/>
    <w:rsid w:val="0062627A"/>
    <w:rsid w:val="00631E54"/>
    <w:rsid w:val="0063263F"/>
    <w:rsid w:val="00632C4A"/>
    <w:rsid w:val="006367DE"/>
    <w:rsid w:val="00636B06"/>
    <w:rsid w:val="00636EC4"/>
    <w:rsid w:val="00640433"/>
    <w:rsid w:val="00641289"/>
    <w:rsid w:val="0064144C"/>
    <w:rsid w:val="00643238"/>
    <w:rsid w:val="006434CD"/>
    <w:rsid w:val="00644B3F"/>
    <w:rsid w:val="00644C74"/>
    <w:rsid w:val="006454D2"/>
    <w:rsid w:val="0064602B"/>
    <w:rsid w:val="006512C2"/>
    <w:rsid w:val="00651A92"/>
    <w:rsid w:val="00652477"/>
    <w:rsid w:val="0065400A"/>
    <w:rsid w:val="0065489A"/>
    <w:rsid w:val="00662A72"/>
    <w:rsid w:val="00662EC8"/>
    <w:rsid w:val="00664665"/>
    <w:rsid w:val="0066702D"/>
    <w:rsid w:val="006702B5"/>
    <w:rsid w:val="00671607"/>
    <w:rsid w:val="00672EC5"/>
    <w:rsid w:val="006738E0"/>
    <w:rsid w:val="00675D32"/>
    <w:rsid w:val="006837FB"/>
    <w:rsid w:val="00683ECA"/>
    <w:rsid w:val="006869F0"/>
    <w:rsid w:val="00687C73"/>
    <w:rsid w:val="006903FC"/>
    <w:rsid w:val="0069056A"/>
    <w:rsid w:val="006906D3"/>
    <w:rsid w:val="006906E4"/>
    <w:rsid w:val="00690FEC"/>
    <w:rsid w:val="006913F5"/>
    <w:rsid w:val="00691B0B"/>
    <w:rsid w:val="0069443C"/>
    <w:rsid w:val="0069558C"/>
    <w:rsid w:val="00696458"/>
    <w:rsid w:val="00697350"/>
    <w:rsid w:val="006A157D"/>
    <w:rsid w:val="006A5475"/>
    <w:rsid w:val="006A6640"/>
    <w:rsid w:val="006A7374"/>
    <w:rsid w:val="006B16DA"/>
    <w:rsid w:val="006B4EDD"/>
    <w:rsid w:val="006B5560"/>
    <w:rsid w:val="006B702A"/>
    <w:rsid w:val="006C0430"/>
    <w:rsid w:val="006C295E"/>
    <w:rsid w:val="006C2D9A"/>
    <w:rsid w:val="006C4431"/>
    <w:rsid w:val="006C4A58"/>
    <w:rsid w:val="006C5D3F"/>
    <w:rsid w:val="006C6285"/>
    <w:rsid w:val="006D46BE"/>
    <w:rsid w:val="006D4863"/>
    <w:rsid w:val="006D4A47"/>
    <w:rsid w:val="006D6C47"/>
    <w:rsid w:val="006D7409"/>
    <w:rsid w:val="006E0816"/>
    <w:rsid w:val="006E087C"/>
    <w:rsid w:val="006E0B20"/>
    <w:rsid w:val="006E10A9"/>
    <w:rsid w:val="006E4F52"/>
    <w:rsid w:val="006E5C80"/>
    <w:rsid w:val="006E6E27"/>
    <w:rsid w:val="006E77FA"/>
    <w:rsid w:val="006F518E"/>
    <w:rsid w:val="006F5780"/>
    <w:rsid w:val="006F6317"/>
    <w:rsid w:val="006F758F"/>
    <w:rsid w:val="006F789A"/>
    <w:rsid w:val="00701BEE"/>
    <w:rsid w:val="00703A2B"/>
    <w:rsid w:val="00703D40"/>
    <w:rsid w:val="00716289"/>
    <w:rsid w:val="007201AD"/>
    <w:rsid w:val="00720596"/>
    <w:rsid w:val="007211DB"/>
    <w:rsid w:val="00723F68"/>
    <w:rsid w:val="00730E21"/>
    <w:rsid w:val="0073271A"/>
    <w:rsid w:val="00735B51"/>
    <w:rsid w:val="00740905"/>
    <w:rsid w:val="007432D5"/>
    <w:rsid w:val="00743ABA"/>
    <w:rsid w:val="0074636C"/>
    <w:rsid w:val="00750057"/>
    <w:rsid w:val="00750285"/>
    <w:rsid w:val="0075127E"/>
    <w:rsid w:val="00751D28"/>
    <w:rsid w:val="00754027"/>
    <w:rsid w:val="0075442E"/>
    <w:rsid w:val="00756D7D"/>
    <w:rsid w:val="0075787C"/>
    <w:rsid w:val="00757EE4"/>
    <w:rsid w:val="0076219C"/>
    <w:rsid w:val="00763455"/>
    <w:rsid w:val="0076712C"/>
    <w:rsid w:val="0077118E"/>
    <w:rsid w:val="00771552"/>
    <w:rsid w:val="007747C6"/>
    <w:rsid w:val="00775A10"/>
    <w:rsid w:val="0077635A"/>
    <w:rsid w:val="0078061B"/>
    <w:rsid w:val="00780D91"/>
    <w:rsid w:val="00781E77"/>
    <w:rsid w:val="00783268"/>
    <w:rsid w:val="0078561D"/>
    <w:rsid w:val="0078621E"/>
    <w:rsid w:val="00790639"/>
    <w:rsid w:val="00791928"/>
    <w:rsid w:val="00791B3E"/>
    <w:rsid w:val="007922C0"/>
    <w:rsid w:val="007929F0"/>
    <w:rsid w:val="00792D04"/>
    <w:rsid w:val="007940A6"/>
    <w:rsid w:val="00797054"/>
    <w:rsid w:val="007A05A9"/>
    <w:rsid w:val="007A5254"/>
    <w:rsid w:val="007A7194"/>
    <w:rsid w:val="007A73DA"/>
    <w:rsid w:val="007B0EED"/>
    <w:rsid w:val="007B2AE3"/>
    <w:rsid w:val="007B4B96"/>
    <w:rsid w:val="007C00C9"/>
    <w:rsid w:val="007C1B9A"/>
    <w:rsid w:val="007C56C0"/>
    <w:rsid w:val="007C716B"/>
    <w:rsid w:val="007C72DB"/>
    <w:rsid w:val="007D096B"/>
    <w:rsid w:val="007D128F"/>
    <w:rsid w:val="007D44D7"/>
    <w:rsid w:val="007D485A"/>
    <w:rsid w:val="007D7E3C"/>
    <w:rsid w:val="007E00F2"/>
    <w:rsid w:val="007E56D9"/>
    <w:rsid w:val="007E61F7"/>
    <w:rsid w:val="007E6444"/>
    <w:rsid w:val="007E765A"/>
    <w:rsid w:val="007E7999"/>
    <w:rsid w:val="007F1B13"/>
    <w:rsid w:val="007F2574"/>
    <w:rsid w:val="007F46B7"/>
    <w:rsid w:val="007F7C3D"/>
    <w:rsid w:val="007F7F3A"/>
    <w:rsid w:val="00800F8E"/>
    <w:rsid w:val="008021B0"/>
    <w:rsid w:val="00805DAC"/>
    <w:rsid w:val="00807486"/>
    <w:rsid w:val="0081033E"/>
    <w:rsid w:val="008110DB"/>
    <w:rsid w:val="00815561"/>
    <w:rsid w:val="00815D0E"/>
    <w:rsid w:val="00816AD9"/>
    <w:rsid w:val="00820105"/>
    <w:rsid w:val="00820C1A"/>
    <w:rsid w:val="00822B2B"/>
    <w:rsid w:val="00823758"/>
    <w:rsid w:val="00826903"/>
    <w:rsid w:val="008321F3"/>
    <w:rsid w:val="00833823"/>
    <w:rsid w:val="008357ED"/>
    <w:rsid w:val="008358D6"/>
    <w:rsid w:val="00835DAD"/>
    <w:rsid w:val="00836907"/>
    <w:rsid w:val="00836A31"/>
    <w:rsid w:val="00837819"/>
    <w:rsid w:val="00837B10"/>
    <w:rsid w:val="0084257A"/>
    <w:rsid w:val="00842C46"/>
    <w:rsid w:val="008431B3"/>
    <w:rsid w:val="00843D9C"/>
    <w:rsid w:val="00843DF8"/>
    <w:rsid w:val="00844E9F"/>
    <w:rsid w:val="00845A2C"/>
    <w:rsid w:val="00845C50"/>
    <w:rsid w:val="008510A1"/>
    <w:rsid w:val="008515FA"/>
    <w:rsid w:val="00853043"/>
    <w:rsid w:val="00853BEF"/>
    <w:rsid w:val="0085405A"/>
    <w:rsid w:val="008541B9"/>
    <w:rsid w:val="00855D73"/>
    <w:rsid w:val="00856AA4"/>
    <w:rsid w:val="00857B6C"/>
    <w:rsid w:val="00860507"/>
    <w:rsid w:val="0086408B"/>
    <w:rsid w:val="00865A72"/>
    <w:rsid w:val="00870083"/>
    <w:rsid w:val="00870F99"/>
    <w:rsid w:val="00871146"/>
    <w:rsid w:val="00871299"/>
    <w:rsid w:val="008715BF"/>
    <w:rsid w:val="00872DC7"/>
    <w:rsid w:val="0087560D"/>
    <w:rsid w:val="00876986"/>
    <w:rsid w:val="00877316"/>
    <w:rsid w:val="00877C1A"/>
    <w:rsid w:val="008806CF"/>
    <w:rsid w:val="0088191A"/>
    <w:rsid w:val="00881CB9"/>
    <w:rsid w:val="008822B9"/>
    <w:rsid w:val="00883211"/>
    <w:rsid w:val="008907F0"/>
    <w:rsid w:val="00891ECF"/>
    <w:rsid w:val="00894E01"/>
    <w:rsid w:val="00895783"/>
    <w:rsid w:val="00897395"/>
    <w:rsid w:val="00897BD3"/>
    <w:rsid w:val="00897D0A"/>
    <w:rsid w:val="008A08C8"/>
    <w:rsid w:val="008A1B00"/>
    <w:rsid w:val="008A2D63"/>
    <w:rsid w:val="008A6341"/>
    <w:rsid w:val="008B1B88"/>
    <w:rsid w:val="008B20A3"/>
    <w:rsid w:val="008B2BF3"/>
    <w:rsid w:val="008B4976"/>
    <w:rsid w:val="008B594D"/>
    <w:rsid w:val="008B5D87"/>
    <w:rsid w:val="008B738F"/>
    <w:rsid w:val="008C1622"/>
    <w:rsid w:val="008C165E"/>
    <w:rsid w:val="008C66A4"/>
    <w:rsid w:val="008C6AA8"/>
    <w:rsid w:val="008C7683"/>
    <w:rsid w:val="008D0A3D"/>
    <w:rsid w:val="008D192D"/>
    <w:rsid w:val="008D2171"/>
    <w:rsid w:val="008D3D39"/>
    <w:rsid w:val="008D6894"/>
    <w:rsid w:val="008D7AAE"/>
    <w:rsid w:val="008E3BF5"/>
    <w:rsid w:val="008E3ED5"/>
    <w:rsid w:val="008E422C"/>
    <w:rsid w:val="008E43FE"/>
    <w:rsid w:val="008E4669"/>
    <w:rsid w:val="008E4F00"/>
    <w:rsid w:val="008E5BF6"/>
    <w:rsid w:val="008F1656"/>
    <w:rsid w:val="008F34AE"/>
    <w:rsid w:val="008F4088"/>
    <w:rsid w:val="008F4A43"/>
    <w:rsid w:val="008F535F"/>
    <w:rsid w:val="008F6115"/>
    <w:rsid w:val="008F77D2"/>
    <w:rsid w:val="009046B8"/>
    <w:rsid w:val="009100F4"/>
    <w:rsid w:val="00916170"/>
    <w:rsid w:val="0091643C"/>
    <w:rsid w:val="00916FB3"/>
    <w:rsid w:val="00924AE1"/>
    <w:rsid w:val="009315A3"/>
    <w:rsid w:val="009335E8"/>
    <w:rsid w:val="009348E6"/>
    <w:rsid w:val="00940203"/>
    <w:rsid w:val="009414C1"/>
    <w:rsid w:val="00947EB7"/>
    <w:rsid w:val="009510A3"/>
    <w:rsid w:val="009520B9"/>
    <w:rsid w:val="0095273E"/>
    <w:rsid w:val="00954564"/>
    <w:rsid w:val="00956352"/>
    <w:rsid w:val="0096336E"/>
    <w:rsid w:val="00963C51"/>
    <w:rsid w:val="00964A8D"/>
    <w:rsid w:val="00971B2A"/>
    <w:rsid w:val="00983CAB"/>
    <w:rsid w:val="00984179"/>
    <w:rsid w:val="00984DC9"/>
    <w:rsid w:val="00986C9E"/>
    <w:rsid w:val="009912A2"/>
    <w:rsid w:val="00993606"/>
    <w:rsid w:val="00994653"/>
    <w:rsid w:val="00994A3F"/>
    <w:rsid w:val="00996F15"/>
    <w:rsid w:val="009A236D"/>
    <w:rsid w:val="009A35F5"/>
    <w:rsid w:val="009A3F8E"/>
    <w:rsid w:val="009A68F1"/>
    <w:rsid w:val="009A72BF"/>
    <w:rsid w:val="009B740D"/>
    <w:rsid w:val="009C04BA"/>
    <w:rsid w:val="009C48FE"/>
    <w:rsid w:val="009C5ECC"/>
    <w:rsid w:val="009C798C"/>
    <w:rsid w:val="009D04E9"/>
    <w:rsid w:val="009E0758"/>
    <w:rsid w:val="009E0FCD"/>
    <w:rsid w:val="009E2576"/>
    <w:rsid w:val="009E301A"/>
    <w:rsid w:val="009E4098"/>
    <w:rsid w:val="009E4380"/>
    <w:rsid w:val="009E5571"/>
    <w:rsid w:val="009E5ADB"/>
    <w:rsid w:val="009E5C38"/>
    <w:rsid w:val="009F1355"/>
    <w:rsid w:val="009F174A"/>
    <w:rsid w:val="009F1F58"/>
    <w:rsid w:val="00A02C37"/>
    <w:rsid w:val="00A0389E"/>
    <w:rsid w:val="00A04C74"/>
    <w:rsid w:val="00A05619"/>
    <w:rsid w:val="00A06460"/>
    <w:rsid w:val="00A069F3"/>
    <w:rsid w:val="00A06DCD"/>
    <w:rsid w:val="00A13244"/>
    <w:rsid w:val="00A1338C"/>
    <w:rsid w:val="00A134D4"/>
    <w:rsid w:val="00A135D7"/>
    <w:rsid w:val="00A13ED5"/>
    <w:rsid w:val="00A170CB"/>
    <w:rsid w:val="00A17743"/>
    <w:rsid w:val="00A21019"/>
    <w:rsid w:val="00A22BE1"/>
    <w:rsid w:val="00A233FF"/>
    <w:rsid w:val="00A27591"/>
    <w:rsid w:val="00A27707"/>
    <w:rsid w:val="00A3011C"/>
    <w:rsid w:val="00A30629"/>
    <w:rsid w:val="00A30C70"/>
    <w:rsid w:val="00A3178D"/>
    <w:rsid w:val="00A31B2A"/>
    <w:rsid w:val="00A324DA"/>
    <w:rsid w:val="00A3267E"/>
    <w:rsid w:val="00A33A9B"/>
    <w:rsid w:val="00A34219"/>
    <w:rsid w:val="00A40639"/>
    <w:rsid w:val="00A40CA7"/>
    <w:rsid w:val="00A412E0"/>
    <w:rsid w:val="00A41E0A"/>
    <w:rsid w:val="00A442B8"/>
    <w:rsid w:val="00A44E9F"/>
    <w:rsid w:val="00A45A55"/>
    <w:rsid w:val="00A46619"/>
    <w:rsid w:val="00A47437"/>
    <w:rsid w:val="00A47A5F"/>
    <w:rsid w:val="00A50774"/>
    <w:rsid w:val="00A51454"/>
    <w:rsid w:val="00A51C9B"/>
    <w:rsid w:val="00A54F3A"/>
    <w:rsid w:val="00A60143"/>
    <w:rsid w:val="00A61570"/>
    <w:rsid w:val="00A62338"/>
    <w:rsid w:val="00A63856"/>
    <w:rsid w:val="00A67E84"/>
    <w:rsid w:val="00A72410"/>
    <w:rsid w:val="00A72A61"/>
    <w:rsid w:val="00A73777"/>
    <w:rsid w:val="00A7399C"/>
    <w:rsid w:val="00A749C5"/>
    <w:rsid w:val="00A77A38"/>
    <w:rsid w:val="00A8081E"/>
    <w:rsid w:val="00A80844"/>
    <w:rsid w:val="00A85E02"/>
    <w:rsid w:val="00A87F4C"/>
    <w:rsid w:val="00A9025A"/>
    <w:rsid w:val="00A90BC0"/>
    <w:rsid w:val="00A915D2"/>
    <w:rsid w:val="00A9286F"/>
    <w:rsid w:val="00A94100"/>
    <w:rsid w:val="00A9466F"/>
    <w:rsid w:val="00A94C3F"/>
    <w:rsid w:val="00A953B2"/>
    <w:rsid w:val="00A97D48"/>
    <w:rsid w:val="00AA0195"/>
    <w:rsid w:val="00AA01AF"/>
    <w:rsid w:val="00AA02DE"/>
    <w:rsid w:val="00AA1921"/>
    <w:rsid w:val="00AA2479"/>
    <w:rsid w:val="00AA4689"/>
    <w:rsid w:val="00AB0E9C"/>
    <w:rsid w:val="00AB4F00"/>
    <w:rsid w:val="00AB6CF7"/>
    <w:rsid w:val="00AC1493"/>
    <w:rsid w:val="00AC5A90"/>
    <w:rsid w:val="00AC6ED3"/>
    <w:rsid w:val="00AD04C1"/>
    <w:rsid w:val="00AD1165"/>
    <w:rsid w:val="00AD1D06"/>
    <w:rsid w:val="00AD1FAD"/>
    <w:rsid w:val="00AD2164"/>
    <w:rsid w:val="00AD3346"/>
    <w:rsid w:val="00AD7887"/>
    <w:rsid w:val="00AE2759"/>
    <w:rsid w:val="00AE5680"/>
    <w:rsid w:val="00AE5D72"/>
    <w:rsid w:val="00AE6656"/>
    <w:rsid w:val="00AE66CB"/>
    <w:rsid w:val="00AF0949"/>
    <w:rsid w:val="00AF3090"/>
    <w:rsid w:val="00AF350A"/>
    <w:rsid w:val="00AF47EF"/>
    <w:rsid w:val="00AF5E03"/>
    <w:rsid w:val="00B0297C"/>
    <w:rsid w:val="00B03445"/>
    <w:rsid w:val="00B06B4C"/>
    <w:rsid w:val="00B07DDC"/>
    <w:rsid w:val="00B10439"/>
    <w:rsid w:val="00B11545"/>
    <w:rsid w:val="00B11AA3"/>
    <w:rsid w:val="00B11D0D"/>
    <w:rsid w:val="00B13956"/>
    <w:rsid w:val="00B145F8"/>
    <w:rsid w:val="00B15188"/>
    <w:rsid w:val="00B17F5C"/>
    <w:rsid w:val="00B17FDA"/>
    <w:rsid w:val="00B21101"/>
    <w:rsid w:val="00B21183"/>
    <w:rsid w:val="00B232E1"/>
    <w:rsid w:val="00B23D70"/>
    <w:rsid w:val="00B23D9D"/>
    <w:rsid w:val="00B2584B"/>
    <w:rsid w:val="00B2610F"/>
    <w:rsid w:val="00B261B0"/>
    <w:rsid w:val="00B31261"/>
    <w:rsid w:val="00B32BC2"/>
    <w:rsid w:val="00B3421A"/>
    <w:rsid w:val="00B36855"/>
    <w:rsid w:val="00B37AF1"/>
    <w:rsid w:val="00B4077E"/>
    <w:rsid w:val="00B42054"/>
    <w:rsid w:val="00B42BF5"/>
    <w:rsid w:val="00B45186"/>
    <w:rsid w:val="00B46078"/>
    <w:rsid w:val="00B4673F"/>
    <w:rsid w:val="00B5060C"/>
    <w:rsid w:val="00B50DC7"/>
    <w:rsid w:val="00B52759"/>
    <w:rsid w:val="00B527E2"/>
    <w:rsid w:val="00B538CD"/>
    <w:rsid w:val="00B54FF4"/>
    <w:rsid w:val="00B55069"/>
    <w:rsid w:val="00B55AFF"/>
    <w:rsid w:val="00B56103"/>
    <w:rsid w:val="00B60176"/>
    <w:rsid w:val="00B620F1"/>
    <w:rsid w:val="00B6222F"/>
    <w:rsid w:val="00B63D7E"/>
    <w:rsid w:val="00B63F36"/>
    <w:rsid w:val="00B65AD4"/>
    <w:rsid w:val="00B666EB"/>
    <w:rsid w:val="00B678E2"/>
    <w:rsid w:val="00B70F1B"/>
    <w:rsid w:val="00B74850"/>
    <w:rsid w:val="00B751CC"/>
    <w:rsid w:val="00B809F9"/>
    <w:rsid w:val="00B81F0B"/>
    <w:rsid w:val="00B84439"/>
    <w:rsid w:val="00B8566B"/>
    <w:rsid w:val="00B879B5"/>
    <w:rsid w:val="00B90145"/>
    <w:rsid w:val="00B91AB4"/>
    <w:rsid w:val="00B93216"/>
    <w:rsid w:val="00B95394"/>
    <w:rsid w:val="00B95993"/>
    <w:rsid w:val="00B95DDE"/>
    <w:rsid w:val="00B95EE5"/>
    <w:rsid w:val="00B973AA"/>
    <w:rsid w:val="00B97E74"/>
    <w:rsid w:val="00BA18A9"/>
    <w:rsid w:val="00BA5554"/>
    <w:rsid w:val="00BA6978"/>
    <w:rsid w:val="00BA6EEA"/>
    <w:rsid w:val="00BA780F"/>
    <w:rsid w:val="00BA7F3B"/>
    <w:rsid w:val="00BB0185"/>
    <w:rsid w:val="00BB2E5D"/>
    <w:rsid w:val="00BB4255"/>
    <w:rsid w:val="00BB5434"/>
    <w:rsid w:val="00BB545E"/>
    <w:rsid w:val="00BC0B62"/>
    <w:rsid w:val="00BC10B8"/>
    <w:rsid w:val="00BC35C9"/>
    <w:rsid w:val="00BC43FE"/>
    <w:rsid w:val="00BC4A4E"/>
    <w:rsid w:val="00BC4F55"/>
    <w:rsid w:val="00BC6AF0"/>
    <w:rsid w:val="00BD3C83"/>
    <w:rsid w:val="00BD5525"/>
    <w:rsid w:val="00BE1327"/>
    <w:rsid w:val="00BE27DA"/>
    <w:rsid w:val="00BE3E9D"/>
    <w:rsid w:val="00BE5D05"/>
    <w:rsid w:val="00BE60F7"/>
    <w:rsid w:val="00BE69EC"/>
    <w:rsid w:val="00BE6B80"/>
    <w:rsid w:val="00BF0E91"/>
    <w:rsid w:val="00BF2B7B"/>
    <w:rsid w:val="00BF3D6E"/>
    <w:rsid w:val="00C008ED"/>
    <w:rsid w:val="00C00D64"/>
    <w:rsid w:val="00C016E0"/>
    <w:rsid w:val="00C02110"/>
    <w:rsid w:val="00C03364"/>
    <w:rsid w:val="00C03B3C"/>
    <w:rsid w:val="00C040D9"/>
    <w:rsid w:val="00C053B3"/>
    <w:rsid w:val="00C06D25"/>
    <w:rsid w:val="00C07146"/>
    <w:rsid w:val="00C12EE8"/>
    <w:rsid w:val="00C13EDC"/>
    <w:rsid w:val="00C15515"/>
    <w:rsid w:val="00C16747"/>
    <w:rsid w:val="00C25021"/>
    <w:rsid w:val="00C27645"/>
    <w:rsid w:val="00C3184F"/>
    <w:rsid w:val="00C37C04"/>
    <w:rsid w:val="00C408F0"/>
    <w:rsid w:val="00C40DCE"/>
    <w:rsid w:val="00C41011"/>
    <w:rsid w:val="00C4110E"/>
    <w:rsid w:val="00C4168E"/>
    <w:rsid w:val="00C474B7"/>
    <w:rsid w:val="00C51C68"/>
    <w:rsid w:val="00C525A9"/>
    <w:rsid w:val="00C54488"/>
    <w:rsid w:val="00C550B6"/>
    <w:rsid w:val="00C55141"/>
    <w:rsid w:val="00C5665E"/>
    <w:rsid w:val="00C57552"/>
    <w:rsid w:val="00C64139"/>
    <w:rsid w:val="00C71BC2"/>
    <w:rsid w:val="00C803B2"/>
    <w:rsid w:val="00C834FD"/>
    <w:rsid w:val="00C837B8"/>
    <w:rsid w:val="00C859AA"/>
    <w:rsid w:val="00C8740D"/>
    <w:rsid w:val="00C87ADF"/>
    <w:rsid w:val="00C96DAF"/>
    <w:rsid w:val="00C972DE"/>
    <w:rsid w:val="00C97C91"/>
    <w:rsid w:val="00CA28BB"/>
    <w:rsid w:val="00CA2DD1"/>
    <w:rsid w:val="00CB0BA4"/>
    <w:rsid w:val="00CB0CC7"/>
    <w:rsid w:val="00CB2B61"/>
    <w:rsid w:val="00CC2F20"/>
    <w:rsid w:val="00CC35CC"/>
    <w:rsid w:val="00CC3935"/>
    <w:rsid w:val="00CC4308"/>
    <w:rsid w:val="00CC4A4F"/>
    <w:rsid w:val="00CC637A"/>
    <w:rsid w:val="00CD086D"/>
    <w:rsid w:val="00CD2D18"/>
    <w:rsid w:val="00CD59E1"/>
    <w:rsid w:val="00CE1287"/>
    <w:rsid w:val="00CE1AA1"/>
    <w:rsid w:val="00CE2638"/>
    <w:rsid w:val="00CE2FCC"/>
    <w:rsid w:val="00CE50B7"/>
    <w:rsid w:val="00CE51C6"/>
    <w:rsid w:val="00CE538A"/>
    <w:rsid w:val="00CF0B60"/>
    <w:rsid w:val="00CF0EA6"/>
    <w:rsid w:val="00CF72FF"/>
    <w:rsid w:val="00D00CE2"/>
    <w:rsid w:val="00D01F03"/>
    <w:rsid w:val="00D01FAA"/>
    <w:rsid w:val="00D02A8E"/>
    <w:rsid w:val="00D053B5"/>
    <w:rsid w:val="00D07096"/>
    <w:rsid w:val="00D07372"/>
    <w:rsid w:val="00D075D9"/>
    <w:rsid w:val="00D13E42"/>
    <w:rsid w:val="00D165C2"/>
    <w:rsid w:val="00D17E78"/>
    <w:rsid w:val="00D20E47"/>
    <w:rsid w:val="00D21532"/>
    <w:rsid w:val="00D25BBF"/>
    <w:rsid w:val="00D27162"/>
    <w:rsid w:val="00D27C31"/>
    <w:rsid w:val="00D27EFE"/>
    <w:rsid w:val="00D30931"/>
    <w:rsid w:val="00D3093E"/>
    <w:rsid w:val="00D30F9E"/>
    <w:rsid w:val="00D34910"/>
    <w:rsid w:val="00D35987"/>
    <w:rsid w:val="00D36567"/>
    <w:rsid w:val="00D3778E"/>
    <w:rsid w:val="00D37C55"/>
    <w:rsid w:val="00D37E02"/>
    <w:rsid w:val="00D40BB5"/>
    <w:rsid w:val="00D41B3C"/>
    <w:rsid w:val="00D42F64"/>
    <w:rsid w:val="00D4374E"/>
    <w:rsid w:val="00D43CC0"/>
    <w:rsid w:val="00D43D37"/>
    <w:rsid w:val="00D441EA"/>
    <w:rsid w:val="00D46001"/>
    <w:rsid w:val="00D47A88"/>
    <w:rsid w:val="00D536E2"/>
    <w:rsid w:val="00D5441C"/>
    <w:rsid w:val="00D55101"/>
    <w:rsid w:val="00D559FA"/>
    <w:rsid w:val="00D55BCC"/>
    <w:rsid w:val="00D56CB2"/>
    <w:rsid w:val="00D61AFD"/>
    <w:rsid w:val="00D621EF"/>
    <w:rsid w:val="00D62584"/>
    <w:rsid w:val="00D633E9"/>
    <w:rsid w:val="00D635AB"/>
    <w:rsid w:val="00D6494C"/>
    <w:rsid w:val="00D65224"/>
    <w:rsid w:val="00D666DB"/>
    <w:rsid w:val="00D72CBF"/>
    <w:rsid w:val="00D75738"/>
    <w:rsid w:val="00D7761F"/>
    <w:rsid w:val="00D77AE3"/>
    <w:rsid w:val="00D77E7A"/>
    <w:rsid w:val="00D8392A"/>
    <w:rsid w:val="00D86546"/>
    <w:rsid w:val="00D86972"/>
    <w:rsid w:val="00D869F4"/>
    <w:rsid w:val="00D87D5A"/>
    <w:rsid w:val="00D90900"/>
    <w:rsid w:val="00D91912"/>
    <w:rsid w:val="00D919C7"/>
    <w:rsid w:val="00D93E2B"/>
    <w:rsid w:val="00D940B5"/>
    <w:rsid w:val="00DA12BE"/>
    <w:rsid w:val="00DA13A2"/>
    <w:rsid w:val="00DA3A65"/>
    <w:rsid w:val="00DA4B4D"/>
    <w:rsid w:val="00DA5BA6"/>
    <w:rsid w:val="00DA5F6B"/>
    <w:rsid w:val="00DA613C"/>
    <w:rsid w:val="00DA7B7C"/>
    <w:rsid w:val="00DB0461"/>
    <w:rsid w:val="00DB051E"/>
    <w:rsid w:val="00DB0F37"/>
    <w:rsid w:val="00DB1688"/>
    <w:rsid w:val="00DB55CF"/>
    <w:rsid w:val="00DB6721"/>
    <w:rsid w:val="00DC00F8"/>
    <w:rsid w:val="00DC038F"/>
    <w:rsid w:val="00DC05BD"/>
    <w:rsid w:val="00DC1F5F"/>
    <w:rsid w:val="00DC2D0E"/>
    <w:rsid w:val="00DC2E25"/>
    <w:rsid w:val="00DC327D"/>
    <w:rsid w:val="00DC37E3"/>
    <w:rsid w:val="00DC3DFE"/>
    <w:rsid w:val="00DC4D42"/>
    <w:rsid w:val="00DC79F9"/>
    <w:rsid w:val="00DD0892"/>
    <w:rsid w:val="00DD18DD"/>
    <w:rsid w:val="00DD28C9"/>
    <w:rsid w:val="00DD4E15"/>
    <w:rsid w:val="00DD52AC"/>
    <w:rsid w:val="00DD52AF"/>
    <w:rsid w:val="00DD52B9"/>
    <w:rsid w:val="00DD5395"/>
    <w:rsid w:val="00DD60F6"/>
    <w:rsid w:val="00DD6256"/>
    <w:rsid w:val="00DD7680"/>
    <w:rsid w:val="00DD794D"/>
    <w:rsid w:val="00DE0C5B"/>
    <w:rsid w:val="00DE0C7E"/>
    <w:rsid w:val="00DE40A2"/>
    <w:rsid w:val="00DE4497"/>
    <w:rsid w:val="00DE47DA"/>
    <w:rsid w:val="00DE71CA"/>
    <w:rsid w:val="00DF2B80"/>
    <w:rsid w:val="00DF3EB4"/>
    <w:rsid w:val="00E0608B"/>
    <w:rsid w:val="00E06EC8"/>
    <w:rsid w:val="00E07EA6"/>
    <w:rsid w:val="00E103BA"/>
    <w:rsid w:val="00E111E0"/>
    <w:rsid w:val="00E11AFD"/>
    <w:rsid w:val="00E13773"/>
    <w:rsid w:val="00E140A8"/>
    <w:rsid w:val="00E14789"/>
    <w:rsid w:val="00E1547B"/>
    <w:rsid w:val="00E15E55"/>
    <w:rsid w:val="00E1641E"/>
    <w:rsid w:val="00E17EE4"/>
    <w:rsid w:val="00E20363"/>
    <w:rsid w:val="00E21AE2"/>
    <w:rsid w:val="00E2375A"/>
    <w:rsid w:val="00E23E08"/>
    <w:rsid w:val="00E24363"/>
    <w:rsid w:val="00E247F2"/>
    <w:rsid w:val="00E25099"/>
    <w:rsid w:val="00E26DBC"/>
    <w:rsid w:val="00E2760E"/>
    <w:rsid w:val="00E30D21"/>
    <w:rsid w:val="00E31082"/>
    <w:rsid w:val="00E31A9D"/>
    <w:rsid w:val="00E32A65"/>
    <w:rsid w:val="00E33182"/>
    <w:rsid w:val="00E377D6"/>
    <w:rsid w:val="00E40AF1"/>
    <w:rsid w:val="00E419AE"/>
    <w:rsid w:val="00E50EE8"/>
    <w:rsid w:val="00E51930"/>
    <w:rsid w:val="00E56E23"/>
    <w:rsid w:val="00E664EE"/>
    <w:rsid w:val="00E6692E"/>
    <w:rsid w:val="00E67C45"/>
    <w:rsid w:val="00E70599"/>
    <w:rsid w:val="00E709A1"/>
    <w:rsid w:val="00E722CF"/>
    <w:rsid w:val="00E76C91"/>
    <w:rsid w:val="00E76D92"/>
    <w:rsid w:val="00E7732C"/>
    <w:rsid w:val="00E80AE3"/>
    <w:rsid w:val="00E81896"/>
    <w:rsid w:val="00E82E02"/>
    <w:rsid w:val="00E8371D"/>
    <w:rsid w:val="00E83B37"/>
    <w:rsid w:val="00E83FD8"/>
    <w:rsid w:val="00E90455"/>
    <w:rsid w:val="00E9378F"/>
    <w:rsid w:val="00E96128"/>
    <w:rsid w:val="00E9729B"/>
    <w:rsid w:val="00EA0CBA"/>
    <w:rsid w:val="00EA495A"/>
    <w:rsid w:val="00EA50C1"/>
    <w:rsid w:val="00EA66CE"/>
    <w:rsid w:val="00EA6787"/>
    <w:rsid w:val="00EB0E9C"/>
    <w:rsid w:val="00EB1DC0"/>
    <w:rsid w:val="00EB335E"/>
    <w:rsid w:val="00EB36B9"/>
    <w:rsid w:val="00EB3D8D"/>
    <w:rsid w:val="00EC1A6C"/>
    <w:rsid w:val="00EC5FD1"/>
    <w:rsid w:val="00ED0278"/>
    <w:rsid w:val="00ED037D"/>
    <w:rsid w:val="00ED0E29"/>
    <w:rsid w:val="00ED2964"/>
    <w:rsid w:val="00ED3B1A"/>
    <w:rsid w:val="00ED438A"/>
    <w:rsid w:val="00EE06BA"/>
    <w:rsid w:val="00EE2EC1"/>
    <w:rsid w:val="00EE447B"/>
    <w:rsid w:val="00EE58A1"/>
    <w:rsid w:val="00EE5922"/>
    <w:rsid w:val="00EE5F98"/>
    <w:rsid w:val="00EE6191"/>
    <w:rsid w:val="00EE7041"/>
    <w:rsid w:val="00EF28F0"/>
    <w:rsid w:val="00EF3BA5"/>
    <w:rsid w:val="00EF59C2"/>
    <w:rsid w:val="00EF6956"/>
    <w:rsid w:val="00EF6BFC"/>
    <w:rsid w:val="00EF71CB"/>
    <w:rsid w:val="00EF7828"/>
    <w:rsid w:val="00F0099E"/>
    <w:rsid w:val="00F01729"/>
    <w:rsid w:val="00F0173C"/>
    <w:rsid w:val="00F0599A"/>
    <w:rsid w:val="00F13349"/>
    <w:rsid w:val="00F138A2"/>
    <w:rsid w:val="00F16C25"/>
    <w:rsid w:val="00F20103"/>
    <w:rsid w:val="00F20AE8"/>
    <w:rsid w:val="00F20ECB"/>
    <w:rsid w:val="00F21128"/>
    <w:rsid w:val="00F229AF"/>
    <w:rsid w:val="00F24053"/>
    <w:rsid w:val="00F246D7"/>
    <w:rsid w:val="00F24F21"/>
    <w:rsid w:val="00F25D40"/>
    <w:rsid w:val="00F276E1"/>
    <w:rsid w:val="00F3132D"/>
    <w:rsid w:val="00F32BEB"/>
    <w:rsid w:val="00F34A64"/>
    <w:rsid w:val="00F37D38"/>
    <w:rsid w:val="00F433B7"/>
    <w:rsid w:val="00F47007"/>
    <w:rsid w:val="00F50A54"/>
    <w:rsid w:val="00F51628"/>
    <w:rsid w:val="00F53B69"/>
    <w:rsid w:val="00F56060"/>
    <w:rsid w:val="00F56475"/>
    <w:rsid w:val="00F565A5"/>
    <w:rsid w:val="00F60C15"/>
    <w:rsid w:val="00F62CFE"/>
    <w:rsid w:val="00F651E0"/>
    <w:rsid w:val="00F67C62"/>
    <w:rsid w:val="00F73C2A"/>
    <w:rsid w:val="00F7454F"/>
    <w:rsid w:val="00F74EEC"/>
    <w:rsid w:val="00F758A0"/>
    <w:rsid w:val="00F800C9"/>
    <w:rsid w:val="00F81A1B"/>
    <w:rsid w:val="00F83942"/>
    <w:rsid w:val="00F83BDD"/>
    <w:rsid w:val="00F87268"/>
    <w:rsid w:val="00F8779D"/>
    <w:rsid w:val="00F87D37"/>
    <w:rsid w:val="00F9101B"/>
    <w:rsid w:val="00F93E2C"/>
    <w:rsid w:val="00F95D09"/>
    <w:rsid w:val="00F976FB"/>
    <w:rsid w:val="00F97E16"/>
    <w:rsid w:val="00FA19B5"/>
    <w:rsid w:val="00FA1DFA"/>
    <w:rsid w:val="00FA1FBE"/>
    <w:rsid w:val="00FA38E8"/>
    <w:rsid w:val="00FA60CF"/>
    <w:rsid w:val="00FA6348"/>
    <w:rsid w:val="00FA6D53"/>
    <w:rsid w:val="00FB1110"/>
    <w:rsid w:val="00FB12A9"/>
    <w:rsid w:val="00FB33EE"/>
    <w:rsid w:val="00FB3E01"/>
    <w:rsid w:val="00FB4E32"/>
    <w:rsid w:val="00FB6403"/>
    <w:rsid w:val="00FB7BD3"/>
    <w:rsid w:val="00FB7FD6"/>
    <w:rsid w:val="00FC190B"/>
    <w:rsid w:val="00FC2797"/>
    <w:rsid w:val="00FC36BE"/>
    <w:rsid w:val="00FC47E4"/>
    <w:rsid w:val="00FC5063"/>
    <w:rsid w:val="00FD2A8D"/>
    <w:rsid w:val="00FD4844"/>
    <w:rsid w:val="00FD5658"/>
    <w:rsid w:val="00FD6575"/>
    <w:rsid w:val="00FD6E7D"/>
    <w:rsid w:val="00FE1008"/>
    <w:rsid w:val="00FE1037"/>
    <w:rsid w:val="00FE3F29"/>
    <w:rsid w:val="00FE42E1"/>
    <w:rsid w:val="00FE4CCF"/>
    <w:rsid w:val="00FE6707"/>
    <w:rsid w:val="00FE78D3"/>
    <w:rsid w:val="00FF26EA"/>
    <w:rsid w:val="00FF3147"/>
    <w:rsid w:val="00FF3278"/>
    <w:rsid w:val="00FF4E0F"/>
    <w:rsid w:val="00FF533C"/>
    <w:rsid w:val="00FF5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C58213"/>
  <w15:chartTrackingRefBased/>
  <w15:docId w15:val="{0E615777-9D11-4FFF-8D64-C3B2BD06D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6328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ormal"/>
    <w:next w:val="Normal"/>
    <w:link w:val="Naslov1Char"/>
    <w:qFormat/>
    <w:rsid w:val="00A94C3F"/>
    <w:pPr>
      <w:keepNext/>
      <w:pBdr>
        <w:bottom w:val="single" w:sz="4" w:space="6" w:color="auto"/>
      </w:pBdr>
      <w:spacing w:before="240" w:after="360" w:line="300" w:lineRule="atLeast"/>
      <w:jc w:val="both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750285"/>
    <w:pPr>
      <w:keepNext/>
      <w:spacing w:after="0" w:line="240" w:lineRule="auto"/>
      <w:jc w:val="both"/>
      <w:outlineLvl w:val="1"/>
    </w:pPr>
    <w:rPr>
      <w:rFonts w:ascii="Calibri Light" w:hAnsi="Calibri Light" w:cs="Arial"/>
      <w:b/>
      <w:color w:val="8EAADB"/>
      <w:sz w:val="28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822B2B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96950"/>
    <w:pPr>
      <w:ind w:left="708"/>
    </w:pPr>
  </w:style>
  <w:style w:type="character" w:customStyle="1" w:styleId="Naslov1Char">
    <w:name w:val="Naslov 1 Char"/>
    <w:link w:val="Naslov1"/>
    <w:rsid w:val="00A94C3F"/>
    <w:rPr>
      <w:rFonts w:ascii="Cambria" w:eastAsia="Times New Roman" w:hAnsi="Cambria"/>
      <w:b/>
      <w:bCs/>
      <w:kern w:val="32"/>
      <w:sz w:val="32"/>
      <w:szCs w:val="32"/>
    </w:rPr>
  </w:style>
  <w:style w:type="paragraph" w:styleId="Zaglavlje">
    <w:name w:val="header"/>
    <w:basedOn w:val="Normal"/>
    <w:link w:val="ZaglavljeChar"/>
    <w:uiPriority w:val="99"/>
    <w:unhideWhenUsed/>
    <w:rsid w:val="006A5475"/>
    <w:pPr>
      <w:tabs>
        <w:tab w:val="center" w:pos="4536"/>
        <w:tab w:val="right" w:pos="9072"/>
      </w:tabs>
    </w:pPr>
    <w:rPr>
      <w:lang w:val="x-none"/>
    </w:rPr>
  </w:style>
  <w:style w:type="character" w:customStyle="1" w:styleId="ZaglavljeChar">
    <w:name w:val="Zaglavlje Char"/>
    <w:link w:val="Zaglavlje"/>
    <w:uiPriority w:val="99"/>
    <w:rsid w:val="006A5475"/>
    <w:rPr>
      <w:sz w:val="22"/>
      <w:szCs w:val="22"/>
      <w:lang w:eastAsia="en-US"/>
    </w:rPr>
  </w:style>
  <w:style w:type="paragraph" w:styleId="Podnoje">
    <w:name w:val="footer"/>
    <w:basedOn w:val="Normal"/>
    <w:link w:val="PodnojeChar"/>
    <w:uiPriority w:val="99"/>
    <w:unhideWhenUsed/>
    <w:rsid w:val="006A5475"/>
    <w:pPr>
      <w:tabs>
        <w:tab w:val="center" w:pos="4536"/>
        <w:tab w:val="right" w:pos="9072"/>
      </w:tabs>
    </w:pPr>
    <w:rPr>
      <w:lang w:val="x-none"/>
    </w:rPr>
  </w:style>
  <w:style w:type="character" w:customStyle="1" w:styleId="PodnojeChar">
    <w:name w:val="Podnožje Char"/>
    <w:link w:val="Podnoje"/>
    <w:uiPriority w:val="99"/>
    <w:rsid w:val="006A5475"/>
    <w:rPr>
      <w:sz w:val="22"/>
      <w:szCs w:val="22"/>
      <w:lang w:eastAsia="en-US"/>
    </w:rPr>
  </w:style>
  <w:style w:type="paragraph" w:styleId="StandardWeb">
    <w:name w:val="Normal (Web)"/>
    <w:basedOn w:val="Normal"/>
    <w:rsid w:val="00820C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E2759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baloniaChar">
    <w:name w:val="Tekst balončića Char"/>
    <w:link w:val="Tekstbalonia"/>
    <w:uiPriority w:val="99"/>
    <w:semiHidden/>
    <w:rsid w:val="00AE2759"/>
    <w:rPr>
      <w:rFonts w:ascii="Tahoma" w:hAnsi="Tahoma" w:cs="Tahoma"/>
      <w:sz w:val="16"/>
      <w:szCs w:val="16"/>
      <w:lang w:eastAsia="en-US"/>
    </w:rPr>
  </w:style>
  <w:style w:type="table" w:styleId="Reetkatablice">
    <w:name w:val="Table Grid"/>
    <w:basedOn w:val="Obinatablica"/>
    <w:uiPriority w:val="39"/>
    <w:rsid w:val="00BB425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Char">
    <w:name w:val="Naslov 2 Char"/>
    <w:link w:val="Naslov2"/>
    <w:uiPriority w:val="9"/>
    <w:rsid w:val="00750285"/>
    <w:rPr>
      <w:rFonts w:ascii="Calibri Light" w:hAnsi="Calibri Light" w:cs="Arial"/>
      <w:b/>
      <w:color w:val="8EAADB"/>
      <w:sz w:val="28"/>
      <w:szCs w:val="22"/>
      <w:lang w:eastAsia="en-US"/>
    </w:rPr>
  </w:style>
  <w:style w:type="table" w:customStyle="1" w:styleId="Reetkatablice1">
    <w:name w:val="Rešetka tablice1"/>
    <w:basedOn w:val="Obinatablica"/>
    <w:next w:val="Reetkatablice"/>
    <w:uiPriority w:val="59"/>
    <w:rsid w:val="00C008E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fusnote">
    <w:name w:val="footnote text"/>
    <w:basedOn w:val="Normal"/>
    <w:link w:val="TekstfusnoteChar"/>
    <w:uiPriority w:val="99"/>
    <w:semiHidden/>
    <w:unhideWhenUsed/>
    <w:rsid w:val="00B2584B"/>
    <w:rPr>
      <w:sz w:val="20"/>
      <w:szCs w:val="20"/>
    </w:rPr>
  </w:style>
  <w:style w:type="character" w:customStyle="1" w:styleId="TekstfusnoteChar">
    <w:name w:val="Tekst fusnote Char"/>
    <w:link w:val="Tekstfusnote"/>
    <w:uiPriority w:val="99"/>
    <w:semiHidden/>
    <w:rsid w:val="00B2584B"/>
    <w:rPr>
      <w:lang w:eastAsia="en-US"/>
    </w:rPr>
  </w:style>
  <w:style w:type="character" w:styleId="Referencafusnote">
    <w:name w:val="footnote reference"/>
    <w:uiPriority w:val="99"/>
    <w:semiHidden/>
    <w:unhideWhenUsed/>
    <w:rsid w:val="00B2584B"/>
    <w:rPr>
      <w:vertAlign w:val="superscript"/>
    </w:rPr>
  </w:style>
  <w:style w:type="paragraph" w:styleId="Bezproreda">
    <w:name w:val="No Spacing"/>
    <w:link w:val="BezproredaChar"/>
    <w:uiPriority w:val="1"/>
    <w:qFormat/>
    <w:rsid w:val="00822B2B"/>
    <w:rPr>
      <w:sz w:val="22"/>
      <w:szCs w:val="22"/>
      <w:lang w:eastAsia="en-US"/>
    </w:rPr>
  </w:style>
  <w:style w:type="character" w:customStyle="1" w:styleId="Naslov3Char">
    <w:name w:val="Naslov 3 Char"/>
    <w:link w:val="Naslov3"/>
    <w:uiPriority w:val="9"/>
    <w:rsid w:val="00822B2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styleId="Hiperveza">
    <w:name w:val="Hyperlink"/>
    <w:uiPriority w:val="99"/>
    <w:unhideWhenUsed/>
    <w:rsid w:val="00410C5D"/>
    <w:rPr>
      <w:color w:val="0000FF"/>
      <w:u w:val="single"/>
    </w:rPr>
  </w:style>
  <w:style w:type="paragraph" w:styleId="TOCNaslov">
    <w:name w:val="TOC Heading"/>
    <w:basedOn w:val="Naslov1"/>
    <w:next w:val="Normal"/>
    <w:uiPriority w:val="39"/>
    <w:unhideWhenUsed/>
    <w:qFormat/>
    <w:rsid w:val="00107A00"/>
    <w:pPr>
      <w:keepLines/>
      <w:pBdr>
        <w:bottom w:val="none" w:sz="0" w:space="0" w:color="auto"/>
      </w:pBdr>
      <w:spacing w:before="480" w:after="0" w:line="276" w:lineRule="auto"/>
      <w:jc w:val="left"/>
      <w:outlineLvl w:val="9"/>
    </w:pPr>
    <w:rPr>
      <w:color w:val="365F91"/>
      <w:kern w:val="0"/>
      <w:sz w:val="28"/>
      <w:szCs w:val="28"/>
      <w:lang w:val="hr-HR" w:eastAsia="hr-HR"/>
    </w:rPr>
  </w:style>
  <w:style w:type="paragraph" w:styleId="Sadraj2">
    <w:name w:val="toc 2"/>
    <w:basedOn w:val="Normal"/>
    <w:next w:val="Normal"/>
    <w:autoRedefine/>
    <w:uiPriority w:val="39"/>
    <w:unhideWhenUsed/>
    <w:qFormat/>
    <w:rsid w:val="00107A00"/>
    <w:pPr>
      <w:spacing w:after="100"/>
      <w:ind w:left="220"/>
    </w:pPr>
    <w:rPr>
      <w:rFonts w:eastAsia="Times New Roman"/>
      <w:lang w:eastAsia="hr-HR"/>
    </w:rPr>
  </w:style>
  <w:style w:type="paragraph" w:styleId="Sadraj1">
    <w:name w:val="toc 1"/>
    <w:basedOn w:val="Normal"/>
    <w:next w:val="Normal"/>
    <w:autoRedefine/>
    <w:uiPriority w:val="39"/>
    <w:unhideWhenUsed/>
    <w:qFormat/>
    <w:rsid w:val="00107A00"/>
    <w:pPr>
      <w:spacing w:after="100"/>
    </w:pPr>
    <w:rPr>
      <w:rFonts w:eastAsia="Times New Roman"/>
      <w:lang w:eastAsia="hr-HR"/>
    </w:rPr>
  </w:style>
  <w:style w:type="paragraph" w:styleId="Sadraj3">
    <w:name w:val="toc 3"/>
    <w:basedOn w:val="Normal"/>
    <w:next w:val="Normal"/>
    <w:autoRedefine/>
    <w:uiPriority w:val="39"/>
    <w:unhideWhenUsed/>
    <w:qFormat/>
    <w:rsid w:val="00837819"/>
    <w:pPr>
      <w:tabs>
        <w:tab w:val="right" w:leader="dot" w:pos="9412"/>
      </w:tabs>
      <w:spacing w:after="100"/>
      <w:ind w:left="216"/>
    </w:pPr>
    <w:rPr>
      <w:rFonts w:eastAsia="Times New Roman"/>
      <w:lang w:eastAsia="hr-HR"/>
    </w:rPr>
  </w:style>
  <w:style w:type="table" w:customStyle="1" w:styleId="Reetkatablice2">
    <w:name w:val="Rešetka tablice2"/>
    <w:basedOn w:val="Obinatablica"/>
    <w:next w:val="Reetkatablice"/>
    <w:uiPriority w:val="59"/>
    <w:rsid w:val="00A6385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rijeenospominjanje">
    <w:name w:val="Unresolved Mention"/>
    <w:uiPriority w:val="99"/>
    <w:semiHidden/>
    <w:unhideWhenUsed/>
    <w:rsid w:val="003448B6"/>
    <w:rPr>
      <w:color w:val="605E5C"/>
      <w:shd w:val="clear" w:color="auto" w:fill="E1DFDD"/>
    </w:rPr>
  </w:style>
  <w:style w:type="character" w:styleId="Referencakomentara">
    <w:name w:val="annotation reference"/>
    <w:uiPriority w:val="99"/>
    <w:semiHidden/>
    <w:unhideWhenUsed/>
    <w:rsid w:val="0013064D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13064D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13064D"/>
    <w:rPr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3E78B9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3E78B9"/>
    <w:rPr>
      <w:b/>
      <w:bCs/>
      <w:lang w:eastAsia="en-US"/>
    </w:rPr>
  </w:style>
  <w:style w:type="character" w:styleId="Jakoisticanje">
    <w:name w:val="Intense Emphasis"/>
    <w:uiPriority w:val="21"/>
    <w:qFormat/>
    <w:rsid w:val="00FD6E7D"/>
    <w:rPr>
      <w:i/>
      <w:iCs/>
      <w:color w:val="4472C4"/>
    </w:rPr>
  </w:style>
  <w:style w:type="paragraph" w:customStyle="1" w:styleId="Podnaslovnaslovnice">
    <w:name w:val="Podnaslov naslovnice"/>
    <w:basedOn w:val="Naslovnaslovnice"/>
    <w:next w:val="Tijeloteksta"/>
    <w:rsid w:val="004D5216"/>
    <w:pPr>
      <w:pBdr>
        <w:top w:val="single" w:sz="6" w:space="12" w:color="808080"/>
      </w:pBdr>
      <w:spacing w:after="0" w:line="440" w:lineRule="atLeast"/>
    </w:pPr>
    <w:rPr>
      <w:spacing w:val="30"/>
      <w:sz w:val="36"/>
      <w:szCs w:val="36"/>
    </w:rPr>
  </w:style>
  <w:style w:type="paragraph" w:customStyle="1" w:styleId="Naslovnaslovnice">
    <w:name w:val="Naslov naslovnice"/>
    <w:basedOn w:val="Normal"/>
    <w:next w:val="Podnaslovnaslovnice"/>
    <w:rsid w:val="004D5216"/>
    <w:pPr>
      <w:keepNext/>
      <w:keepLines/>
      <w:spacing w:after="240" w:line="720" w:lineRule="atLeast"/>
      <w:jc w:val="center"/>
    </w:pPr>
    <w:rPr>
      <w:rFonts w:ascii="Garamond" w:eastAsia="Times New Roman" w:hAnsi="Garamond" w:cs="Garamond"/>
      <w:caps/>
      <w:spacing w:val="65"/>
      <w:kern w:val="20"/>
      <w:sz w:val="64"/>
      <w:szCs w:val="64"/>
      <w:lang w:val="en-US" w:bidi="en-US"/>
    </w:rPr>
  </w:style>
  <w:style w:type="paragraph" w:styleId="Tijeloteksta">
    <w:name w:val="Body Text"/>
    <w:basedOn w:val="Normal"/>
    <w:link w:val="TijelotekstaChar"/>
    <w:uiPriority w:val="99"/>
    <w:semiHidden/>
    <w:unhideWhenUsed/>
    <w:rsid w:val="004D5216"/>
    <w:pPr>
      <w:spacing w:after="120"/>
    </w:pPr>
  </w:style>
  <w:style w:type="character" w:customStyle="1" w:styleId="TijelotekstaChar">
    <w:name w:val="Tijelo teksta Char"/>
    <w:link w:val="Tijeloteksta"/>
    <w:uiPriority w:val="99"/>
    <w:semiHidden/>
    <w:rsid w:val="004D5216"/>
    <w:rPr>
      <w:sz w:val="22"/>
      <w:szCs w:val="22"/>
      <w:lang w:eastAsia="en-US"/>
    </w:rPr>
  </w:style>
  <w:style w:type="table" w:customStyle="1" w:styleId="Reetkatablice3">
    <w:name w:val="Rešetka tablice3"/>
    <w:basedOn w:val="Obinatablica"/>
    <w:next w:val="Reetkatablice"/>
    <w:uiPriority w:val="39"/>
    <w:rsid w:val="00B3421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4">
    <w:name w:val="Rešetka tablice4"/>
    <w:basedOn w:val="Obinatablica"/>
    <w:next w:val="Reetkatablice"/>
    <w:uiPriority w:val="39"/>
    <w:rsid w:val="000059F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5">
    <w:name w:val="Rešetka tablice5"/>
    <w:basedOn w:val="Obinatablica"/>
    <w:next w:val="Reetkatablice"/>
    <w:uiPriority w:val="39"/>
    <w:rsid w:val="00E6692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slov">
    <w:name w:val="Subtitle"/>
    <w:basedOn w:val="Normal"/>
    <w:next w:val="Normal"/>
    <w:link w:val="PodnaslovChar"/>
    <w:uiPriority w:val="11"/>
    <w:qFormat/>
    <w:rsid w:val="003D4FFC"/>
    <w:pPr>
      <w:spacing w:after="60"/>
      <w:jc w:val="both"/>
      <w:outlineLvl w:val="1"/>
    </w:pPr>
    <w:rPr>
      <w:rFonts w:ascii="Calibri Light" w:eastAsia="Times New Roman" w:hAnsi="Calibri Light"/>
      <w:b/>
      <w:color w:val="8EAADB"/>
      <w:sz w:val="24"/>
      <w:szCs w:val="24"/>
    </w:rPr>
  </w:style>
  <w:style w:type="character" w:customStyle="1" w:styleId="PodnaslovChar">
    <w:name w:val="Podnaslov Char"/>
    <w:link w:val="Podnaslov"/>
    <w:uiPriority w:val="11"/>
    <w:rsid w:val="003D4FFC"/>
    <w:rPr>
      <w:rFonts w:ascii="Calibri Light" w:eastAsia="Times New Roman" w:hAnsi="Calibri Light"/>
      <w:b/>
      <w:color w:val="8EAADB"/>
      <w:sz w:val="24"/>
      <w:szCs w:val="24"/>
      <w:lang w:eastAsia="en-US"/>
    </w:rPr>
  </w:style>
  <w:style w:type="table" w:styleId="Tamnatablicareetke5-isticanje3">
    <w:name w:val="Grid Table 5 Dark Accent 3"/>
    <w:basedOn w:val="Obinatablica"/>
    <w:uiPriority w:val="50"/>
    <w:rsid w:val="000E1EAF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table" w:styleId="Tablicapopisa3-isticanje5">
    <w:name w:val="List Table 3 Accent 5"/>
    <w:basedOn w:val="Obinatablica"/>
    <w:uiPriority w:val="48"/>
    <w:rsid w:val="003E11A9"/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b/>
        <w:bCs/>
        <w:color w:val="FFFFFF"/>
      </w:rPr>
      <w:tblPr/>
      <w:tcPr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/>
          <w:left w:val="nil"/>
        </w:tcBorders>
      </w:tcPr>
    </w:tblStylePr>
    <w:tblStylePr w:type="swCell">
      <w:tblPr/>
      <w:tcPr>
        <w:tcBorders>
          <w:top w:val="double" w:sz="4" w:space="0" w:color="5B9BD5"/>
          <w:right w:val="nil"/>
        </w:tcBorders>
      </w:tcPr>
    </w:tblStylePr>
  </w:style>
  <w:style w:type="table" w:styleId="Svijetlipopis-Isticanje4">
    <w:name w:val="Light List Accent 4"/>
    <w:basedOn w:val="Obinatablica"/>
    <w:uiPriority w:val="61"/>
    <w:rsid w:val="008515FA"/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FC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  <w:tblStylePr w:type="band1Horz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</w:style>
  <w:style w:type="table" w:styleId="Svijetlipopis-Isticanje5">
    <w:name w:val="Light List Accent 5"/>
    <w:basedOn w:val="Obinatablica"/>
    <w:uiPriority w:val="61"/>
    <w:rsid w:val="008515FA"/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character" w:styleId="SlijeenaHiperveza">
    <w:name w:val="FollowedHyperlink"/>
    <w:uiPriority w:val="99"/>
    <w:semiHidden/>
    <w:unhideWhenUsed/>
    <w:rsid w:val="008B5D87"/>
    <w:rPr>
      <w:color w:val="954F72"/>
      <w:u w:val="single"/>
    </w:rPr>
  </w:style>
  <w:style w:type="table" w:styleId="Tamnatablicareetke5-isticanje1">
    <w:name w:val="Grid Table 5 Dark Accent 1"/>
    <w:basedOn w:val="Obinatablica"/>
    <w:uiPriority w:val="50"/>
    <w:rsid w:val="00375257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styleId="Svijetlatablicareetke-isticanje1">
    <w:name w:val="Grid Table 1 Light Accent 1"/>
    <w:basedOn w:val="Obinatablica"/>
    <w:uiPriority w:val="46"/>
    <w:rsid w:val="006913F5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rednjipopis2-Isticanje1">
    <w:name w:val="Medium List 2 Accent 1"/>
    <w:basedOn w:val="Obinatablica"/>
    <w:uiPriority w:val="66"/>
    <w:rsid w:val="006913F5"/>
    <w:rPr>
      <w:rFonts w:ascii="Calibri Light" w:eastAsia="Times New Roman" w:hAnsi="Calibri Light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472C4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472C4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Srednjipopis1-Isticanje3">
    <w:name w:val="Medium List 1 Accent 3"/>
    <w:basedOn w:val="Obinatablica"/>
    <w:uiPriority w:val="65"/>
    <w:rsid w:val="006913F5"/>
    <w:rPr>
      <w:color w:val="000000"/>
    </w:rPr>
    <w:tblPr>
      <w:tblStyleRowBandSize w:val="1"/>
      <w:tblStyleColBandSize w:val="1"/>
      <w:tblBorders>
        <w:top w:val="single" w:sz="8" w:space="0" w:color="A5A5A5"/>
        <w:bottom w:val="single" w:sz="8" w:space="0" w:color="A5A5A5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A5A5A5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A5A5A5"/>
          <w:bottom w:val="single" w:sz="8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/>
          <w:bottom w:val="single" w:sz="8" w:space="0" w:color="A5A5A5"/>
        </w:tcBorders>
      </w:tcPr>
    </w:tblStylePr>
    <w:tblStylePr w:type="band1Vert">
      <w:tblPr/>
      <w:tcPr>
        <w:shd w:val="clear" w:color="auto" w:fill="E8E8E8"/>
      </w:tcPr>
    </w:tblStylePr>
    <w:tblStylePr w:type="band1Horz">
      <w:tblPr/>
      <w:tcPr>
        <w:shd w:val="clear" w:color="auto" w:fill="E8E8E8"/>
      </w:tcPr>
    </w:tblStylePr>
  </w:style>
  <w:style w:type="table" w:styleId="Srednjareetka3-Isticanje5">
    <w:name w:val="Medium Grid 3 Accent 5"/>
    <w:basedOn w:val="Obinatablica"/>
    <w:uiPriority w:val="69"/>
    <w:rsid w:val="006913F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styleId="Obojanareetka-Isticanje5">
    <w:name w:val="Colorful Grid Accent 5"/>
    <w:basedOn w:val="Obinatablica"/>
    <w:uiPriority w:val="73"/>
    <w:rsid w:val="006913F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styleId="Svijetlatablicapopisa1-isticanje1">
    <w:name w:val="List Table 1 Light Accent 1"/>
    <w:basedOn w:val="Obinatablica"/>
    <w:uiPriority w:val="46"/>
    <w:rsid w:val="006913F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Srednjareetka3-Isticanje6">
    <w:name w:val="Medium Grid 3 Accent 6"/>
    <w:basedOn w:val="Obinatablica"/>
    <w:uiPriority w:val="69"/>
    <w:rsid w:val="006913F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styleId="Tablicareetke2-isticanje5">
    <w:name w:val="Grid Table 2 Accent 5"/>
    <w:basedOn w:val="Obinatablica"/>
    <w:uiPriority w:val="47"/>
    <w:rsid w:val="006913F5"/>
    <w:tblPr>
      <w:tblStyleRowBandSize w:val="1"/>
      <w:tblStyleColBandSize w:val="1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Svijetlatablicareetke1-isticanje5">
    <w:name w:val="Grid Table 1 Light Accent 5"/>
    <w:basedOn w:val="Obinatablica"/>
    <w:uiPriority w:val="46"/>
    <w:rsid w:val="006913F5"/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ivopisnatablicareetke6-isticanje5">
    <w:name w:val="Grid Table 6 Colorful Accent 5"/>
    <w:basedOn w:val="Obinatablica"/>
    <w:uiPriority w:val="51"/>
    <w:rsid w:val="00FB1110"/>
    <w:rPr>
      <w:color w:val="2E74B5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styleId="Opisslike">
    <w:name w:val="caption"/>
    <w:basedOn w:val="Normal"/>
    <w:next w:val="Normal"/>
    <w:uiPriority w:val="35"/>
    <w:unhideWhenUsed/>
    <w:qFormat/>
    <w:rsid w:val="005E12E9"/>
    <w:rPr>
      <w:b/>
      <w:bCs/>
      <w:sz w:val="20"/>
      <w:szCs w:val="20"/>
    </w:rPr>
  </w:style>
  <w:style w:type="paragraph" w:styleId="Naslov">
    <w:name w:val="Title"/>
    <w:basedOn w:val="Normal"/>
    <w:next w:val="Normal"/>
    <w:link w:val="NaslovChar"/>
    <w:uiPriority w:val="10"/>
    <w:qFormat/>
    <w:rsid w:val="00720596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NaslovChar">
    <w:name w:val="Naslov Char"/>
    <w:link w:val="Naslov"/>
    <w:uiPriority w:val="10"/>
    <w:rsid w:val="00720596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numbering" w:customStyle="1" w:styleId="Trenutnipopis1">
    <w:name w:val="Trenutni popis1"/>
    <w:uiPriority w:val="99"/>
    <w:rsid w:val="00662EC8"/>
    <w:pPr>
      <w:numPr>
        <w:numId w:val="20"/>
      </w:numPr>
    </w:pPr>
  </w:style>
  <w:style w:type="table" w:customStyle="1" w:styleId="Reetkatablice6">
    <w:name w:val="Rešetka tablice6"/>
    <w:basedOn w:val="Obinatablica"/>
    <w:next w:val="Reetkatablice"/>
    <w:uiPriority w:val="39"/>
    <w:rsid w:val="00BD5525"/>
    <w:rPr>
      <w:sz w:val="22"/>
      <w:szCs w:val="22"/>
      <w:lang w:val="hr-B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mnatablicareetke5-isticanje31">
    <w:name w:val="Tamna tablica rešetke 5 - isticanje 31"/>
    <w:basedOn w:val="Obinatablica"/>
    <w:next w:val="Tamnatablicareetke5-isticanje3"/>
    <w:uiPriority w:val="50"/>
    <w:rsid w:val="00190FAF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table" w:customStyle="1" w:styleId="Tablicapopisa3-isticanje51">
    <w:name w:val="Tablica popisa 3 - isticanje 51"/>
    <w:basedOn w:val="Obinatablica"/>
    <w:next w:val="Tablicapopisa3-isticanje5"/>
    <w:uiPriority w:val="48"/>
    <w:rsid w:val="00190FAF"/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b/>
        <w:bCs/>
        <w:color w:val="FFFFFF"/>
      </w:rPr>
      <w:tblPr/>
      <w:tcPr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/>
          <w:left w:val="nil"/>
        </w:tcBorders>
      </w:tcPr>
    </w:tblStylePr>
    <w:tblStylePr w:type="swCell">
      <w:tblPr/>
      <w:tcPr>
        <w:tcBorders>
          <w:top w:val="double" w:sz="4" w:space="0" w:color="5B9BD5"/>
          <w:right w:val="nil"/>
        </w:tcBorders>
      </w:tcPr>
    </w:tblStylePr>
  </w:style>
  <w:style w:type="table" w:customStyle="1" w:styleId="Svijetlipopis-Isticanje41">
    <w:name w:val="Svijetli popis - Isticanje 41"/>
    <w:basedOn w:val="Obinatablica"/>
    <w:next w:val="Svijetlipopis-Isticanje4"/>
    <w:uiPriority w:val="61"/>
    <w:rsid w:val="00190FAF"/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FC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  <w:tblStylePr w:type="band1Horz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</w:style>
  <w:style w:type="table" w:customStyle="1" w:styleId="Svijetlipopis-Isticanje51">
    <w:name w:val="Svijetli popis - Isticanje 51"/>
    <w:basedOn w:val="Obinatablica"/>
    <w:next w:val="Svijetlipopis-Isticanje5"/>
    <w:uiPriority w:val="61"/>
    <w:rsid w:val="00190FAF"/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Tamnatablicareetke5-isticanje11">
    <w:name w:val="Tamna tablica rešetke 5 - isticanje 11"/>
    <w:basedOn w:val="Obinatablica"/>
    <w:next w:val="Tamnatablicareetke5-isticanje1"/>
    <w:uiPriority w:val="50"/>
    <w:rsid w:val="00190FAF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customStyle="1" w:styleId="Svijetlatablicareetke-isticanje11">
    <w:name w:val="Svijetla tablica rešetke - isticanje 11"/>
    <w:basedOn w:val="Obinatablica"/>
    <w:next w:val="Svijetlatablicareetke-isticanje1"/>
    <w:uiPriority w:val="46"/>
    <w:rsid w:val="00190FAF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rednjipopis2-Isticanje11">
    <w:name w:val="Srednji popis 2 - Isticanje 11"/>
    <w:basedOn w:val="Obinatablica"/>
    <w:next w:val="Srednjipopis2-Isticanje1"/>
    <w:uiPriority w:val="66"/>
    <w:rsid w:val="00190FAF"/>
    <w:rPr>
      <w:rFonts w:ascii="Calibri Light" w:eastAsia="Times New Roman" w:hAnsi="Calibri Light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472C4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472C4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ipopis1-Isticanje31">
    <w:name w:val="Srednji popis 1 - Isticanje 31"/>
    <w:basedOn w:val="Obinatablica"/>
    <w:next w:val="Srednjipopis1-Isticanje3"/>
    <w:uiPriority w:val="65"/>
    <w:rsid w:val="00190FAF"/>
    <w:rPr>
      <w:color w:val="000000"/>
    </w:rPr>
    <w:tblPr>
      <w:tblStyleRowBandSize w:val="1"/>
      <w:tblStyleColBandSize w:val="1"/>
      <w:tblBorders>
        <w:top w:val="single" w:sz="8" w:space="0" w:color="A5A5A5"/>
        <w:bottom w:val="single" w:sz="8" w:space="0" w:color="A5A5A5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A5A5A5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A5A5A5"/>
          <w:bottom w:val="single" w:sz="8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/>
          <w:bottom w:val="single" w:sz="8" w:space="0" w:color="A5A5A5"/>
        </w:tcBorders>
      </w:tcPr>
    </w:tblStylePr>
    <w:tblStylePr w:type="band1Vert">
      <w:tblPr/>
      <w:tcPr>
        <w:shd w:val="clear" w:color="auto" w:fill="E8E8E8"/>
      </w:tcPr>
    </w:tblStylePr>
    <w:tblStylePr w:type="band1Horz">
      <w:tblPr/>
      <w:tcPr>
        <w:shd w:val="clear" w:color="auto" w:fill="E8E8E8"/>
      </w:tcPr>
    </w:tblStylePr>
  </w:style>
  <w:style w:type="table" w:customStyle="1" w:styleId="Srednjareetka3-Isticanje51">
    <w:name w:val="Srednja rešetka 3 - Isticanje 51"/>
    <w:basedOn w:val="Obinatablica"/>
    <w:next w:val="Srednjareetka3-Isticanje5"/>
    <w:uiPriority w:val="69"/>
    <w:rsid w:val="00190FAF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Obojanareetka-Isticanje51">
    <w:name w:val="Obojana rešetka - Isticanje 51"/>
    <w:basedOn w:val="Obinatablica"/>
    <w:next w:val="Obojanareetka-Isticanje5"/>
    <w:uiPriority w:val="73"/>
    <w:rsid w:val="00190FAF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Svijetlatablicapopisa1-isticanje11">
    <w:name w:val="Svijetla tablica popisa 1 - isticanje 11"/>
    <w:basedOn w:val="Obinatablica"/>
    <w:next w:val="Svijetlatablicapopisa1-isticanje1"/>
    <w:uiPriority w:val="46"/>
    <w:rsid w:val="00190FA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Srednjareetka3-Isticanje61">
    <w:name w:val="Srednja rešetka 3 - Isticanje 61"/>
    <w:basedOn w:val="Obinatablica"/>
    <w:next w:val="Srednjareetka3-Isticanje6"/>
    <w:uiPriority w:val="69"/>
    <w:rsid w:val="00190FAF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Tablicareetke2-isticanje51">
    <w:name w:val="Tablica rešetke 2 - isticanje 51"/>
    <w:basedOn w:val="Obinatablica"/>
    <w:next w:val="Tablicareetke2-isticanje5"/>
    <w:uiPriority w:val="47"/>
    <w:rsid w:val="00190FAF"/>
    <w:tblPr>
      <w:tblStyleRowBandSize w:val="1"/>
      <w:tblStyleColBandSize w:val="1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Svijetlatablicareetke1-isticanje51">
    <w:name w:val="Svijetla tablica rešetke 1 - isticanje 51"/>
    <w:basedOn w:val="Obinatablica"/>
    <w:next w:val="Svijetlatablicareetke1-isticanje5"/>
    <w:uiPriority w:val="46"/>
    <w:rsid w:val="00190FAF"/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ivopisnatablicareetke6-isticanje51">
    <w:name w:val="Živopisna tablica rešetke 6 - isticanje 51"/>
    <w:basedOn w:val="Obinatablica"/>
    <w:next w:val="ivopisnatablicareetke6-isticanje5"/>
    <w:uiPriority w:val="51"/>
    <w:rsid w:val="00190FAF"/>
    <w:rPr>
      <w:color w:val="2E74B5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Tamnatablicareetke5-isticanje32">
    <w:name w:val="Tamna tablica rešetke 5 - isticanje 32"/>
    <w:basedOn w:val="Obinatablica"/>
    <w:next w:val="Tamnatablicareetke5-isticanje3"/>
    <w:uiPriority w:val="50"/>
    <w:rsid w:val="00BA5554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table" w:customStyle="1" w:styleId="Tablicapopisa3-isticanje52">
    <w:name w:val="Tablica popisa 3 - isticanje 52"/>
    <w:basedOn w:val="Obinatablica"/>
    <w:next w:val="Tablicapopisa3-isticanje5"/>
    <w:uiPriority w:val="48"/>
    <w:rsid w:val="00BA5554"/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b/>
        <w:bCs/>
        <w:color w:val="FFFFFF"/>
      </w:rPr>
      <w:tblPr/>
      <w:tcPr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/>
          <w:left w:val="nil"/>
        </w:tcBorders>
      </w:tcPr>
    </w:tblStylePr>
    <w:tblStylePr w:type="swCell">
      <w:tblPr/>
      <w:tcPr>
        <w:tcBorders>
          <w:top w:val="double" w:sz="4" w:space="0" w:color="5B9BD5"/>
          <w:right w:val="nil"/>
        </w:tcBorders>
      </w:tcPr>
    </w:tblStylePr>
  </w:style>
  <w:style w:type="table" w:customStyle="1" w:styleId="Svijetlipopis-Isticanje42">
    <w:name w:val="Svijetli popis - Isticanje 42"/>
    <w:basedOn w:val="Obinatablica"/>
    <w:next w:val="Svijetlipopis-Isticanje4"/>
    <w:uiPriority w:val="61"/>
    <w:rsid w:val="00BA5554"/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FC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  <w:tblStylePr w:type="band1Horz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</w:style>
  <w:style w:type="table" w:customStyle="1" w:styleId="Svijetlipopis-Isticanje52">
    <w:name w:val="Svijetli popis - Isticanje 52"/>
    <w:basedOn w:val="Obinatablica"/>
    <w:next w:val="Svijetlipopis-Isticanje5"/>
    <w:uiPriority w:val="61"/>
    <w:rsid w:val="00BA5554"/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Tamnatablicareetke5-isticanje12">
    <w:name w:val="Tamna tablica rešetke 5 - isticanje 12"/>
    <w:basedOn w:val="Obinatablica"/>
    <w:next w:val="Tamnatablicareetke5-isticanje1"/>
    <w:uiPriority w:val="50"/>
    <w:rsid w:val="00BA5554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customStyle="1" w:styleId="Svijetlatablicareetke-isticanje12">
    <w:name w:val="Svijetla tablica rešetke - isticanje 12"/>
    <w:basedOn w:val="Obinatablica"/>
    <w:next w:val="Svijetlatablicareetke-isticanje1"/>
    <w:uiPriority w:val="46"/>
    <w:rsid w:val="00BA5554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rednjipopis2-Isticanje12">
    <w:name w:val="Srednji popis 2 - Isticanje 12"/>
    <w:basedOn w:val="Obinatablica"/>
    <w:next w:val="Srednjipopis2-Isticanje1"/>
    <w:uiPriority w:val="66"/>
    <w:rsid w:val="00BA5554"/>
    <w:rPr>
      <w:rFonts w:ascii="Calibri Light" w:eastAsia="Times New Roman" w:hAnsi="Calibri Light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472C4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472C4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ipopis1-Isticanje32">
    <w:name w:val="Srednji popis 1 - Isticanje 32"/>
    <w:basedOn w:val="Obinatablica"/>
    <w:next w:val="Srednjipopis1-Isticanje3"/>
    <w:uiPriority w:val="65"/>
    <w:rsid w:val="00BA5554"/>
    <w:rPr>
      <w:color w:val="000000"/>
    </w:rPr>
    <w:tblPr>
      <w:tblStyleRowBandSize w:val="1"/>
      <w:tblStyleColBandSize w:val="1"/>
      <w:tblBorders>
        <w:top w:val="single" w:sz="8" w:space="0" w:color="A5A5A5"/>
        <w:bottom w:val="single" w:sz="8" w:space="0" w:color="A5A5A5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A5A5A5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A5A5A5"/>
          <w:bottom w:val="single" w:sz="8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/>
          <w:bottom w:val="single" w:sz="8" w:space="0" w:color="A5A5A5"/>
        </w:tcBorders>
      </w:tcPr>
    </w:tblStylePr>
    <w:tblStylePr w:type="band1Vert">
      <w:tblPr/>
      <w:tcPr>
        <w:shd w:val="clear" w:color="auto" w:fill="E8E8E8"/>
      </w:tcPr>
    </w:tblStylePr>
    <w:tblStylePr w:type="band1Horz">
      <w:tblPr/>
      <w:tcPr>
        <w:shd w:val="clear" w:color="auto" w:fill="E8E8E8"/>
      </w:tcPr>
    </w:tblStylePr>
  </w:style>
  <w:style w:type="table" w:customStyle="1" w:styleId="Srednjareetka3-Isticanje52">
    <w:name w:val="Srednja rešetka 3 - Isticanje 52"/>
    <w:basedOn w:val="Obinatablica"/>
    <w:next w:val="Srednjareetka3-Isticanje5"/>
    <w:uiPriority w:val="69"/>
    <w:rsid w:val="00BA5554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Obojanareetka-Isticanje52">
    <w:name w:val="Obojana rešetka - Isticanje 52"/>
    <w:basedOn w:val="Obinatablica"/>
    <w:next w:val="Obojanareetka-Isticanje5"/>
    <w:uiPriority w:val="73"/>
    <w:rsid w:val="00BA5554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Svijetlatablicapopisa1-isticanje12">
    <w:name w:val="Svijetla tablica popisa 1 - isticanje 12"/>
    <w:basedOn w:val="Obinatablica"/>
    <w:next w:val="Svijetlatablicapopisa1-isticanje1"/>
    <w:uiPriority w:val="46"/>
    <w:rsid w:val="00BA555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Srednjareetka3-Isticanje62">
    <w:name w:val="Srednja rešetka 3 - Isticanje 62"/>
    <w:basedOn w:val="Obinatablica"/>
    <w:next w:val="Srednjareetka3-Isticanje6"/>
    <w:uiPriority w:val="69"/>
    <w:rsid w:val="00BA5554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Tablicareetke2-isticanje52">
    <w:name w:val="Tablica rešetke 2 - isticanje 52"/>
    <w:basedOn w:val="Obinatablica"/>
    <w:next w:val="Tablicareetke2-isticanje5"/>
    <w:uiPriority w:val="47"/>
    <w:rsid w:val="00BA5554"/>
    <w:tblPr>
      <w:tblStyleRowBandSize w:val="1"/>
      <w:tblStyleColBandSize w:val="1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Svijetlatablicareetke1-isticanje52">
    <w:name w:val="Svijetla tablica rešetke 1 - isticanje 52"/>
    <w:basedOn w:val="Obinatablica"/>
    <w:next w:val="Svijetlatablicareetke1-isticanje5"/>
    <w:uiPriority w:val="46"/>
    <w:rsid w:val="00BA5554"/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ivopisnatablicareetke6-isticanje52">
    <w:name w:val="Živopisna tablica rešetke 6 - isticanje 52"/>
    <w:basedOn w:val="Obinatablica"/>
    <w:next w:val="ivopisnatablicareetke6-isticanje5"/>
    <w:uiPriority w:val="51"/>
    <w:rsid w:val="00BA5554"/>
    <w:rPr>
      <w:color w:val="2E74B5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character" w:customStyle="1" w:styleId="BezproredaChar">
    <w:name w:val="Bez proreda Char"/>
    <w:link w:val="Bezproreda"/>
    <w:uiPriority w:val="1"/>
    <w:rsid w:val="000536C7"/>
    <w:rPr>
      <w:sz w:val="22"/>
      <w:szCs w:val="22"/>
      <w:lang w:eastAsia="en-US"/>
    </w:rPr>
  </w:style>
  <w:style w:type="numbering" w:customStyle="1" w:styleId="Bezpopisa1">
    <w:name w:val="Bez popisa1"/>
    <w:next w:val="Bezpopisa"/>
    <w:uiPriority w:val="99"/>
    <w:semiHidden/>
    <w:unhideWhenUsed/>
    <w:rsid w:val="00F87268"/>
  </w:style>
  <w:style w:type="table" w:styleId="Tablicareetke2-isticanje1">
    <w:name w:val="Grid Table 2 Accent 1"/>
    <w:basedOn w:val="Obinatablica"/>
    <w:uiPriority w:val="47"/>
    <w:rsid w:val="00A72A61"/>
    <w:rPr>
      <w:kern w:val="2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Tablicareetke4-isticanje1">
    <w:name w:val="Grid Table 4 Accent 1"/>
    <w:basedOn w:val="Obinatablica"/>
    <w:uiPriority w:val="49"/>
    <w:rsid w:val="00A72A61"/>
    <w:rPr>
      <w:kern w:val="2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Tamnatablicareetke5-isticanje5">
    <w:name w:val="Grid Table 5 Dark Accent 5"/>
    <w:basedOn w:val="Obinatablica"/>
    <w:uiPriority w:val="50"/>
    <w:rsid w:val="00A72A61"/>
    <w:rPr>
      <w:kern w:val="2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table" w:styleId="Tablicapopisa2-isticanje5">
    <w:name w:val="List Table 2 Accent 5"/>
    <w:basedOn w:val="Obinatablica"/>
    <w:uiPriority w:val="47"/>
    <w:rsid w:val="00A72A61"/>
    <w:rPr>
      <w:kern w:val="2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numbering" w:customStyle="1" w:styleId="Bezpopisa2">
    <w:name w:val="Bez popisa2"/>
    <w:next w:val="Bezpopisa"/>
    <w:uiPriority w:val="99"/>
    <w:semiHidden/>
    <w:unhideWhenUsed/>
    <w:rsid w:val="00F246D7"/>
  </w:style>
  <w:style w:type="table" w:customStyle="1" w:styleId="Svijetlatablicareetke-isticanje13">
    <w:name w:val="Svijetla tablica rešetke - isticanje 13"/>
    <w:basedOn w:val="Obinatablica"/>
    <w:next w:val="Svijetlatablicareetke-isticanje1"/>
    <w:uiPriority w:val="46"/>
    <w:rsid w:val="00F246D7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icareetke2-isticanje11">
    <w:name w:val="Tablica rešetke 2 - isticanje 11"/>
    <w:basedOn w:val="Obinatablica"/>
    <w:next w:val="Tablicareetke2-isticanje1"/>
    <w:uiPriority w:val="47"/>
    <w:rsid w:val="00F246D7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Tablicareetke4-isticanje11">
    <w:name w:val="Tablica rešetke 4 - isticanje 11"/>
    <w:basedOn w:val="Obinatablica"/>
    <w:next w:val="Tablicareetke4-isticanje1"/>
    <w:uiPriority w:val="49"/>
    <w:rsid w:val="00F246D7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Tamnatablicareetke5-isticanje51">
    <w:name w:val="Tamna tablica rešetke 5 - isticanje 51"/>
    <w:basedOn w:val="Obinatablica"/>
    <w:next w:val="Tamnatablicareetke5-isticanje5"/>
    <w:uiPriority w:val="50"/>
    <w:rsid w:val="00F246D7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customStyle="1" w:styleId="Tablicapopisa2-isticanje51">
    <w:name w:val="Tablica popisa 2 - isticanje 51"/>
    <w:basedOn w:val="Obinatablica"/>
    <w:next w:val="Tablicapopisa2-isticanje5"/>
    <w:uiPriority w:val="47"/>
    <w:rsid w:val="00F246D7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Svijetlatablicareetke1-isticanje53">
    <w:name w:val="Svijetla tablica rešetke 1 - isticanje 53"/>
    <w:basedOn w:val="Obinatablica"/>
    <w:next w:val="Svijetlatablicareetke1-isticanje5"/>
    <w:uiPriority w:val="46"/>
    <w:rsid w:val="00F246D7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Reetkatablice7">
    <w:name w:val="Rešetka tablice7"/>
    <w:basedOn w:val="Obinatablica"/>
    <w:next w:val="Reetkatablice"/>
    <w:uiPriority w:val="39"/>
    <w:rsid w:val="00F246D7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investcroatia.gov.hr/" TargetMode="External"/><Relationship Id="rId18" Type="http://schemas.openxmlformats.org/officeDocument/2006/relationships/hyperlink" Target="https://www.panora.hr/u-pakracu-predstavljene-nove-prilike-2021-2027-za-financiranje-eu-projekata/" TargetMode="External"/><Relationship Id="rId3" Type="http://schemas.openxmlformats.org/officeDocument/2006/relationships/styles" Target="styles.xml"/><Relationship Id="rId21" Type="http://schemas.openxmlformats.org/officeDocument/2006/relationships/chart" Target="charts/chart2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https://www.panora.hr/odrzana-zavrsna-konferencija-projekta-zdravozubci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panora.hr/odrzan-strucni-skup-inovativni-pristup-odrzivom-razvoju-lokalne-zajednice/" TargetMode="External"/><Relationship Id="rId20" Type="http://schemas.openxmlformats.org/officeDocument/2006/relationships/chart" Target="charts/chart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anora.h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panora.hr/odrzana-zavrsna-konferencija-projekta-u-korak-sa-zdravim-zivotom/" TargetMode="Externa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https://www.panora.hr/odrzana-strucna-konferencija-pametna-poljoprivreda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panora.hr/informativna-prezentacija/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hr-HR" b="1"/>
              <a:t>PRIHODI POSLOVANJA U</a:t>
            </a:r>
            <a:r>
              <a:rPr lang="hr-HR" b="1" baseline="0"/>
              <a:t> 2023.</a:t>
            </a:r>
            <a:endParaRPr lang="hr-HR" b="1"/>
          </a:p>
        </c:rich>
      </c:tx>
      <c:overlay val="0"/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 w="6350">
          <a:noFill/>
        </a:ln>
      </c:spPr>
    </c:floor>
    <c:sideWall>
      <c:thickness val="0"/>
      <c:spPr>
        <a:noFill/>
        <a:ln w="25400">
          <a:noFill/>
        </a:ln>
      </c:spPr>
    </c:sideWall>
    <c:backWall>
      <c:thickness val="0"/>
      <c:spPr>
        <a:noFill/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4.4928550597841933E-2"/>
          <c:y val="0.16656761654793151"/>
          <c:w val="0.92960848643919514"/>
          <c:h val="0.66659355080614924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List1!$B$1</c:f>
              <c:strCache>
                <c:ptCount val="1"/>
                <c:pt idx="0">
                  <c:v>PRIHODI POSLOVANJA U 2022.</c:v>
                </c:pt>
              </c:strCache>
            </c:strRef>
          </c:tx>
          <c:spPr>
            <a:solidFill>
              <a:srgbClr val="CCFF66"/>
            </a:solidFill>
            <a:ln w="25399">
              <a:noFill/>
            </a:ln>
          </c:spPr>
          <c:invertIfNegative val="0"/>
          <c:dLbls>
            <c:dLbl>
              <c:idx val="0"/>
              <c:layout>
                <c:manualLayout>
                  <c:x val="0.10582010582010579"/>
                  <c:y val="2.6590693257359785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333333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/>
                      <a:t>75,24%</a:t>
                    </a:r>
                  </a:p>
                </c:rich>
              </c:tx>
              <c:spPr>
                <a:noFill/>
                <a:ln w="25399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0-0761-459D-9020-4C9B456F6DDB}"/>
                </c:ext>
              </c:extLst>
            </c:dLbl>
            <c:dLbl>
              <c:idx val="1"/>
              <c:layout>
                <c:manualLayout>
                  <c:x val="0.10370370370370363"/>
                  <c:y val="1.899335232668552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333333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/>
                      <a:t>24,76%</a:t>
                    </a:r>
                  </a:p>
                </c:rich>
              </c:tx>
              <c:spPr>
                <a:noFill/>
                <a:ln w="25399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1-0761-459D-9020-4C9B456F6DDB}"/>
                </c:ext>
              </c:extLst>
            </c:dLbl>
            <c:dLbl>
              <c:idx val="2"/>
              <c:layout>
                <c:manualLayout>
                  <c:x val="9.1005291005291006E-2"/>
                  <c:y val="2.2792022792022654E-2"/>
                </c:manualLayout>
              </c:layout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sr-Latn-RS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761-459D-9020-4C9B456F6DDB}"/>
                </c:ext>
              </c:extLst>
            </c:dLbl>
            <c:spPr>
              <a:noFill/>
              <a:ln w="2539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0" i="0" u="none" strike="noStrike" baseline="0">
                    <a:solidFill>
                      <a:srgbClr val="333333"/>
                    </a:solidFill>
                    <a:latin typeface="Calibri"/>
                    <a:ea typeface="Calibri"/>
                    <a:cs typeface="Calibri"/>
                  </a:defRPr>
                </a:pPr>
                <a:endParaRPr lang="sr-Latn-R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List1!$A$2:$A$4</c:f>
              <c:strCache>
                <c:ptCount val="3"/>
                <c:pt idx="0">
                  <c:v>Prihodi za projekte (sufinanciranje EU sredstvima)</c:v>
                </c:pt>
                <c:pt idx="1">
                  <c:v>Prihodi od Osnivača</c:v>
                </c:pt>
                <c:pt idx="2">
                  <c:v>Ostali prihodi</c:v>
                </c:pt>
              </c:strCache>
            </c:strRef>
          </c:cat>
          <c:val>
            <c:numRef>
              <c:f>List1!$B$2:$B$4</c:f>
              <c:numCache>
                <c:formatCode>#,000%</c:formatCode>
                <c:ptCount val="3"/>
                <c:pt idx="0">
                  <c:v>0.75243343125162787</c:v>
                </c:pt>
                <c:pt idx="1">
                  <c:v>0.24756656874837218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0761-459D-9020-4C9B456F6DDB}"/>
            </c:ext>
          </c:extLst>
        </c:ser>
        <c:ser>
          <c:idx val="1"/>
          <c:order val="1"/>
          <c:tx>
            <c:strRef>
              <c:f>List1!$C$1</c:f>
              <c:strCache>
                <c:ptCount val="1"/>
                <c:pt idx="0">
                  <c:v>Stupac1</c:v>
                </c:pt>
              </c:strCache>
            </c:strRef>
          </c:tx>
          <c:spPr>
            <a:solidFill>
              <a:srgbClr val="00FFFF"/>
            </a:solidFill>
            <a:ln w="25399">
              <a:noFill/>
            </a:ln>
          </c:spPr>
          <c:invertIfNegative val="0"/>
          <c:dLbls>
            <c:dLbl>
              <c:idx val="0"/>
              <c:layout>
                <c:manualLayout>
                  <c:x val="-6.1848014990727888E-2"/>
                  <c:y val="-4.9277524519961355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333333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/>
                      <a:t>670.188.,68</a:t>
                    </a:r>
                  </a:p>
                </c:rich>
              </c:tx>
              <c:spPr>
                <a:noFill/>
                <a:ln w="25399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4-0761-459D-9020-4C9B456F6DDB}"/>
                </c:ext>
              </c:extLst>
            </c:dLbl>
            <c:dLbl>
              <c:idx val="1"/>
              <c:layout>
                <c:manualLayout>
                  <c:x val="-1.4814814814814815E-2"/>
                  <c:y val="-0.10256410256410256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333333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/>
                      <a:t>220.506,30</a:t>
                    </a:r>
                  </a:p>
                </c:rich>
              </c:tx>
              <c:spPr>
                <a:noFill/>
                <a:ln w="25399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5-0761-459D-9020-4C9B456F6DDB}"/>
                </c:ext>
              </c:extLst>
            </c:dLbl>
            <c:dLbl>
              <c:idx val="2"/>
              <c:layout>
                <c:manualLayout>
                  <c:x val="-2.328042328042328E-2"/>
                  <c:y val="-0.11775878442545117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333333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/>
                      <a:t>0,00</a:t>
                    </a:r>
                  </a:p>
                </c:rich>
              </c:tx>
              <c:spPr>
                <a:noFill/>
                <a:ln w="25399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6-0761-459D-9020-4C9B456F6DDB}"/>
                </c:ext>
              </c:extLst>
            </c:dLbl>
            <c:spPr>
              <a:noFill/>
              <a:ln w="2539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0" i="0" u="none" strike="noStrike" baseline="0">
                    <a:solidFill>
                      <a:srgbClr val="333333"/>
                    </a:solidFill>
                    <a:latin typeface="Calibri"/>
                    <a:ea typeface="Calibri"/>
                    <a:cs typeface="Calibri"/>
                  </a:defRPr>
                </a:pPr>
                <a:endParaRPr lang="sr-Latn-R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List1!$A$2:$A$4</c:f>
              <c:strCache>
                <c:ptCount val="3"/>
                <c:pt idx="0">
                  <c:v>Prihodi za projekte (sufinanciranje EU sredstvima)</c:v>
                </c:pt>
                <c:pt idx="1">
                  <c:v>Prihodi od Osnivača</c:v>
                </c:pt>
                <c:pt idx="2">
                  <c:v>Ostali prihodi</c:v>
                </c:pt>
              </c:strCache>
            </c:strRef>
          </c:cat>
          <c:val>
            <c:numRef>
              <c:f>List1!$C$2:$C$4</c:f>
              <c:numCache>
                <c:formatCode>#.##000</c:formatCode>
                <c:ptCount val="3"/>
                <c:pt idx="0">
                  <c:v>670188.68000000005</c:v>
                </c:pt>
                <c:pt idx="1">
                  <c:v>220506.3</c:v>
                </c:pt>
                <c:pt idx="2" formatCode="#.##000\ &quot;kn&quot;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0761-459D-9020-4C9B456F6DD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32"/>
        <c:gapDepth val="0"/>
        <c:shape val="box"/>
        <c:axId val="209710984"/>
        <c:axId val="1"/>
        <c:axId val="2"/>
      </c:bar3DChart>
      <c:catAx>
        <c:axId val="2097109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endParaRPr lang="sr-Latn-RS"/>
          </a:p>
        </c:txPr>
        <c:crossAx val="1"/>
        <c:crosses val="autoZero"/>
        <c:auto val="1"/>
        <c:lblAlgn val="ctr"/>
        <c:lblOffset val="100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ajorGridlines>
        <c:numFmt formatCode="General" sourceLinked="0"/>
        <c:majorTickMark val="none"/>
        <c:minorTickMark val="none"/>
        <c:tickLblPos val="nextTo"/>
        <c:txPr>
          <a:bodyPr rot="0" vert="horz"/>
          <a:lstStyle/>
          <a:p>
            <a:pPr>
              <a:defRPr/>
            </a:pPr>
            <a:endParaRPr lang="sr-Latn-RS"/>
          </a:p>
        </c:txPr>
        <c:crossAx val="209710984"/>
        <c:crosses val="autoZero"/>
        <c:crossBetween val="between"/>
      </c:valAx>
      <c:serAx>
        <c:axId val="2"/>
        <c:scaling>
          <c:orientation val="minMax"/>
        </c:scaling>
        <c:delete val="1"/>
        <c:axPos val="b"/>
        <c:majorTickMark val="out"/>
        <c:minorTickMark val="none"/>
        <c:tickLblPos val="nextTo"/>
        <c:crossAx val="1"/>
        <c:crosses val="autoZero"/>
      </c:serAx>
      <c:spPr>
        <a:noFill/>
        <a:ln w="25399">
          <a:noFill/>
        </a:ln>
      </c:spPr>
    </c:plotArea>
    <c:plotVisOnly val="1"/>
    <c:dispBlanksAs val="gap"/>
    <c:showDLblsOverMax val="0"/>
  </c:chart>
  <c:spPr>
    <a:solidFill>
      <a:srgbClr val="E7E6E6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9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sr-Latn-RS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hr-HR" sz="1080" b="1" i="0" u="none" strike="noStrike" baseline="0">
                <a:solidFill>
                  <a:srgbClr val="000000"/>
                </a:solidFill>
                <a:latin typeface="Calibri"/>
                <a:cs typeface="Calibri"/>
              </a:rPr>
              <a:t>RASHODI POSLOVANJA U 2023</a:t>
            </a:r>
            <a:r>
              <a:rPr lang="hr-HR" sz="1800" b="1" i="0" u="none" strike="noStrike" baseline="0">
                <a:solidFill>
                  <a:srgbClr val="000000"/>
                </a:solidFill>
                <a:latin typeface="Calibri"/>
                <a:cs typeface="Calibri"/>
              </a:rPr>
              <a:t>.</a:t>
            </a:r>
          </a:p>
        </c:rich>
      </c:tx>
      <c:layout>
        <c:manualLayout>
          <c:xMode val="edge"/>
          <c:yMode val="edge"/>
          <c:x val="0.35619106639447851"/>
          <c:y val="2.1276595744680851E-2"/>
        </c:manualLayout>
      </c:layout>
      <c:overlay val="0"/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 w="6350">
          <a:noFill/>
        </a:ln>
      </c:spPr>
    </c:floor>
    <c:sideWall>
      <c:thickness val="0"/>
      <c:spPr>
        <a:noFill/>
        <a:ln w="25400">
          <a:noFill/>
        </a:ln>
      </c:spPr>
    </c:sideWall>
    <c:backWall>
      <c:thickness val="0"/>
      <c:spPr>
        <a:noFill/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4.4928550597841933E-2"/>
          <c:y val="0.16656761654793151"/>
          <c:w val="0.92960848643919514"/>
          <c:h val="0.66659355080614924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List1!$B$1</c:f>
              <c:strCache>
                <c:ptCount val="1"/>
                <c:pt idx="0">
                  <c:v>RASHODI POSLOVANJA U 2022.</c:v>
                </c:pt>
              </c:strCache>
            </c:strRef>
          </c:tx>
          <c:spPr>
            <a:solidFill>
              <a:srgbClr val="CC66FF"/>
            </a:solidFill>
            <a:ln w="25400">
              <a:noFill/>
            </a:ln>
          </c:spPr>
          <c:invertIfNegative val="0"/>
          <c:dLbls>
            <c:dLbl>
              <c:idx val="0"/>
              <c:layout>
                <c:manualLayout>
                  <c:x val="0.13271218100025825"/>
                  <c:y val="-1.7730542749513824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333333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/>
                      <a:t>55,98%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0-906E-48FC-9968-3DAD738886E6}"/>
                </c:ext>
              </c:extLst>
            </c:dLbl>
            <c:dLbl>
              <c:idx val="1"/>
              <c:layout>
                <c:manualLayout>
                  <c:x val="0.13120850345095747"/>
                  <c:y val="-1.595744680851071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333333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/>
                      <a:t>42,54%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1-906E-48FC-9968-3DAD738886E6}"/>
                </c:ext>
              </c:extLst>
            </c:dLbl>
            <c:dLbl>
              <c:idx val="2"/>
              <c:layout>
                <c:manualLayout>
                  <c:x val="7.3121077256647266E-2"/>
                  <c:y val="-0.23797451484367557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333333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/>
                      <a:t>1,48%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2-906E-48FC-9968-3DAD738886E6}"/>
                </c:ext>
              </c:extLst>
            </c:dLbl>
            <c:dLbl>
              <c:idx val="3"/>
              <c:layout>
                <c:manualLayout>
                  <c:x val="8.2217217127035322E-2"/>
                  <c:y val="2.1184774183019742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333333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/>
                      <a:t>0,00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906E-48FC-9968-3DAD738886E6}"/>
                </c:ext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1" i="0" u="none" strike="noStrike" baseline="0">
                    <a:solidFill>
                      <a:srgbClr val="333333"/>
                    </a:solidFill>
                    <a:latin typeface="Calibri"/>
                    <a:ea typeface="Calibri"/>
                    <a:cs typeface="Calibri"/>
                  </a:defRPr>
                </a:pPr>
                <a:endParaRPr lang="sr-Latn-R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List1!$A$2:$A$5</c:f>
              <c:strCache>
                <c:ptCount val="4"/>
                <c:pt idx="0">
                  <c:v>Rashodi za zaposlene</c:v>
                </c:pt>
                <c:pt idx="1">
                  <c:v>Materijalni rashodi</c:v>
                </c:pt>
                <c:pt idx="2">
                  <c:v>Rashodi za nabavu dugotrajne imovine</c:v>
                </c:pt>
                <c:pt idx="3">
                  <c:v>Ostali rashodi</c:v>
                </c:pt>
              </c:strCache>
            </c:strRef>
          </c:cat>
          <c:val>
            <c:numRef>
              <c:f>List1!$B$2:$B$5</c:f>
              <c:numCache>
                <c:formatCode>#,000%</c:formatCode>
                <c:ptCount val="4"/>
                <c:pt idx="0">
                  <c:v>0.55979999999999996</c:v>
                </c:pt>
                <c:pt idx="1">
                  <c:v>0.4254</c:v>
                </c:pt>
                <c:pt idx="2">
                  <c:v>1.4800000000000001E-2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906E-48FC-9968-3DAD738886E6}"/>
            </c:ext>
          </c:extLst>
        </c:ser>
        <c:ser>
          <c:idx val="1"/>
          <c:order val="1"/>
          <c:tx>
            <c:strRef>
              <c:f>List1!$C$1</c:f>
              <c:strCache>
                <c:ptCount val="1"/>
                <c:pt idx="0">
                  <c:v>Stupac1</c:v>
                </c:pt>
              </c:strCache>
            </c:strRef>
          </c:tx>
          <c:spPr>
            <a:solidFill>
              <a:srgbClr val="9999FF"/>
            </a:solidFill>
            <a:ln w="25400">
              <a:noFill/>
            </a:ln>
          </c:spPr>
          <c:invertIfNegative val="0"/>
          <c:dLbls>
            <c:dLbl>
              <c:idx val="0"/>
              <c:layout>
                <c:manualLayout>
                  <c:x val="2.1610599590382983E-2"/>
                  <c:y val="0.1341087674921464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333333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/>
                      <a:t>599.216,63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5-906E-48FC-9968-3DAD738886E6}"/>
                </c:ext>
              </c:extLst>
            </c:dLbl>
            <c:dLbl>
              <c:idx val="1"/>
              <c:layout>
                <c:manualLayout>
                  <c:x val="4.0480128771088968E-2"/>
                  <c:y val="0.12765969020711776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333333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/>
                      <a:t>455.407,02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6-906E-48FC-9968-3DAD738886E6}"/>
                </c:ext>
              </c:extLst>
            </c:dLbl>
            <c:dLbl>
              <c:idx val="2"/>
              <c:layout>
                <c:manualLayout>
                  <c:x val="3.4577680078319732E-2"/>
                  <c:y val="0.12587736118477419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333333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/>
                      <a:t>15.861,29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7-906E-48FC-9968-3DAD738886E6}"/>
                </c:ext>
              </c:extLst>
            </c:dLbl>
            <c:dLbl>
              <c:idx val="3"/>
              <c:layout>
                <c:manualLayout>
                  <c:x val="-2.068073298617993E-2"/>
                  <c:y val="-8.1376524825588506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333333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/>
                      <a:t>0,00% 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8-906E-48FC-9968-3DAD738886E6}"/>
                </c:ext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0" i="0" u="none" strike="noStrike" baseline="0">
                    <a:solidFill>
                      <a:srgbClr val="333333"/>
                    </a:solidFill>
                    <a:latin typeface="Calibri"/>
                    <a:ea typeface="Calibri"/>
                    <a:cs typeface="Calibri"/>
                  </a:defRPr>
                </a:pPr>
                <a:endParaRPr lang="sr-Latn-R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List1!$A$2:$A$5</c:f>
              <c:strCache>
                <c:ptCount val="4"/>
                <c:pt idx="0">
                  <c:v>Rashodi za zaposlene</c:v>
                </c:pt>
                <c:pt idx="1">
                  <c:v>Materijalni rashodi</c:v>
                </c:pt>
                <c:pt idx="2">
                  <c:v>Rashodi za nabavu dugotrajne imovine</c:v>
                </c:pt>
                <c:pt idx="3">
                  <c:v>Ostali rashodi</c:v>
                </c:pt>
              </c:strCache>
            </c:strRef>
          </c:cat>
          <c:val>
            <c:numRef>
              <c:f>List1!$C$2:$C$5</c:f>
              <c:numCache>
                <c:formatCode>#.##000\ "kn"</c:formatCode>
                <c:ptCount val="4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906E-48FC-9968-3DAD738886E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84582856"/>
        <c:axId val="1"/>
        <c:axId val="2"/>
      </c:bar3DChart>
      <c:catAx>
        <c:axId val="1845828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endParaRPr lang="sr-Latn-RS"/>
          </a:p>
        </c:txPr>
        <c:crossAx val="1"/>
        <c:crosses val="autoZero"/>
        <c:auto val="1"/>
        <c:lblAlgn val="ctr"/>
        <c:lblOffset val="100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ajorGridlines>
        <c:numFmt formatCode="#,000%" sourceLinked="1"/>
        <c:majorTickMark val="none"/>
        <c:minorTickMark val="none"/>
        <c:tickLblPos val="nextTo"/>
        <c:spPr>
          <a:ln w="6350">
            <a:noFill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endParaRPr lang="sr-Latn-RS"/>
          </a:p>
        </c:txPr>
        <c:crossAx val="184582856"/>
        <c:crosses val="autoZero"/>
        <c:crossBetween val="between"/>
      </c:valAx>
      <c:serAx>
        <c:axId val="2"/>
        <c:scaling>
          <c:orientation val="minMax"/>
        </c:scaling>
        <c:delete val="1"/>
        <c:axPos val="b"/>
        <c:majorTickMark val="out"/>
        <c:minorTickMark val="none"/>
        <c:tickLblPos val="nextTo"/>
        <c:crossAx val="1"/>
        <c:crosses val="autoZero"/>
      </c:ser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sr-Latn-RS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81D64-0704-426C-B510-56EE3E55D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1547</TotalTime>
  <Pages>63</Pages>
  <Words>15391</Words>
  <Characters>87732</Characters>
  <Application>Microsoft Office Word</Application>
  <DocSecurity>0</DocSecurity>
  <Lines>731</Lines>
  <Paragraphs>205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102918</CharactersWithSpaces>
  <SharedDoc>false</SharedDoc>
  <HLinks>
    <vt:vector size="126" baseType="variant">
      <vt:variant>
        <vt:i4>1638402</vt:i4>
      </vt:variant>
      <vt:variant>
        <vt:i4>81</vt:i4>
      </vt:variant>
      <vt:variant>
        <vt:i4>0</vt:i4>
      </vt:variant>
      <vt:variant>
        <vt:i4>5</vt:i4>
      </vt:variant>
      <vt:variant>
        <vt:lpwstr>https://www.panora.hr/odrzana-strucna-konferencija-pametna-poljoprivreda/</vt:lpwstr>
      </vt:variant>
      <vt:variant>
        <vt:lpwstr/>
      </vt:variant>
      <vt:variant>
        <vt:i4>3997799</vt:i4>
      </vt:variant>
      <vt:variant>
        <vt:i4>78</vt:i4>
      </vt:variant>
      <vt:variant>
        <vt:i4>0</vt:i4>
      </vt:variant>
      <vt:variant>
        <vt:i4>5</vt:i4>
      </vt:variant>
      <vt:variant>
        <vt:lpwstr>https://www.panora.hr/u-pakracu-predstavljene-nove-prilike-2021-2027-za-financiranje-eu-projekata/</vt:lpwstr>
      </vt:variant>
      <vt:variant>
        <vt:lpwstr/>
      </vt:variant>
      <vt:variant>
        <vt:i4>79</vt:i4>
      </vt:variant>
      <vt:variant>
        <vt:i4>75</vt:i4>
      </vt:variant>
      <vt:variant>
        <vt:i4>0</vt:i4>
      </vt:variant>
      <vt:variant>
        <vt:i4>5</vt:i4>
      </vt:variant>
      <vt:variant>
        <vt:lpwstr>https://www.panora.hr/odrzana-zavrsna-konferencija-projekta-zdravozubci/</vt:lpwstr>
      </vt:variant>
      <vt:variant>
        <vt:lpwstr/>
      </vt:variant>
      <vt:variant>
        <vt:i4>5439501</vt:i4>
      </vt:variant>
      <vt:variant>
        <vt:i4>72</vt:i4>
      </vt:variant>
      <vt:variant>
        <vt:i4>0</vt:i4>
      </vt:variant>
      <vt:variant>
        <vt:i4>5</vt:i4>
      </vt:variant>
      <vt:variant>
        <vt:lpwstr>https://www.panora.hr/odrzan-strucni-skup-inovativni-pristup-odrzivom-razvoju-lokalne-zajednice/</vt:lpwstr>
      </vt:variant>
      <vt:variant>
        <vt:lpwstr/>
      </vt:variant>
      <vt:variant>
        <vt:i4>3801137</vt:i4>
      </vt:variant>
      <vt:variant>
        <vt:i4>69</vt:i4>
      </vt:variant>
      <vt:variant>
        <vt:i4>0</vt:i4>
      </vt:variant>
      <vt:variant>
        <vt:i4>5</vt:i4>
      </vt:variant>
      <vt:variant>
        <vt:lpwstr>https://www.panora.hr/odrzana-zavrsna-konferencija-projekta-u-korak-sa-zdravim-zivotom/</vt:lpwstr>
      </vt:variant>
      <vt:variant>
        <vt:lpwstr/>
      </vt:variant>
      <vt:variant>
        <vt:i4>5046345</vt:i4>
      </vt:variant>
      <vt:variant>
        <vt:i4>66</vt:i4>
      </vt:variant>
      <vt:variant>
        <vt:i4>0</vt:i4>
      </vt:variant>
      <vt:variant>
        <vt:i4>5</vt:i4>
      </vt:variant>
      <vt:variant>
        <vt:lpwstr>https://www.panora.hr/informativna-prezentacija/</vt:lpwstr>
      </vt:variant>
      <vt:variant>
        <vt:lpwstr/>
      </vt:variant>
      <vt:variant>
        <vt:i4>1769559</vt:i4>
      </vt:variant>
      <vt:variant>
        <vt:i4>63</vt:i4>
      </vt:variant>
      <vt:variant>
        <vt:i4>0</vt:i4>
      </vt:variant>
      <vt:variant>
        <vt:i4>5</vt:i4>
      </vt:variant>
      <vt:variant>
        <vt:lpwstr>http://www.panora.hr/</vt:lpwstr>
      </vt:variant>
      <vt:variant>
        <vt:lpwstr/>
      </vt:variant>
      <vt:variant>
        <vt:i4>1048631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_Toc97710899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_Toc97710898</vt:lpwstr>
      </vt:variant>
      <vt:variant>
        <vt:i4>1966135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_Toc97710897</vt:lpwstr>
      </vt:variant>
      <vt:variant>
        <vt:i4>2031671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_Toc97710896</vt:lpwstr>
      </vt:variant>
      <vt:variant>
        <vt:i4>1835063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_Toc97710895</vt:lpwstr>
      </vt:variant>
      <vt:variant>
        <vt:i4>1900599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_Toc97710894</vt:lpwstr>
      </vt:variant>
      <vt:variant>
        <vt:i4>1703991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_Toc97710893</vt:lpwstr>
      </vt:variant>
      <vt:variant>
        <vt:i4>1769527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_Toc97710892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_Toc97710891</vt:lpwstr>
      </vt:variant>
      <vt:variant>
        <vt:i4>1638455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_Toc97710890</vt:lpwstr>
      </vt:variant>
      <vt:variant>
        <vt:i4>1048630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_Toc97710889</vt:lpwstr>
      </vt:variant>
      <vt:variant>
        <vt:i4>1114166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_Toc97710888</vt:lpwstr>
      </vt:variant>
      <vt:variant>
        <vt:i4>1966134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_Toc97710887</vt:lpwstr>
      </vt:variant>
      <vt:variant>
        <vt:i4>2031670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_Toc97710886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Senka</dc:creator>
  <cp:keywords/>
  <cp:lastModifiedBy>Korisnik</cp:lastModifiedBy>
  <cp:revision>4</cp:revision>
  <cp:lastPrinted>2024-04-25T08:48:00Z</cp:lastPrinted>
  <dcterms:created xsi:type="dcterms:W3CDTF">2024-05-13T06:03:00Z</dcterms:created>
  <dcterms:modified xsi:type="dcterms:W3CDTF">2024-05-14T07:41:00Z</dcterms:modified>
</cp:coreProperties>
</file>