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011C256E" w:rsidR="000E480D" w:rsidRDefault="00413C5C" w:rsidP="007547CF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2D4F60">
        <w:rPr>
          <w:rFonts w:ascii="Times New Roman" w:hAnsi="Times New Roman"/>
          <w:color w:val="000000"/>
          <w:sz w:val="24"/>
          <w:szCs w:val="24"/>
        </w:rPr>
        <w:t>20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2D4F60">
        <w:rPr>
          <w:rFonts w:ascii="Times New Roman" w:hAnsi="Times New Roman"/>
          <w:color w:val="000000"/>
          <w:sz w:val="24"/>
          <w:szCs w:val="24"/>
        </w:rPr>
        <w:t>28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D4F60">
        <w:rPr>
          <w:rFonts w:ascii="Times New Roman" w:hAnsi="Times New Roman"/>
          <w:color w:val="000000"/>
          <w:sz w:val="24"/>
          <w:szCs w:val="24"/>
        </w:rPr>
        <w:t>prosinca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0F288186" w14:textId="616B4C51" w:rsidR="00BD4496" w:rsidRPr="00BD4496" w:rsidRDefault="00BD4496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474C11D" w14:textId="240AC04A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</w:t>
      </w:r>
      <w:r w:rsidR="002D4F60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PLANA ZA 202</w:t>
      </w:r>
      <w:r w:rsidR="004743A9">
        <w:rPr>
          <w:rFonts w:ascii="Tahoma" w:hAnsi="Tahoma" w:cs="Tahoma"/>
          <w:b/>
          <w:bCs/>
          <w:color w:val="000000"/>
          <w:sz w:val="32"/>
          <w:szCs w:val="32"/>
        </w:rPr>
        <w:t>4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07254E" w:rsidRPr="0007254E" w14:paraId="3E20F303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42EB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A) SAŽETAK RAČUNA PRIHODA I RASHODA</w:t>
            </w:r>
          </w:p>
        </w:tc>
      </w:tr>
      <w:tr w:rsidR="0007254E" w:rsidRPr="0007254E" w14:paraId="4B370417" w14:textId="77777777" w:rsidTr="0007254E">
        <w:trPr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91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5E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E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1D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98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AE7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2ADAA29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D01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746C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20EF5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779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FB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A7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A8CC51F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B65AE74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E25D8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2ABF2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F46DD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60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7C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4ECA840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071C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96A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C06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43C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5A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84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99846B4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76C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1D0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C853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DAC3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70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93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4D2BDFC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DD44AE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A0802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615A2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CD031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FD7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267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2C646FD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3899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2D6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901.100,00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CBB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785.100,00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4E3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EA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BDF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4320B89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44EF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435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40A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684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AE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BC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2EF140E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EF16E79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27DA6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F3192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17F42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55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F1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B777160" w14:textId="77777777" w:rsidTr="0007254E">
        <w:trPr>
          <w:trHeight w:val="34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4F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72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4C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0F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1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ED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BFC07BC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41D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B) SAŽETAK RAČUNA FINANCIRANJA</w:t>
            </w:r>
          </w:p>
        </w:tc>
      </w:tr>
      <w:tr w:rsidR="0007254E" w:rsidRPr="0007254E" w14:paraId="10B4613B" w14:textId="77777777" w:rsidTr="0007254E">
        <w:trPr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256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B5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6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C9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71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7EA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F4717CF" w14:textId="77777777" w:rsidTr="0007254E">
        <w:trPr>
          <w:trHeight w:val="43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D89E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0A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C58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E83D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81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C0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837E30D" w14:textId="77777777" w:rsidTr="0007254E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5F5B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E2F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5E2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9CA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CD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70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215D6CF2" w14:textId="77777777" w:rsidTr="0007254E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2A16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8F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461D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887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DC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520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F745168" w14:textId="77777777" w:rsidTr="0007254E">
        <w:trPr>
          <w:trHeight w:val="4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93E2F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43426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C564AA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7A79C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FF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74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1264471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1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47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AD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4C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42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D2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D02784B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4EA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C) PRENESENI VIŠAK ILI PRENESENI MANJAK I VIŠEGODIŠNJI PLAN URAVNOTEŽENJA</w:t>
            </w:r>
          </w:p>
        </w:tc>
      </w:tr>
      <w:tr w:rsidR="0007254E" w:rsidRPr="0007254E" w14:paraId="6354ADEC" w14:textId="77777777" w:rsidTr="0007254E">
        <w:trPr>
          <w:trHeight w:val="3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95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EF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E3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A2AE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51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2C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ED03967" w14:textId="77777777" w:rsidTr="0007254E">
        <w:trPr>
          <w:trHeight w:val="46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219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BB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FC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847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47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50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66F63D1" w14:textId="77777777" w:rsidTr="0007254E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370FC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659D7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5692F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17C3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D2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F9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5354D3" w14:textId="77777777" w:rsidTr="0007254E">
        <w:trPr>
          <w:trHeight w:val="46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5516D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5A7F7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D7C82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6393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90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65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5B0A6BF" w14:textId="77777777" w:rsidTr="0007254E">
        <w:trPr>
          <w:trHeight w:val="34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CB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7D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EC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14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46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F2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5C6D582" w14:textId="77777777" w:rsidTr="0007254E">
        <w:trPr>
          <w:trHeight w:val="51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DB14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8B7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88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5557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5B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71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23095A" w14:textId="77777777" w:rsidTr="0007254E">
        <w:trPr>
          <w:trHeight w:val="3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AB2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CEB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A92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545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5B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66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49CB0B4D" w14:textId="73C2DABC" w:rsidR="0007254E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>Plan prihoda i primitaka i plana rashoda i izdataka (opći i posebni dio) s projekcijama za 202</w:t>
      </w:r>
      <w:r w:rsidR="007547CF">
        <w:rPr>
          <w:rFonts w:ascii="Times New Roman" w:hAnsi="Times New Roman"/>
          <w:color w:val="000000"/>
          <w:sz w:val="24"/>
          <w:szCs w:val="24"/>
        </w:rPr>
        <w:t>5</w:t>
      </w:r>
      <w:r w:rsidRPr="0007254E">
        <w:rPr>
          <w:rFonts w:ascii="Times New Roman" w:hAnsi="Times New Roman"/>
          <w:color w:val="000000"/>
          <w:sz w:val="24"/>
          <w:szCs w:val="24"/>
        </w:rPr>
        <w:t>. i 202</w:t>
      </w:r>
      <w:r w:rsidR="007547CF">
        <w:rPr>
          <w:rFonts w:ascii="Times New Roman" w:hAnsi="Times New Roman"/>
          <w:color w:val="000000"/>
          <w:sz w:val="24"/>
          <w:szCs w:val="24"/>
        </w:rPr>
        <w:t>6</w:t>
      </w:r>
      <w:r w:rsidRPr="0007254E">
        <w:rPr>
          <w:rFonts w:ascii="Times New Roman" w:hAnsi="Times New Roman"/>
          <w:color w:val="000000"/>
          <w:sz w:val="24"/>
          <w:szCs w:val="24"/>
        </w:rPr>
        <w:t>. godinu i obrazloženjem sastavni su dio plana za 202</w:t>
      </w:r>
      <w:r w:rsidR="007547CF">
        <w:rPr>
          <w:rFonts w:ascii="Times New Roman" w:hAnsi="Times New Roman"/>
          <w:color w:val="000000"/>
          <w:sz w:val="24"/>
          <w:szCs w:val="24"/>
        </w:rPr>
        <w:t>4</w:t>
      </w:r>
      <w:r w:rsidRPr="0007254E">
        <w:rPr>
          <w:rFonts w:ascii="Times New Roman" w:hAnsi="Times New Roman"/>
          <w:color w:val="000000"/>
          <w:sz w:val="24"/>
          <w:szCs w:val="24"/>
        </w:rPr>
        <w:t>. godinu.</w:t>
      </w:r>
    </w:p>
    <w:p w14:paraId="373B5F60" w14:textId="0F910720" w:rsidR="000E480D" w:rsidRPr="00F121E5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="000E480D"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4A80A8F4" w:rsidR="000E480D" w:rsidRPr="00204A7E" w:rsidRDefault="007547CF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7547CF">
        <w:rPr>
          <w:rFonts w:ascii="Times New Roman" w:hAnsi="Times New Roman"/>
          <w:color w:val="000000"/>
          <w:sz w:val="24"/>
          <w:szCs w:val="24"/>
        </w:rPr>
        <w:t>Financijski plan javne ustanove Regionalni koordinator Požeško-slavonske županije će se primjenjivati od 01. siječnja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547CF">
        <w:rPr>
          <w:rFonts w:ascii="Times New Roman" w:hAnsi="Times New Roman"/>
          <w:color w:val="000000"/>
          <w:sz w:val="24"/>
          <w:szCs w:val="24"/>
        </w:rPr>
        <w:t>. godine.</w:t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="000E480D"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4E629D7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B15A5C" w14:textId="2DF3C7D2" w:rsidR="007547CF" w:rsidRPr="007547CF" w:rsidRDefault="007547CF" w:rsidP="007547CF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</w:p>
    <w:p w14:paraId="1FE43232" w14:textId="1D067FEB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     </w:t>
      </w:r>
      <w:r>
        <w:rPr>
          <w:rFonts w:ascii="Times New Roman" w:eastAsia="Calibri" w:hAnsi="Times New Roman"/>
          <w:sz w:val="24"/>
          <w:lang w:eastAsia="en-US"/>
        </w:rPr>
        <w:t xml:space="preserve">        </w:t>
      </w:r>
      <w:r w:rsidRPr="007547CF">
        <w:rPr>
          <w:rFonts w:ascii="Times New Roman" w:eastAsia="Calibri" w:hAnsi="Times New Roman"/>
          <w:sz w:val="24"/>
          <w:lang w:eastAsia="en-US"/>
        </w:rPr>
        <w:t>PREDSJEDNICA:</w:t>
      </w:r>
    </w:p>
    <w:p w14:paraId="1066798A" w14:textId="77777777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</w:p>
    <w:p w14:paraId="465160A6" w14:textId="11D878A2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 w:rsidRPr="007547CF">
        <w:rPr>
          <w:rFonts w:ascii="Times New Roman" w:eastAsia="Calibri" w:hAnsi="Times New Roman"/>
          <w:sz w:val="24"/>
          <w:lang w:eastAsia="en-US"/>
        </w:rPr>
        <w:t>________________________</w:t>
      </w:r>
    </w:p>
    <w:p w14:paraId="3AF59F04" w14:textId="26A7AE30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</w:t>
      </w:r>
      <w:r w:rsidR="002D4F60">
        <w:rPr>
          <w:rFonts w:ascii="Times New Roman" w:eastAsia="Calibri" w:hAnsi="Times New Roman"/>
          <w:sz w:val="24"/>
          <w:lang w:eastAsia="en-US"/>
        </w:rPr>
        <w:t xml:space="preserve">    </w:t>
      </w:r>
      <w:r w:rsidRPr="007547CF">
        <w:rPr>
          <w:rFonts w:ascii="Times New Roman" w:eastAsia="Calibri" w:hAnsi="Times New Roman"/>
          <w:sz w:val="24"/>
          <w:lang w:eastAsia="en-US"/>
        </w:rPr>
        <w:t>mr.sc. Sunčica Bajić</w:t>
      </w:r>
    </w:p>
    <w:p w14:paraId="7BE226B4" w14:textId="77777777" w:rsidR="007547CF" w:rsidRPr="007547CF" w:rsidRDefault="007547CF" w:rsidP="007547CF">
      <w:pPr>
        <w:spacing w:after="0" w:line="240" w:lineRule="auto"/>
        <w:ind w:left="5664"/>
        <w:rPr>
          <w:rFonts w:ascii="Calibri" w:eastAsia="Calibri" w:hAnsi="Calibri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2487D0D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91508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423A30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AD74A3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97814A" w14:textId="557239CC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</w:t>
      </w:r>
      <w:r w:rsidR="002F7624">
        <w:rPr>
          <w:rFonts w:ascii="Times New Roman" w:hAnsi="Times New Roman"/>
          <w:color w:val="000000"/>
          <w:sz w:val="24"/>
          <w:szCs w:val="24"/>
        </w:rPr>
        <w:t>23</w:t>
      </w:r>
      <w:r w:rsidRPr="000E480D">
        <w:rPr>
          <w:rFonts w:ascii="Times New Roman" w:hAnsi="Times New Roman"/>
          <w:color w:val="000000"/>
          <w:sz w:val="24"/>
          <w:szCs w:val="24"/>
        </w:rPr>
        <w:t>-01/</w:t>
      </w:r>
      <w:r w:rsidR="006418B0">
        <w:rPr>
          <w:rFonts w:ascii="Times New Roman" w:hAnsi="Times New Roman"/>
          <w:color w:val="000000"/>
          <w:sz w:val="24"/>
          <w:szCs w:val="24"/>
        </w:rPr>
        <w:t>5</w:t>
      </w:r>
    </w:p>
    <w:p w14:paraId="377ED0E9" w14:textId="36B019AB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E480D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Pr="000E480D">
        <w:rPr>
          <w:rFonts w:ascii="Times New Roman" w:hAnsi="Times New Roman"/>
          <w:color w:val="000000"/>
          <w:sz w:val="24"/>
          <w:szCs w:val="24"/>
        </w:rPr>
        <w:t>: 2177</w:t>
      </w:r>
      <w:r>
        <w:rPr>
          <w:rFonts w:ascii="Times New Roman" w:hAnsi="Times New Roman"/>
          <w:color w:val="000000"/>
          <w:sz w:val="24"/>
          <w:szCs w:val="24"/>
        </w:rPr>
        <w:t>-1-14-01-</w:t>
      </w:r>
      <w:r w:rsidR="002F7624">
        <w:rPr>
          <w:rFonts w:ascii="Times New Roman" w:hAnsi="Times New Roman"/>
          <w:color w:val="000000"/>
          <w:sz w:val="24"/>
          <w:szCs w:val="24"/>
        </w:rPr>
        <w:t>23-</w:t>
      </w:r>
      <w:r w:rsidR="007547CF">
        <w:rPr>
          <w:rFonts w:ascii="Times New Roman" w:hAnsi="Times New Roman"/>
          <w:color w:val="000000"/>
          <w:sz w:val="24"/>
          <w:szCs w:val="24"/>
        </w:rPr>
        <w:t>1</w:t>
      </w:r>
    </w:p>
    <w:p w14:paraId="717339AF" w14:textId="2A643704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2D4F60">
        <w:rPr>
          <w:rFonts w:ascii="Times New Roman" w:hAnsi="Times New Roman"/>
          <w:color w:val="000000"/>
          <w:sz w:val="24"/>
          <w:szCs w:val="24"/>
        </w:rPr>
        <w:t>28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D4F60">
        <w:rPr>
          <w:rFonts w:ascii="Times New Roman" w:hAnsi="Times New Roman"/>
          <w:color w:val="000000"/>
          <w:sz w:val="24"/>
          <w:szCs w:val="24"/>
        </w:rPr>
        <w:t>prosinca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7254E"/>
    <w:rsid w:val="000E480D"/>
    <w:rsid w:val="00204A7E"/>
    <w:rsid w:val="0021120E"/>
    <w:rsid w:val="002778BD"/>
    <w:rsid w:val="002963F3"/>
    <w:rsid w:val="002D4F60"/>
    <w:rsid w:val="002F7624"/>
    <w:rsid w:val="00315CE0"/>
    <w:rsid w:val="00377429"/>
    <w:rsid w:val="00413C5C"/>
    <w:rsid w:val="00431A45"/>
    <w:rsid w:val="004467DF"/>
    <w:rsid w:val="004743A9"/>
    <w:rsid w:val="00482CFB"/>
    <w:rsid w:val="00515752"/>
    <w:rsid w:val="0053147C"/>
    <w:rsid w:val="00570EC8"/>
    <w:rsid w:val="005B472A"/>
    <w:rsid w:val="005F628D"/>
    <w:rsid w:val="006163F6"/>
    <w:rsid w:val="006418B0"/>
    <w:rsid w:val="007547CF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6392B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17E34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7</cp:revision>
  <cp:lastPrinted>2024-01-09T11:01:00Z</cp:lastPrinted>
  <dcterms:created xsi:type="dcterms:W3CDTF">2023-12-27T17:02:00Z</dcterms:created>
  <dcterms:modified xsi:type="dcterms:W3CDTF">2024-01-09T11:02:00Z</dcterms:modified>
</cp:coreProperties>
</file>