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149C4" w:rsidRPr="004149C4" w:rsidRDefault="004149C4" w:rsidP="004149C4">
      <w:pPr>
        <w:widowControl w:val="0"/>
        <w:tabs>
          <w:tab w:val="left" w:pos="0"/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ab/>
      </w:r>
      <w:r w:rsidRPr="004149C4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>Na temelju članka 13. Statuta javne ustanove Regionalni koordinator razvoja Požeško-slavonske županije („Požeško-slavonski službeni glasnik“, br. 3/18), Upravno vijeće javne ustanove na 9. sjednici održanoj 16. siječnja 2023. godine, donijelo je</w:t>
      </w:r>
    </w:p>
    <w:p w:rsidR="004149C4" w:rsidRPr="004149C4" w:rsidRDefault="004149C4" w:rsidP="004149C4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</w:pPr>
    </w:p>
    <w:p w:rsidR="004149C4" w:rsidRPr="004149C4" w:rsidRDefault="004149C4" w:rsidP="004149C4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hr-HR"/>
        </w:rPr>
      </w:pPr>
      <w:r w:rsidRPr="004149C4">
        <w:rPr>
          <w:rFonts w:ascii="Times New Roman" w:eastAsia="Calibri" w:hAnsi="Times New Roman" w:cs="Times New Roman"/>
          <w:b/>
          <w:color w:val="000000"/>
          <w:sz w:val="24"/>
          <w:szCs w:val="24"/>
          <w:lang w:val="hr-HR"/>
        </w:rPr>
        <w:t>ZAKLJUČAK</w:t>
      </w:r>
    </w:p>
    <w:p w:rsidR="004149C4" w:rsidRPr="004149C4" w:rsidRDefault="004149C4" w:rsidP="004149C4">
      <w:pPr>
        <w:widowControl w:val="0"/>
        <w:tabs>
          <w:tab w:val="left" w:pos="0"/>
          <w:tab w:val="center" w:pos="5200"/>
        </w:tabs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  <w:lang w:val="hr-HR"/>
        </w:rPr>
      </w:pPr>
    </w:p>
    <w:p w:rsidR="004149C4" w:rsidRPr="004149C4" w:rsidRDefault="004149C4" w:rsidP="004149C4">
      <w:pPr>
        <w:widowControl w:val="0"/>
        <w:tabs>
          <w:tab w:val="left" w:pos="0"/>
          <w:tab w:val="center" w:pos="5200"/>
        </w:tabs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hr-HR"/>
        </w:rPr>
      </w:pPr>
      <w:r w:rsidRPr="004149C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hr-HR"/>
        </w:rPr>
        <w:t>Članak 1.</w:t>
      </w:r>
    </w:p>
    <w:p w:rsidR="004149C4" w:rsidRPr="004149C4" w:rsidRDefault="004149C4" w:rsidP="004149C4">
      <w:pPr>
        <w:widowControl w:val="0"/>
        <w:tabs>
          <w:tab w:val="left" w:pos="709"/>
          <w:tab w:val="center" w:pos="5257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</w:pPr>
      <w:r w:rsidRPr="004149C4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ab/>
      </w:r>
      <w:r w:rsidRPr="004149C4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ab/>
        <w:t>Daje se suglasnost da se, temeljem javnog natječaja za prijam u rad Regionalnog koordinatora razvoja Požeško-slavonske županije (KLASA: 112-03/22-01/3, URBROJ: 2177-1-14-02/1-22-1 od 22. prosinca 2022.) u Odjel za pripremu i provedbu projekata, na određeno  vrijeme 12 mjeseci, za poslove suradnika za projekte - vježbenika, primi:</w:t>
      </w:r>
    </w:p>
    <w:p w:rsidR="004149C4" w:rsidRPr="004149C4" w:rsidRDefault="004149C4" w:rsidP="004149C4">
      <w:pPr>
        <w:widowControl w:val="0"/>
        <w:tabs>
          <w:tab w:val="left" w:pos="0"/>
          <w:tab w:val="center" w:pos="7510"/>
        </w:tabs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hr-HR"/>
        </w:rPr>
      </w:pPr>
      <w:r w:rsidRPr="004149C4">
        <w:rPr>
          <w:rFonts w:ascii="Times New Roman" w:eastAsia="Calibri" w:hAnsi="Times New Roman" w:cs="Times New Roman"/>
          <w:b/>
          <w:color w:val="000000"/>
          <w:sz w:val="24"/>
          <w:szCs w:val="24"/>
          <w:lang w:val="hr-HR"/>
        </w:rPr>
        <w:t>Bruno Benčić, Dubrovačka 26, Požega</w:t>
      </w:r>
    </w:p>
    <w:p w:rsidR="004149C4" w:rsidRPr="004149C4" w:rsidRDefault="004149C4" w:rsidP="004149C4">
      <w:pPr>
        <w:widowControl w:val="0"/>
        <w:tabs>
          <w:tab w:val="left" w:pos="0"/>
          <w:tab w:val="center" w:pos="7510"/>
        </w:tabs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</w:pPr>
    </w:p>
    <w:p w:rsidR="004149C4" w:rsidRPr="004149C4" w:rsidRDefault="004149C4" w:rsidP="004149C4">
      <w:pPr>
        <w:widowControl w:val="0"/>
        <w:tabs>
          <w:tab w:val="left" w:pos="0"/>
          <w:tab w:val="center" w:pos="7510"/>
        </w:tabs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</w:pPr>
      <w:r w:rsidRPr="004149C4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>KLASA: 025-01/23-01/01</w:t>
      </w:r>
    </w:p>
    <w:p w:rsidR="004149C4" w:rsidRPr="004149C4" w:rsidRDefault="004149C4" w:rsidP="004149C4">
      <w:pPr>
        <w:widowControl w:val="0"/>
        <w:tabs>
          <w:tab w:val="left" w:pos="0"/>
          <w:tab w:val="center" w:pos="7510"/>
        </w:tabs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</w:pPr>
      <w:r w:rsidRPr="004149C4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>URBROJ: 2177-1-14-23-03</w:t>
      </w:r>
    </w:p>
    <w:p w:rsidR="004149C4" w:rsidRPr="004149C4" w:rsidRDefault="004149C4" w:rsidP="004149C4">
      <w:pPr>
        <w:widowControl w:val="0"/>
        <w:tabs>
          <w:tab w:val="left" w:pos="0"/>
          <w:tab w:val="center" w:pos="7510"/>
        </w:tabs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</w:pPr>
      <w:r w:rsidRPr="004149C4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>Požega, 16. siječnja 2023.</w:t>
      </w:r>
    </w:p>
    <w:p w:rsidR="004149C4" w:rsidRPr="004149C4" w:rsidRDefault="004149C4" w:rsidP="004149C4">
      <w:pPr>
        <w:widowControl w:val="0"/>
        <w:tabs>
          <w:tab w:val="left" w:pos="0"/>
          <w:tab w:val="center" w:pos="7510"/>
        </w:tabs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</w:pPr>
    </w:p>
    <w:p w:rsidR="004149C4" w:rsidRPr="004149C4" w:rsidRDefault="004149C4" w:rsidP="004149C4">
      <w:pPr>
        <w:widowControl w:val="0"/>
        <w:tabs>
          <w:tab w:val="left" w:pos="0"/>
          <w:tab w:val="center" w:pos="7510"/>
        </w:tabs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</w:pPr>
    </w:p>
    <w:p w:rsidR="004149C4" w:rsidRPr="004149C4" w:rsidRDefault="004149C4" w:rsidP="004149C4">
      <w:pPr>
        <w:widowControl w:val="0"/>
        <w:tabs>
          <w:tab w:val="left" w:pos="0"/>
          <w:tab w:val="center" w:pos="7510"/>
        </w:tabs>
        <w:autoSpaceDE w:val="0"/>
        <w:autoSpaceDN w:val="0"/>
        <w:adjustRightInd w:val="0"/>
        <w:spacing w:after="0"/>
        <w:ind w:left="5760"/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</w:pPr>
      <w:r w:rsidRPr="004149C4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 xml:space="preserve">       PREDSJEDNICA:</w:t>
      </w:r>
    </w:p>
    <w:p w:rsidR="004149C4" w:rsidRPr="004149C4" w:rsidRDefault="004149C4" w:rsidP="004149C4">
      <w:pPr>
        <w:widowControl w:val="0"/>
        <w:tabs>
          <w:tab w:val="left" w:pos="0"/>
          <w:tab w:val="center" w:pos="7510"/>
        </w:tabs>
        <w:autoSpaceDE w:val="0"/>
        <w:autoSpaceDN w:val="0"/>
        <w:adjustRightInd w:val="0"/>
        <w:spacing w:after="0"/>
        <w:ind w:left="5760"/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</w:pPr>
    </w:p>
    <w:p w:rsidR="004149C4" w:rsidRPr="004149C4" w:rsidRDefault="004149C4" w:rsidP="004149C4">
      <w:pPr>
        <w:widowControl w:val="0"/>
        <w:tabs>
          <w:tab w:val="left" w:pos="0"/>
          <w:tab w:val="center" w:pos="7510"/>
        </w:tabs>
        <w:autoSpaceDE w:val="0"/>
        <w:autoSpaceDN w:val="0"/>
        <w:adjustRightInd w:val="0"/>
        <w:spacing w:after="0"/>
        <w:ind w:left="5760"/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</w:pPr>
      <w:r w:rsidRPr="004149C4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>______________________</w:t>
      </w:r>
    </w:p>
    <w:p w:rsidR="004149C4" w:rsidRPr="004149C4" w:rsidRDefault="004149C4" w:rsidP="004149C4">
      <w:pPr>
        <w:widowControl w:val="0"/>
        <w:tabs>
          <w:tab w:val="left" w:pos="0"/>
          <w:tab w:val="center" w:pos="7510"/>
        </w:tabs>
        <w:autoSpaceDE w:val="0"/>
        <w:autoSpaceDN w:val="0"/>
        <w:adjustRightInd w:val="0"/>
        <w:spacing w:after="0"/>
        <w:ind w:left="5760"/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</w:pPr>
      <w:r w:rsidRPr="004149C4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 xml:space="preserve">mr.sc. Sunčica Bajić, </w:t>
      </w:r>
      <w:proofErr w:type="spellStart"/>
      <w:r w:rsidRPr="004149C4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>dipl.oec</w:t>
      </w:r>
      <w:proofErr w:type="spellEnd"/>
      <w:r w:rsidRPr="004149C4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 xml:space="preserve"> .</w:t>
      </w:r>
    </w:p>
    <w:p w:rsidR="004149C4" w:rsidRPr="004149C4" w:rsidRDefault="004149C4" w:rsidP="004149C4">
      <w:pPr>
        <w:widowControl w:val="0"/>
        <w:tabs>
          <w:tab w:val="left" w:pos="0"/>
          <w:tab w:val="center" w:pos="7510"/>
        </w:tabs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</w:pPr>
    </w:p>
    <w:p w:rsidR="004149C4" w:rsidRPr="004149C4" w:rsidRDefault="004149C4" w:rsidP="004149C4">
      <w:pPr>
        <w:rPr>
          <w:rFonts w:ascii="Calibri" w:eastAsia="Calibri" w:hAnsi="Calibri" w:cs="Times New Roman"/>
          <w:lang w:val="hr-HR"/>
        </w:rPr>
      </w:pPr>
    </w:p>
    <w:p w:rsidR="004149C4" w:rsidRPr="004149C4" w:rsidRDefault="004149C4" w:rsidP="004149C4">
      <w:pPr>
        <w:rPr>
          <w:rFonts w:ascii="Calibri" w:eastAsia="Calibri" w:hAnsi="Calibri" w:cs="Times New Roman"/>
          <w:lang w:val="hr-HR"/>
        </w:rPr>
      </w:pPr>
    </w:p>
    <w:p w:rsidR="004149C4" w:rsidRPr="004149C4" w:rsidRDefault="004149C4" w:rsidP="004149C4">
      <w:pPr>
        <w:rPr>
          <w:rFonts w:ascii="Calibri" w:eastAsia="Calibri" w:hAnsi="Calibri" w:cs="Times New Roman"/>
          <w:lang w:val="hr-HR"/>
        </w:rPr>
      </w:pPr>
    </w:p>
    <w:p w:rsidR="004149C4" w:rsidRPr="004149C4" w:rsidRDefault="004149C4" w:rsidP="004149C4">
      <w:pPr>
        <w:rPr>
          <w:rFonts w:ascii="Calibri" w:eastAsia="Calibri" w:hAnsi="Calibri" w:cs="Times New Roman"/>
          <w:lang w:val="hr-HR"/>
        </w:rPr>
      </w:pPr>
    </w:p>
    <w:p w:rsidR="004149C4" w:rsidRPr="004149C4" w:rsidRDefault="004149C4" w:rsidP="004149C4">
      <w:pPr>
        <w:rPr>
          <w:rFonts w:ascii="Calibri" w:eastAsia="Calibri" w:hAnsi="Calibri" w:cs="Times New Roman"/>
          <w:lang w:val="hr-HR"/>
        </w:rPr>
      </w:pPr>
    </w:p>
    <w:p w:rsidR="004149C4" w:rsidRPr="004149C4" w:rsidRDefault="004149C4" w:rsidP="004149C4">
      <w:pPr>
        <w:rPr>
          <w:rFonts w:ascii="Calibri" w:eastAsia="Calibri" w:hAnsi="Calibri" w:cs="Times New Roman"/>
          <w:lang w:val="hr-HR"/>
        </w:rPr>
      </w:pPr>
    </w:p>
    <w:p w:rsidR="004149C4" w:rsidRPr="004149C4" w:rsidRDefault="004149C4" w:rsidP="004149C4">
      <w:pPr>
        <w:rPr>
          <w:rFonts w:ascii="Calibri" w:eastAsia="Calibri" w:hAnsi="Calibri" w:cs="Times New Roman"/>
          <w:lang w:val="hr-HR"/>
        </w:rPr>
      </w:pPr>
    </w:p>
    <w:p w:rsidR="004149C4" w:rsidRPr="004149C4" w:rsidRDefault="004149C4" w:rsidP="004149C4">
      <w:pPr>
        <w:rPr>
          <w:rFonts w:ascii="Calibri" w:eastAsia="Calibri" w:hAnsi="Calibri" w:cs="Times New Roman"/>
          <w:lang w:val="hr-HR"/>
        </w:rPr>
      </w:pPr>
    </w:p>
    <w:p w:rsidR="004149C4" w:rsidRPr="004149C4" w:rsidRDefault="004149C4" w:rsidP="004149C4">
      <w:pPr>
        <w:rPr>
          <w:rFonts w:ascii="Calibri" w:eastAsia="Calibri" w:hAnsi="Calibri" w:cs="Times New Roman"/>
          <w:lang w:val="hr-HR"/>
        </w:rPr>
      </w:pPr>
    </w:p>
    <w:p w:rsidR="004149C4" w:rsidRPr="004149C4" w:rsidRDefault="004149C4" w:rsidP="004149C4">
      <w:pPr>
        <w:rPr>
          <w:rFonts w:ascii="Calibri" w:eastAsia="Calibri" w:hAnsi="Calibri" w:cs="Times New Roman"/>
          <w:lang w:val="hr-HR"/>
        </w:rPr>
      </w:pPr>
    </w:p>
    <w:p w:rsidR="004149C4" w:rsidRPr="004149C4" w:rsidRDefault="004149C4" w:rsidP="004149C4">
      <w:pPr>
        <w:rPr>
          <w:rFonts w:ascii="Calibri" w:eastAsia="Calibri" w:hAnsi="Calibri" w:cs="Times New Roman"/>
          <w:lang w:val="hr-HR"/>
        </w:rPr>
      </w:pPr>
    </w:p>
    <w:p w:rsidR="004149C4" w:rsidRPr="004149C4" w:rsidRDefault="004149C4" w:rsidP="004149C4">
      <w:pPr>
        <w:rPr>
          <w:rFonts w:ascii="Calibri" w:eastAsia="Calibri" w:hAnsi="Calibri" w:cs="Times New Roman"/>
          <w:lang w:val="hr-HR"/>
        </w:rPr>
      </w:pPr>
    </w:p>
    <w:p w:rsidR="004149C4" w:rsidRPr="004149C4" w:rsidRDefault="004149C4" w:rsidP="004149C4">
      <w:pPr>
        <w:rPr>
          <w:rFonts w:ascii="Calibri" w:eastAsia="Calibri" w:hAnsi="Calibri" w:cs="Times New Roman"/>
          <w:lang w:val="hr-HR"/>
        </w:rPr>
      </w:pPr>
    </w:p>
    <w:p w:rsidR="004149C4" w:rsidRPr="004149C4" w:rsidRDefault="004149C4" w:rsidP="004149C4">
      <w:pPr>
        <w:rPr>
          <w:rFonts w:ascii="Calibri" w:eastAsia="Calibri" w:hAnsi="Calibri" w:cs="Times New Roman"/>
          <w:lang w:val="hr-HR"/>
        </w:rPr>
      </w:pPr>
    </w:p>
    <w:p w:rsidR="004149C4" w:rsidRPr="004149C4" w:rsidRDefault="004149C4" w:rsidP="004149C4">
      <w:pPr>
        <w:rPr>
          <w:rFonts w:ascii="Calibri" w:eastAsia="Calibri" w:hAnsi="Calibri" w:cs="Times New Roman"/>
          <w:lang w:val="hr-HR"/>
        </w:rPr>
      </w:pPr>
    </w:p>
    <w:p w:rsidR="004149C4" w:rsidRPr="004149C4" w:rsidRDefault="004149C4" w:rsidP="004149C4">
      <w:pPr>
        <w:rPr>
          <w:rFonts w:ascii="Calibri" w:eastAsia="Calibri" w:hAnsi="Calibri" w:cs="Times New Roman"/>
          <w:lang w:val="hr-HR"/>
        </w:rPr>
      </w:pPr>
    </w:p>
    <w:p w:rsidR="0060083E" w:rsidRDefault="0060083E"/>
    <w:sectPr w:rsidR="006008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9C4"/>
    <w:rsid w:val="004149C4"/>
    <w:rsid w:val="00600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E29A5"/>
  <w15:chartTrackingRefBased/>
  <w15:docId w15:val="{DEA21BF3-2407-4B78-A7E7-22AE0B95E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2023-03-02T07:37:00Z</dcterms:created>
  <dcterms:modified xsi:type="dcterms:W3CDTF">2023-03-02T07:39:00Z</dcterms:modified>
</cp:coreProperties>
</file>