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ED44" w14:textId="01892758" w:rsidR="00C420AA" w:rsidRDefault="00C420AA" w:rsidP="00A20042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5B6FE44" w14:textId="77777777" w:rsidR="002A6529" w:rsidRPr="0073345B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3C06D0F3" w14:textId="58451905" w:rsidR="00DE5570" w:rsidRDefault="00DE5570" w:rsidP="00A2004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73345B">
        <w:rPr>
          <w:rFonts w:ascii="Times New Roman" w:hAnsi="Times New Roman" w:cs="Times New Roman"/>
          <w:i/>
          <w:iCs/>
          <w:color w:val="FF0000"/>
        </w:rPr>
        <w:t>-PRIJEDLOG-</w:t>
      </w:r>
    </w:p>
    <w:p w14:paraId="6DDDC17E" w14:textId="77777777" w:rsidR="002A6529" w:rsidRPr="0073345B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08CA496C" w14:textId="6F54F635" w:rsidR="00DE5570" w:rsidRDefault="00DE5570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3345B">
        <w:rPr>
          <w:rFonts w:ascii="Times New Roman" w:hAnsi="Times New Roman" w:cs="Times New Roman"/>
          <w:b/>
          <w:bCs/>
        </w:rPr>
        <w:t xml:space="preserve">OBRAZLOŽENJE </w:t>
      </w:r>
      <w:r w:rsidR="00C420AA" w:rsidRPr="0073345B">
        <w:rPr>
          <w:rFonts w:ascii="Times New Roman" w:hAnsi="Times New Roman" w:cs="Times New Roman"/>
          <w:b/>
          <w:bCs/>
        </w:rPr>
        <w:t>FINANCIJSKOG PLANA ZA 2023. GODINU</w:t>
      </w:r>
    </w:p>
    <w:p w14:paraId="29763DC6" w14:textId="14D8BBFB" w:rsidR="002A6529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S PROJEKCIJAMA ZA 2024. i 2025. GODINU</w:t>
      </w:r>
    </w:p>
    <w:p w14:paraId="59B050D1" w14:textId="77777777" w:rsidR="002A6529" w:rsidRPr="0073345B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C6C1E3" w14:textId="4AD96B91" w:rsidR="00BB3733" w:rsidRPr="0073345B" w:rsidRDefault="00DE5570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3345B">
        <w:rPr>
          <w:rFonts w:ascii="Times New Roman" w:hAnsi="Times New Roman" w:cs="Times New Roman"/>
          <w:b/>
          <w:bCs/>
        </w:rPr>
        <w:t>- OPĆI DIO</w:t>
      </w:r>
      <w:r w:rsidR="00A20042" w:rsidRPr="0073345B">
        <w:rPr>
          <w:rFonts w:ascii="Times New Roman" w:hAnsi="Times New Roman" w:cs="Times New Roman"/>
          <w:b/>
          <w:bCs/>
        </w:rPr>
        <w:t xml:space="preserve"> -</w:t>
      </w:r>
    </w:p>
    <w:p w14:paraId="59B22320" w14:textId="5C194A73" w:rsidR="00DE5570" w:rsidRDefault="00DE5570" w:rsidP="00A20042">
      <w:pPr>
        <w:spacing w:after="0" w:line="276" w:lineRule="auto"/>
        <w:rPr>
          <w:rFonts w:ascii="Times New Roman" w:hAnsi="Times New Roman" w:cs="Times New Roman"/>
        </w:rPr>
      </w:pPr>
    </w:p>
    <w:p w14:paraId="5255EE2B" w14:textId="77777777" w:rsidR="002A6529" w:rsidRDefault="002A6529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86F22F" w14:textId="1FE94056" w:rsidR="00430577" w:rsidRPr="00115C09" w:rsidRDefault="00430577" w:rsidP="00115C0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5C09">
        <w:rPr>
          <w:rFonts w:ascii="Times New Roman" w:hAnsi="Times New Roman" w:cs="Times New Roman"/>
        </w:rPr>
        <w:t>Obrazloženje općeg dijela financijskog plana sadrži obrazloženje prihoda i rashoda te primitaka i izdataka</w:t>
      </w:r>
      <w:r w:rsidR="00C420AA" w:rsidRPr="00115C09">
        <w:rPr>
          <w:rFonts w:ascii="Times New Roman" w:hAnsi="Times New Roman" w:cs="Times New Roman"/>
        </w:rPr>
        <w:t xml:space="preserve">. </w:t>
      </w:r>
    </w:p>
    <w:p w14:paraId="7A1F731E" w14:textId="77777777" w:rsidR="002A6529" w:rsidRDefault="002A6529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426E78" w14:textId="681DB0DC" w:rsidR="00C420AA" w:rsidRPr="00115C09" w:rsidRDefault="00C420AA" w:rsidP="00115C0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5C09">
        <w:rPr>
          <w:rFonts w:ascii="Times New Roman" w:hAnsi="Times New Roman" w:cs="Times New Roman"/>
        </w:rPr>
        <w:t>Ukupni prihodi u 2023. godini planiraju se u iznosu od 1.390.000,00 eura, a sastoje se od prihoda poslovanja u iznosu od 1.390.000,00 eura i nema prihoda od prodaje nefinancijske imovine</w:t>
      </w:r>
      <w:r w:rsidR="002A6529" w:rsidRPr="00115C09">
        <w:rPr>
          <w:rFonts w:ascii="Times New Roman" w:hAnsi="Times New Roman" w:cs="Times New Roman"/>
        </w:rPr>
        <w:t xml:space="preserve"> </w:t>
      </w:r>
      <w:r w:rsidR="001546D9">
        <w:rPr>
          <w:rFonts w:ascii="Times New Roman" w:hAnsi="Times New Roman" w:cs="Times New Roman"/>
        </w:rPr>
        <w:t>(</w:t>
      </w:r>
      <w:r w:rsidR="002A6529" w:rsidRPr="00115C09">
        <w:rPr>
          <w:rFonts w:ascii="Times New Roman" w:hAnsi="Times New Roman" w:cs="Times New Roman"/>
        </w:rPr>
        <w:t>povećanje za 31,5% u odnosu na planirana sredstva u 2022. godini</w:t>
      </w:r>
      <w:r w:rsidR="001546D9">
        <w:rPr>
          <w:rFonts w:ascii="Times New Roman" w:hAnsi="Times New Roman" w:cs="Times New Roman"/>
        </w:rPr>
        <w:t>).</w:t>
      </w:r>
    </w:p>
    <w:p w14:paraId="4A8A2F06" w14:textId="5616CE59" w:rsidR="002A6529" w:rsidRDefault="002A6529" w:rsidP="00115C09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Najvažniji prihodi su od: Pomoći iz inozemstva i od subjekata unutar općeg proračuna 1.206.300 eura (</w:t>
      </w:r>
      <w:r w:rsidR="00115C09">
        <w:rPr>
          <w:rFonts w:ascii="Times New Roman" w:hAnsi="Times New Roman" w:cs="Times New Roman"/>
        </w:rPr>
        <w:t xml:space="preserve">povećanje 34,5% u odnosu na </w:t>
      </w:r>
      <w:proofErr w:type="spellStart"/>
      <w:r w:rsidR="00115C09">
        <w:rPr>
          <w:rFonts w:ascii="Times New Roman" w:hAnsi="Times New Roman" w:cs="Times New Roman"/>
        </w:rPr>
        <w:t>2022.g</w:t>
      </w:r>
      <w:proofErr w:type="spellEnd"/>
      <w:r w:rsidR="00115C09">
        <w:rPr>
          <w:rFonts w:ascii="Times New Roman" w:hAnsi="Times New Roman" w:cs="Times New Roman"/>
        </w:rPr>
        <w:t>.) te s izvora Prihoda iz nadležnog proračuna (sredstva osnivača) 182.500,00 eura (bez povećanja), a koji se koriste za opće rashode i pomoći za projekt „Obrazujmo se zajedno“.</w:t>
      </w:r>
    </w:p>
    <w:p w14:paraId="38F71AA0" w14:textId="00A7FC6C" w:rsidR="00C420AA" w:rsidRPr="0073345B" w:rsidRDefault="00C420AA" w:rsidP="00115C09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73345B">
        <w:rPr>
          <w:rFonts w:ascii="Times New Roman" w:hAnsi="Times New Roman" w:cs="Times New Roman"/>
        </w:rPr>
        <w:t>Ukupni prihodi u 2024. i 2025. godini planiraju se u iznosu od 687.000,00 eura, a sastoje se od prihoda poslovanja u iznosu od 687.000,00 eura</w:t>
      </w:r>
      <w:r w:rsidR="00115C09">
        <w:rPr>
          <w:rFonts w:ascii="Times New Roman" w:hAnsi="Times New Roman" w:cs="Times New Roman"/>
        </w:rPr>
        <w:t>.</w:t>
      </w:r>
    </w:p>
    <w:p w14:paraId="7B065B38" w14:textId="77777777" w:rsidR="002A6529" w:rsidRDefault="002A6529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4D227C" w14:textId="305FB4D6" w:rsidR="00C420AA" w:rsidRPr="00115C09" w:rsidRDefault="00C420AA" w:rsidP="00115C0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5C09">
        <w:rPr>
          <w:rFonts w:ascii="Times New Roman" w:hAnsi="Times New Roman" w:cs="Times New Roman"/>
        </w:rPr>
        <w:t>Ukupni rashodi u 2023. godini planiraju se u iznosu od 1.390.000,00 eura</w:t>
      </w:r>
      <w:r w:rsidR="00115C09">
        <w:rPr>
          <w:rFonts w:ascii="Times New Roman" w:hAnsi="Times New Roman" w:cs="Times New Roman"/>
        </w:rPr>
        <w:t xml:space="preserve"> (</w:t>
      </w:r>
      <w:r w:rsidR="001546D9">
        <w:rPr>
          <w:rFonts w:ascii="Times New Roman" w:hAnsi="Times New Roman" w:cs="Times New Roman"/>
        </w:rPr>
        <w:t>povećanje za 31,5% u odnosu na planirana sredstva u 2022. g)</w:t>
      </w:r>
      <w:r w:rsidRPr="00115C09">
        <w:rPr>
          <w:rFonts w:ascii="Times New Roman" w:hAnsi="Times New Roman" w:cs="Times New Roman"/>
        </w:rPr>
        <w:t>, a sastoje se od rashoda poslovanja u iznosu od 1.351.150,00 eura i rashoda za nabavu nefinancijske imovine u iznosu od 38.850,00 eura</w:t>
      </w:r>
      <w:r w:rsidR="00A20042" w:rsidRPr="00115C09">
        <w:rPr>
          <w:rFonts w:ascii="Times New Roman" w:hAnsi="Times New Roman" w:cs="Times New Roman"/>
        </w:rPr>
        <w:t>.</w:t>
      </w:r>
    </w:p>
    <w:p w14:paraId="409135E1" w14:textId="117CD53D" w:rsidR="00A20042" w:rsidRPr="0073345B" w:rsidRDefault="00A20042" w:rsidP="001546D9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73345B">
        <w:rPr>
          <w:rFonts w:ascii="Times New Roman" w:hAnsi="Times New Roman" w:cs="Times New Roman"/>
        </w:rPr>
        <w:t>Ukupni rashodi u 2024. i 2025. godini planiraju se u iznosu od 687.000,00 eura, a sastoje se od rashoda poslovanja u iznosu od 684.150,00 eura i rashoda za nabavu nefinancijske imovine u iznosu od 2.850,00 eura.</w:t>
      </w:r>
    </w:p>
    <w:p w14:paraId="03A302A6" w14:textId="7D0D5255" w:rsidR="00C420AA" w:rsidRPr="0073345B" w:rsidRDefault="00C420AA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8AC14E" w14:textId="77777777" w:rsidR="001546D9" w:rsidRDefault="00A20042" w:rsidP="00A2004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46D9">
        <w:rPr>
          <w:rFonts w:ascii="Times New Roman" w:hAnsi="Times New Roman" w:cs="Times New Roman"/>
        </w:rPr>
        <w:t>U 2023., kao i u 2024. i 2025. godini ne planiraju se primici od financijske imovine i zaduživanja.</w:t>
      </w:r>
    </w:p>
    <w:p w14:paraId="65E3E6B4" w14:textId="6D191014" w:rsidR="00A20042" w:rsidRPr="001546D9" w:rsidRDefault="00A20042" w:rsidP="001546D9">
      <w:pPr>
        <w:pStyle w:val="Odlomakpopisa"/>
        <w:spacing w:after="0" w:line="276" w:lineRule="auto"/>
        <w:jc w:val="both"/>
        <w:rPr>
          <w:rFonts w:ascii="Times New Roman" w:hAnsi="Times New Roman" w:cs="Times New Roman"/>
        </w:rPr>
      </w:pPr>
      <w:r w:rsidRPr="001546D9">
        <w:rPr>
          <w:rFonts w:ascii="Times New Roman" w:hAnsi="Times New Roman" w:cs="Times New Roman"/>
        </w:rPr>
        <w:t>U 2023., kao i u 2024. i 2025. godini ne planiraju se izdaci za financijsku imovinu i otplate zajmova.</w:t>
      </w:r>
    </w:p>
    <w:p w14:paraId="1F7B0FD0" w14:textId="4F1A6538" w:rsidR="00A20042" w:rsidRPr="0073345B" w:rsidRDefault="00A20042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4D3790" w14:textId="28C8FC0F" w:rsidR="00A20042" w:rsidRPr="001546D9" w:rsidRDefault="00A20042" w:rsidP="001546D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46D9">
        <w:rPr>
          <w:rFonts w:ascii="Times New Roman" w:hAnsi="Times New Roman" w:cs="Times New Roman"/>
        </w:rPr>
        <w:t>U 2023., kao i u 2024. i 2025. godini ne planira se višak niti manjak iz prethodnih godina.</w:t>
      </w:r>
    </w:p>
    <w:p w14:paraId="417AA2BE" w14:textId="18C21DF4" w:rsidR="00A20042" w:rsidRPr="0073345B" w:rsidRDefault="00A20042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20042" w:rsidRPr="0073345B" w:rsidSect="00115C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498B"/>
    <w:multiLevelType w:val="hybridMultilevel"/>
    <w:tmpl w:val="3BF69E4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47DF"/>
    <w:multiLevelType w:val="hybridMultilevel"/>
    <w:tmpl w:val="E2101BA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7193"/>
    <w:multiLevelType w:val="hybridMultilevel"/>
    <w:tmpl w:val="A7D8874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538D"/>
    <w:multiLevelType w:val="hybridMultilevel"/>
    <w:tmpl w:val="4232D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70"/>
    <w:rsid w:val="00115C09"/>
    <w:rsid w:val="001546D9"/>
    <w:rsid w:val="002A6529"/>
    <w:rsid w:val="00430577"/>
    <w:rsid w:val="00712B3D"/>
    <w:rsid w:val="0073345B"/>
    <w:rsid w:val="00A20042"/>
    <w:rsid w:val="00BB3733"/>
    <w:rsid w:val="00C420AA"/>
    <w:rsid w:val="00CE0073"/>
    <w:rsid w:val="00D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1CF"/>
  <w15:chartTrackingRefBased/>
  <w15:docId w15:val="{56E47C84-6DF7-4201-9620-62D8232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 poslovi</dc:creator>
  <cp:keywords/>
  <dc:description/>
  <cp:lastModifiedBy>Opci poslovi</cp:lastModifiedBy>
  <cp:revision>3</cp:revision>
  <cp:lastPrinted>2022-11-03T06:58:00Z</cp:lastPrinted>
  <dcterms:created xsi:type="dcterms:W3CDTF">2022-11-02T11:54:00Z</dcterms:created>
  <dcterms:modified xsi:type="dcterms:W3CDTF">2022-11-03T11:11:00Z</dcterms:modified>
</cp:coreProperties>
</file>